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1617" w14:textId="5FD4AC45" w:rsidR="004E1D21" w:rsidRPr="00C77CAD" w:rsidRDefault="00472AE6" w:rsidP="00DC0B0F">
      <w:pPr>
        <w:widowControl w:val="0"/>
        <w:autoSpaceDE w:val="0"/>
        <w:autoSpaceDN w:val="0"/>
        <w:adjustRightInd w:val="0"/>
        <w:jc w:val="center"/>
        <w:rPr>
          <w:rFonts w:ascii="Times" w:hAnsi="Times" w:cs="Times"/>
          <w:color w:val="434343"/>
        </w:rPr>
      </w:pPr>
      <w:r w:rsidRPr="00C77CAD">
        <w:rPr>
          <w:rFonts w:ascii="Times" w:hAnsi="Times" w:cs="Times"/>
          <w:noProof/>
          <w:color w:val="094EC0"/>
        </w:rPr>
        <w:drawing>
          <wp:inline distT="0" distB="0" distL="0" distR="0" wp14:anchorId="071D4DA5" wp14:editId="0A3858EF">
            <wp:extent cx="3573145" cy="1092200"/>
            <wp:effectExtent l="0" t="0" r="8255"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3145" cy="1092200"/>
                    </a:xfrm>
                    <a:prstGeom prst="rect">
                      <a:avLst/>
                    </a:prstGeom>
                    <a:noFill/>
                    <a:ln>
                      <a:noFill/>
                    </a:ln>
                  </pic:spPr>
                </pic:pic>
              </a:graphicData>
            </a:graphic>
          </wp:inline>
        </w:drawing>
      </w:r>
    </w:p>
    <w:p w14:paraId="7A1808FA" w14:textId="7B03C92D" w:rsidR="00472AE6" w:rsidRPr="00C77CAD" w:rsidRDefault="00D47713" w:rsidP="00A27143">
      <w:r>
        <w:t>May 24/25, 2017</w:t>
      </w:r>
    </w:p>
    <w:p w14:paraId="7BC51958" w14:textId="3E09D04C" w:rsidR="00A560CE" w:rsidRPr="00C77CAD" w:rsidRDefault="00A560CE" w:rsidP="00A27143">
      <w:pPr>
        <w:rPr>
          <w:b/>
        </w:rPr>
      </w:pPr>
      <w:r w:rsidRPr="00C77CAD">
        <w:rPr>
          <w:b/>
        </w:rPr>
        <w:t>Rep</w:t>
      </w:r>
      <w:r w:rsidR="00C77CAD" w:rsidRPr="00C77CAD">
        <w:rPr>
          <w:b/>
        </w:rPr>
        <w:t>ort for Area Meetings</w:t>
      </w:r>
    </w:p>
    <w:p w14:paraId="2F70B4C9" w14:textId="2496C8D0" w:rsidR="00A560CE" w:rsidRPr="00C77CAD" w:rsidRDefault="00A560CE" w:rsidP="00A27143">
      <w:r w:rsidRPr="00C77CAD">
        <w:t xml:space="preserve">by </w:t>
      </w:r>
      <w:proofErr w:type="spellStart"/>
      <w:r w:rsidRPr="00C77CAD">
        <w:t>Ginni</w:t>
      </w:r>
      <w:proofErr w:type="spellEnd"/>
      <w:r w:rsidRPr="00C77CAD">
        <w:t xml:space="preserve"> May</w:t>
      </w:r>
    </w:p>
    <w:p w14:paraId="35ED7504" w14:textId="77777777" w:rsidR="00150C03" w:rsidRDefault="00150C03" w:rsidP="00150C03">
      <w:pPr>
        <w:rPr>
          <w:b/>
        </w:rPr>
      </w:pPr>
    </w:p>
    <w:p w14:paraId="71065517" w14:textId="77777777" w:rsidR="00ED6611" w:rsidRDefault="00ED6611" w:rsidP="00150C03">
      <w:pPr>
        <w:rPr>
          <w:b/>
        </w:rPr>
      </w:pPr>
    </w:p>
    <w:p w14:paraId="1AFB3B0F" w14:textId="77777777" w:rsidR="00ED6611" w:rsidRDefault="00ED6611" w:rsidP="00150C03">
      <w:pPr>
        <w:rPr>
          <w:b/>
        </w:rPr>
        <w:sectPr w:rsidR="00ED6611" w:rsidSect="00A27143">
          <w:pgSz w:w="12240" w:h="15840"/>
          <w:pgMar w:top="1080" w:right="1440" w:bottom="1080" w:left="1080" w:header="720" w:footer="720" w:gutter="0"/>
          <w:cols w:space="720"/>
          <w:docGrid w:linePitch="360"/>
        </w:sectPr>
      </w:pPr>
    </w:p>
    <w:p w14:paraId="6B166366" w14:textId="20B0B3C6" w:rsidR="00150C03" w:rsidRPr="00AE610E" w:rsidRDefault="00150C03" w:rsidP="00150C03">
      <w:pPr>
        <w:rPr>
          <w:b/>
          <w:sz w:val="20"/>
          <w:szCs w:val="20"/>
        </w:rPr>
      </w:pPr>
      <w:r w:rsidRPr="00AE610E">
        <w:rPr>
          <w:b/>
          <w:sz w:val="20"/>
          <w:szCs w:val="20"/>
        </w:rPr>
        <w:lastRenderedPageBreak/>
        <w:t>Board of Directors</w:t>
      </w:r>
    </w:p>
    <w:p w14:paraId="26AA932C" w14:textId="77777777" w:rsidR="00AE610E" w:rsidRPr="00AE610E" w:rsidRDefault="00AE610E" w:rsidP="00150C03">
      <w:pPr>
        <w:rPr>
          <w:sz w:val="20"/>
          <w:szCs w:val="20"/>
        </w:rPr>
      </w:pPr>
    </w:p>
    <w:p w14:paraId="78DCCE8E" w14:textId="77777777" w:rsidR="00AE610E" w:rsidRDefault="00150C03" w:rsidP="00150C03">
      <w:pPr>
        <w:rPr>
          <w:sz w:val="20"/>
          <w:szCs w:val="20"/>
        </w:rPr>
      </w:pPr>
      <w:r w:rsidRPr="00E93D7D">
        <w:rPr>
          <w:i/>
          <w:sz w:val="20"/>
          <w:szCs w:val="20"/>
        </w:rPr>
        <w:t>President</w:t>
      </w:r>
      <w:r w:rsidRPr="00AE610E">
        <w:rPr>
          <w:sz w:val="20"/>
          <w:szCs w:val="20"/>
        </w:rPr>
        <w:t xml:space="preserve">: </w:t>
      </w:r>
    </w:p>
    <w:p w14:paraId="54F02AD4" w14:textId="49ED1A0B" w:rsidR="00150C03" w:rsidRPr="00AE610E" w:rsidRDefault="00150C03" w:rsidP="00150C03">
      <w:pPr>
        <w:rPr>
          <w:sz w:val="20"/>
          <w:szCs w:val="20"/>
        </w:rPr>
      </w:pPr>
      <w:proofErr w:type="spellStart"/>
      <w:r w:rsidRPr="00AE610E">
        <w:rPr>
          <w:sz w:val="20"/>
          <w:szCs w:val="20"/>
        </w:rPr>
        <w:t>Ginni</w:t>
      </w:r>
      <w:proofErr w:type="spellEnd"/>
      <w:r w:rsidRPr="00AE610E">
        <w:rPr>
          <w:sz w:val="20"/>
          <w:szCs w:val="20"/>
        </w:rPr>
        <w:t xml:space="preserve"> May</w:t>
      </w:r>
    </w:p>
    <w:p w14:paraId="1CA7DAB7" w14:textId="77777777" w:rsidR="00150C03" w:rsidRPr="00AE610E" w:rsidRDefault="00150C03" w:rsidP="00150C03">
      <w:pPr>
        <w:rPr>
          <w:sz w:val="20"/>
          <w:szCs w:val="20"/>
        </w:rPr>
      </w:pPr>
      <w:r w:rsidRPr="00AE610E">
        <w:rPr>
          <w:sz w:val="20"/>
          <w:szCs w:val="20"/>
        </w:rPr>
        <w:t>ASCCC North Representative</w:t>
      </w:r>
    </w:p>
    <w:p w14:paraId="6E7E4DD5" w14:textId="77777777" w:rsidR="00150C03" w:rsidRPr="00AE610E" w:rsidRDefault="00150C03" w:rsidP="00150C03">
      <w:pPr>
        <w:rPr>
          <w:sz w:val="20"/>
          <w:szCs w:val="20"/>
        </w:rPr>
      </w:pPr>
    </w:p>
    <w:p w14:paraId="280CE699" w14:textId="77777777" w:rsidR="00AE610E" w:rsidRDefault="00150C03" w:rsidP="00150C03">
      <w:pPr>
        <w:rPr>
          <w:sz w:val="20"/>
          <w:szCs w:val="20"/>
        </w:rPr>
      </w:pPr>
      <w:r w:rsidRPr="00E93D7D">
        <w:rPr>
          <w:i/>
          <w:sz w:val="20"/>
          <w:szCs w:val="20"/>
        </w:rPr>
        <w:t>Secretary</w:t>
      </w:r>
      <w:r w:rsidRPr="00AE610E">
        <w:rPr>
          <w:sz w:val="20"/>
          <w:szCs w:val="20"/>
        </w:rPr>
        <w:t xml:space="preserve">: </w:t>
      </w:r>
    </w:p>
    <w:p w14:paraId="7E7CDCC9" w14:textId="11F743D1" w:rsidR="00150C03" w:rsidRPr="00AE610E" w:rsidRDefault="00150C03" w:rsidP="00150C03">
      <w:pPr>
        <w:rPr>
          <w:sz w:val="20"/>
          <w:szCs w:val="20"/>
        </w:rPr>
      </w:pPr>
      <w:r w:rsidRPr="00AE610E">
        <w:rPr>
          <w:sz w:val="20"/>
          <w:szCs w:val="20"/>
        </w:rPr>
        <w:t>Adrienne Foster</w:t>
      </w:r>
    </w:p>
    <w:p w14:paraId="172F0754" w14:textId="77777777" w:rsidR="00150C03" w:rsidRPr="00AE610E" w:rsidRDefault="00150C03" w:rsidP="00150C03">
      <w:pPr>
        <w:rPr>
          <w:sz w:val="20"/>
          <w:szCs w:val="20"/>
        </w:rPr>
      </w:pPr>
      <w:r w:rsidRPr="00AE610E">
        <w:rPr>
          <w:sz w:val="20"/>
          <w:szCs w:val="20"/>
        </w:rPr>
        <w:t>ASCCC South Representative</w:t>
      </w:r>
    </w:p>
    <w:p w14:paraId="0238E22F" w14:textId="77777777" w:rsidR="00150C03" w:rsidRPr="00AE610E" w:rsidRDefault="00150C03" w:rsidP="00150C03">
      <w:pPr>
        <w:rPr>
          <w:sz w:val="20"/>
          <w:szCs w:val="20"/>
        </w:rPr>
      </w:pPr>
    </w:p>
    <w:p w14:paraId="55F1604C" w14:textId="77777777" w:rsidR="00AE610E" w:rsidRDefault="00150C03" w:rsidP="00150C03">
      <w:pPr>
        <w:rPr>
          <w:sz w:val="20"/>
          <w:szCs w:val="20"/>
        </w:rPr>
      </w:pPr>
      <w:r w:rsidRPr="00E93D7D">
        <w:rPr>
          <w:i/>
          <w:sz w:val="20"/>
          <w:szCs w:val="20"/>
        </w:rPr>
        <w:t>Treasure</w:t>
      </w:r>
      <w:r w:rsidRPr="00AE610E">
        <w:rPr>
          <w:sz w:val="20"/>
          <w:szCs w:val="20"/>
        </w:rPr>
        <w:t xml:space="preserve">: </w:t>
      </w:r>
    </w:p>
    <w:p w14:paraId="5B49CF2F" w14:textId="2808265E" w:rsidR="00150C03" w:rsidRPr="00AE610E" w:rsidRDefault="00150C03" w:rsidP="00150C03">
      <w:pPr>
        <w:rPr>
          <w:sz w:val="20"/>
          <w:szCs w:val="20"/>
        </w:rPr>
      </w:pPr>
      <w:r w:rsidRPr="00AE610E">
        <w:rPr>
          <w:sz w:val="20"/>
          <w:szCs w:val="20"/>
        </w:rPr>
        <w:t xml:space="preserve">Craig </w:t>
      </w:r>
      <w:proofErr w:type="spellStart"/>
      <w:r w:rsidRPr="00AE610E">
        <w:rPr>
          <w:sz w:val="20"/>
          <w:szCs w:val="20"/>
        </w:rPr>
        <w:t>Rutan</w:t>
      </w:r>
      <w:proofErr w:type="spellEnd"/>
    </w:p>
    <w:p w14:paraId="399E1B10" w14:textId="77777777" w:rsidR="00150C03" w:rsidRPr="00AE610E" w:rsidRDefault="00150C03" w:rsidP="00150C03">
      <w:pPr>
        <w:rPr>
          <w:sz w:val="20"/>
          <w:szCs w:val="20"/>
        </w:rPr>
      </w:pPr>
      <w:r w:rsidRPr="00AE610E">
        <w:rPr>
          <w:sz w:val="20"/>
          <w:szCs w:val="20"/>
        </w:rPr>
        <w:t>ASCCC Area D Representative</w:t>
      </w:r>
    </w:p>
    <w:p w14:paraId="332C89F3" w14:textId="77777777" w:rsidR="00150C03" w:rsidRPr="00AE610E" w:rsidRDefault="00150C03" w:rsidP="00150C03">
      <w:pPr>
        <w:rPr>
          <w:sz w:val="20"/>
          <w:szCs w:val="20"/>
        </w:rPr>
      </w:pPr>
    </w:p>
    <w:p w14:paraId="2799EEFA" w14:textId="77777777" w:rsidR="00AE610E" w:rsidRDefault="00150C03" w:rsidP="00150C03">
      <w:pPr>
        <w:rPr>
          <w:sz w:val="20"/>
          <w:szCs w:val="20"/>
        </w:rPr>
      </w:pPr>
      <w:r w:rsidRPr="00E93D7D">
        <w:rPr>
          <w:i/>
          <w:sz w:val="20"/>
          <w:szCs w:val="20"/>
        </w:rPr>
        <w:t>Director</w:t>
      </w:r>
      <w:r w:rsidRPr="00AE610E">
        <w:rPr>
          <w:sz w:val="20"/>
          <w:szCs w:val="20"/>
        </w:rPr>
        <w:t xml:space="preserve">: </w:t>
      </w:r>
    </w:p>
    <w:p w14:paraId="4EB4FD47" w14:textId="5771BB7E" w:rsidR="00150C03" w:rsidRPr="00AE610E" w:rsidRDefault="00150C03" w:rsidP="00150C03">
      <w:pPr>
        <w:rPr>
          <w:sz w:val="20"/>
          <w:szCs w:val="20"/>
        </w:rPr>
      </w:pPr>
      <w:r w:rsidRPr="00AE610E">
        <w:rPr>
          <w:sz w:val="20"/>
          <w:szCs w:val="20"/>
        </w:rPr>
        <w:t>Lorraine Slattery-Farrell</w:t>
      </w:r>
    </w:p>
    <w:p w14:paraId="10656A02" w14:textId="77777777" w:rsidR="00150C03" w:rsidRDefault="00150C03" w:rsidP="00150C03">
      <w:pPr>
        <w:rPr>
          <w:sz w:val="20"/>
          <w:szCs w:val="20"/>
        </w:rPr>
      </w:pPr>
      <w:r w:rsidRPr="00AE610E">
        <w:rPr>
          <w:sz w:val="20"/>
          <w:szCs w:val="20"/>
        </w:rPr>
        <w:t>Mt. San Jacinto College</w:t>
      </w:r>
    </w:p>
    <w:p w14:paraId="0370DBBE" w14:textId="77777777" w:rsidR="00924E0C" w:rsidRDefault="00924E0C" w:rsidP="00150C03">
      <w:pPr>
        <w:rPr>
          <w:sz w:val="20"/>
          <w:szCs w:val="20"/>
        </w:rPr>
      </w:pPr>
    </w:p>
    <w:p w14:paraId="1BAAAFF6" w14:textId="7A281029" w:rsidR="00924E0C" w:rsidRDefault="00924E0C" w:rsidP="00150C03">
      <w:pPr>
        <w:rPr>
          <w:sz w:val="20"/>
          <w:szCs w:val="20"/>
        </w:rPr>
      </w:pPr>
      <w:r>
        <w:rPr>
          <w:i/>
          <w:sz w:val="20"/>
          <w:szCs w:val="20"/>
        </w:rPr>
        <w:t>Director:</w:t>
      </w:r>
    </w:p>
    <w:p w14:paraId="6E00E01D" w14:textId="272E8111" w:rsidR="00924E0C" w:rsidRDefault="00924E0C" w:rsidP="00150C03">
      <w:pPr>
        <w:rPr>
          <w:sz w:val="20"/>
          <w:szCs w:val="20"/>
        </w:rPr>
      </w:pPr>
      <w:r>
        <w:rPr>
          <w:sz w:val="20"/>
          <w:szCs w:val="20"/>
        </w:rPr>
        <w:t xml:space="preserve">Michelle </w:t>
      </w:r>
      <w:proofErr w:type="spellStart"/>
      <w:r>
        <w:rPr>
          <w:sz w:val="20"/>
          <w:szCs w:val="20"/>
        </w:rPr>
        <w:t>Sampat</w:t>
      </w:r>
      <w:proofErr w:type="spellEnd"/>
    </w:p>
    <w:p w14:paraId="32A2B60B" w14:textId="0B00A1E3" w:rsidR="00924E0C" w:rsidRDefault="00924E0C" w:rsidP="00150C03">
      <w:pPr>
        <w:rPr>
          <w:sz w:val="20"/>
          <w:szCs w:val="20"/>
        </w:rPr>
      </w:pPr>
      <w:r>
        <w:rPr>
          <w:sz w:val="20"/>
          <w:szCs w:val="20"/>
        </w:rPr>
        <w:t>Mt. San Antonio College</w:t>
      </w:r>
    </w:p>
    <w:p w14:paraId="3E1A1E13" w14:textId="77777777" w:rsidR="00924E0C" w:rsidRDefault="00924E0C" w:rsidP="00150C03">
      <w:pPr>
        <w:rPr>
          <w:sz w:val="20"/>
          <w:szCs w:val="20"/>
        </w:rPr>
      </w:pPr>
    </w:p>
    <w:p w14:paraId="324F32EB" w14:textId="236136B7" w:rsidR="00924E0C" w:rsidRDefault="00924E0C" w:rsidP="00150C03">
      <w:pPr>
        <w:rPr>
          <w:sz w:val="20"/>
          <w:szCs w:val="20"/>
        </w:rPr>
      </w:pPr>
      <w:r>
        <w:rPr>
          <w:i/>
          <w:sz w:val="20"/>
          <w:szCs w:val="20"/>
        </w:rPr>
        <w:t>Director:</w:t>
      </w:r>
    </w:p>
    <w:p w14:paraId="637CE00C" w14:textId="0F012D77" w:rsidR="00924E0C" w:rsidRDefault="001E7983" w:rsidP="00150C03">
      <w:pPr>
        <w:rPr>
          <w:sz w:val="20"/>
          <w:szCs w:val="20"/>
        </w:rPr>
      </w:pPr>
      <w:r>
        <w:rPr>
          <w:sz w:val="20"/>
          <w:szCs w:val="20"/>
        </w:rPr>
        <w:t>April</w:t>
      </w:r>
      <w:r w:rsidR="00924E0C">
        <w:rPr>
          <w:sz w:val="20"/>
          <w:szCs w:val="20"/>
        </w:rPr>
        <w:t xml:space="preserve"> </w:t>
      </w:r>
      <w:proofErr w:type="spellStart"/>
      <w:r w:rsidR="00924E0C">
        <w:rPr>
          <w:sz w:val="20"/>
          <w:szCs w:val="20"/>
        </w:rPr>
        <w:t>Pavlik</w:t>
      </w:r>
      <w:proofErr w:type="spellEnd"/>
    </w:p>
    <w:p w14:paraId="48AC16D5" w14:textId="0297BF9D" w:rsidR="00924E0C" w:rsidRDefault="00924E0C" w:rsidP="00150C03">
      <w:pPr>
        <w:rPr>
          <w:sz w:val="20"/>
          <w:szCs w:val="20"/>
        </w:rPr>
      </w:pPr>
      <w:r>
        <w:rPr>
          <w:sz w:val="20"/>
          <w:szCs w:val="20"/>
        </w:rPr>
        <w:t>Los Angeles City College</w:t>
      </w:r>
    </w:p>
    <w:p w14:paraId="2595E5A5" w14:textId="77777777" w:rsidR="00924E0C" w:rsidRDefault="00924E0C" w:rsidP="00150C03">
      <w:pPr>
        <w:rPr>
          <w:sz w:val="20"/>
          <w:szCs w:val="20"/>
        </w:rPr>
      </w:pPr>
    </w:p>
    <w:p w14:paraId="129EA741" w14:textId="7B36B5CA" w:rsidR="00924E0C" w:rsidRDefault="00924E0C" w:rsidP="00150C03">
      <w:pPr>
        <w:rPr>
          <w:sz w:val="20"/>
          <w:szCs w:val="20"/>
        </w:rPr>
      </w:pPr>
      <w:r>
        <w:rPr>
          <w:i/>
          <w:sz w:val="20"/>
          <w:szCs w:val="20"/>
        </w:rPr>
        <w:t>Director:</w:t>
      </w:r>
    </w:p>
    <w:p w14:paraId="2226CC85" w14:textId="5996B4BF" w:rsidR="00924E0C" w:rsidRDefault="004017C8" w:rsidP="00150C03">
      <w:pPr>
        <w:rPr>
          <w:sz w:val="20"/>
          <w:szCs w:val="20"/>
        </w:rPr>
      </w:pPr>
      <w:r>
        <w:rPr>
          <w:sz w:val="20"/>
          <w:szCs w:val="20"/>
        </w:rPr>
        <w:t>Lara Baxle</w:t>
      </w:r>
      <w:r w:rsidR="00924E0C">
        <w:rPr>
          <w:sz w:val="20"/>
          <w:szCs w:val="20"/>
        </w:rPr>
        <w:t>y</w:t>
      </w:r>
    </w:p>
    <w:p w14:paraId="7CE8F726" w14:textId="105E54E2" w:rsidR="00924E0C" w:rsidRPr="00924E0C" w:rsidRDefault="00924E0C" w:rsidP="00150C03">
      <w:pPr>
        <w:rPr>
          <w:sz w:val="20"/>
          <w:szCs w:val="20"/>
        </w:rPr>
      </w:pPr>
      <w:r>
        <w:rPr>
          <w:sz w:val="20"/>
          <w:szCs w:val="20"/>
        </w:rPr>
        <w:t>Cuesta College</w:t>
      </w:r>
    </w:p>
    <w:p w14:paraId="1DA080B5" w14:textId="77777777" w:rsidR="00150C03" w:rsidRPr="00AE610E" w:rsidRDefault="00150C03" w:rsidP="00150C03">
      <w:pPr>
        <w:rPr>
          <w:sz w:val="20"/>
          <w:szCs w:val="20"/>
        </w:rPr>
      </w:pPr>
    </w:p>
    <w:p w14:paraId="4132C656" w14:textId="77777777" w:rsidR="00AE610E" w:rsidRDefault="00150C03" w:rsidP="00150C03">
      <w:pPr>
        <w:rPr>
          <w:sz w:val="20"/>
          <w:szCs w:val="20"/>
        </w:rPr>
      </w:pPr>
      <w:r w:rsidRPr="00E93D7D">
        <w:rPr>
          <w:i/>
          <w:sz w:val="20"/>
          <w:szCs w:val="20"/>
        </w:rPr>
        <w:t>Executive Director</w:t>
      </w:r>
      <w:r w:rsidRPr="00AE610E">
        <w:rPr>
          <w:sz w:val="20"/>
          <w:szCs w:val="20"/>
        </w:rPr>
        <w:t xml:space="preserve">: </w:t>
      </w:r>
    </w:p>
    <w:p w14:paraId="31765926" w14:textId="53EFAADB" w:rsidR="00150C03" w:rsidRPr="00AE610E" w:rsidRDefault="00150C03" w:rsidP="00150C03">
      <w:pPr>
        <w:rPr>
          <w:sz w:val="20"/>
          <w:szCs w:val="20"/>
        </w:rPr>
      </w:pPr>
      <w:r w:rsidRPr="00AE610E">
        <w:rPr>
          <w:sz w:val="20"/>
          <w:szCs w:val="20"/>
        </w:rPr>
        <w:t>Julie Adams</w:t>
      </w:r>
    </w:p>
    <w:p w14:paraId="6C213925" w14:textId="519A2106" w:rsidR="004017C8" w:rsidRDefault="00150C03" w:rsidP="00150C03">
      <w:pPr>
        <w:rPr>
          <w:sz w:val="20"/>
          <w:szCs w:val="20"/>
        </w:rPr>
      </w:pPr>
      <w:r w:rsidRPr="00AE610E">
        <w:rPr>
          <w:sz w:val="20"/>
          <w:szCs w:val="20"/>
        </w:rPr>
        <w:t>ASCCC Executive Director</w:t>
      </w:r>
    </w:p>
    <w:p w14:paraId="20F1C244" w14:textId="77777777" w:rsidR="004017C8" w:rsidRDefault="004017C8" w:rsidP="00150C03">
      <w:pPr>
        <w:rPr>
          <w:sz w:val="20"/>
          <w:szCs w:val="20"/>
        </w:rPr>
      </w:pPr>
    </w:p>
    <w:p w14:paraId="17CC09B9" w14:textId="0EF0CE1B" w:rsidR="001E7983" w:rsidRDefault="001E7983" w:rsidP="00150C03">
      <w:pPr>
        <w:rPr>
          <w:i/>
          <w:sz w:val="20"/>
          <w:szCs w:val="20"/>
        </w:rPr>
      </w:pPr>
      <w:r>
        <w:rPr>
          <w:i/>
          <w:sz w:val="20"/>
          <w:szCs w:val="20"/>
        </w:rPr>
        <w:t>Development Director:</w:t>
      </w:r>
    </w:p>
    <w:p w14:paraId="099DC432" w14:textId="31546D45" w:rsidR="001E7983" w:rsidRPr="001E7983" w:rsidRDefault="001E7983" w:rsidP="00150C03">
      <w:pPr>
        <w:rPr>
          <w:sz w:val="20"/>
          <w:szCs w:val="20"/>
        </w:rPr>
      </w:pPr>
      <w:r>
        <w:rPr>
          <w:sz w:val="20"/>
          <w:szCs w:val="20"/>
        </w:rPr>
        <w:t>Erika Prasad</w:t>
      </w:r>
    </w:p>
    <w:p w14:paraId="07E4AC12" w14:textId="55C4DC54" w:rsidR="00F77ACA" w:rsidRPr="00F77ACA" w:rsidRDefault="00F77ACA" w:rsidP="00F77ACA">
      <w:pPr>
        <w:widowControl w:val="0"/>
        <w:autoSpaceDE w:val="0"/>
        <w:autoSpaceDN w:val="0"/>
        <w:adjustRightInd w:val="0"/>
        <w:rPr>
          <w:b/>
        </w:rPr>
      </w:pPr>
      <w:r w:rsidRPr="00F77ACA">
        <w:rPr>
          <w:b/>
        </w:rPr>
        <w:lastRenderedPageBreak/>
        <w:t>The Spring Fling</w:t>
      </w:r>
      <w:r w:rsidR="00924E0C">
        <w:rPr>
          <w:b/>
        </w:rPr>
        <w:t xml:space="preserve"> 2017</w:t>
      </w:r>
    </w:p>
    <w:p w14:paraId="1A657650" w14:textId="1B1447AE" w:rsidR="003C627D" w:rsidRPr="00AE6C47" w:rsidRDefault="003C627D" w:rsidP="003C627D">
      <w:pPr>
        <w:widowControl w:val="0"/>
        <w:autoSpaceDE w:val="0"/>
        <w:autoSpaceDN w:val="0"/>
        <w:adjustRightInd w:val="0"/>
        <w:rPr>
          <w:sz w:val="20"/>
          <w:szCs w:val="20"/>
        </w:rPr>
      </w:pPr>
      <w:r w:rsidRPr="00AE6C47">
        <w:rPr>
          <w:sz w:val="20"/>
          <w:szCs w:val="20"/>
        </w:rPr>
        <w:t xml:space="preserve">The Academic Senate Foundation's 4th Annual Spring Fling and Fundraiser will take place during the plenary session on Friday evening, April 21, 7:00 p.m. – 10:00 p.m. at the </w:t>
      </w:r>
      <w:hyperlink r:id="rId7" w:history="1">
        <w:r w:rsidRPr="00AE6C47">
          <w:rPr>
            <w:color w:val="0000E9"/>
            <w:sz w:val="20"/>
            <w:szCs w:val="20"/>
            <w:u w:val="single" w:color="0000E9"/>
          </w:rPr>
          <w:t>San Mateo Marriot,</w:t>
        </w:r>
      </w:hyperlink>
      <w:r w:rsidRPr="00AE6C47">
        <w:rPr>
          <w:sz w:val="20"/>
          <w:szCs w:val="20"/>
        </w:rPr>
        <w:t xml:space="preserve"> 1770 South </w:t>
      </w:r>
      <w:proofErr w:type="spellStart"/>
      <w:r w:rsidRPr="00AE6C47">
        <w:rPr>
          <w:sz w:val="20"/>
          <w:szCs w:val="20"/>
        </w:rPr>
        <w:t>Amphlett</w:t>
      </w:r>
      <w:proofErr w:type="spellEnd"/>
      <w:r w:rsidRPr="00AE6C47">
        <w:rPr>
          <w:sz w:val="20"/>
          <w:szCs w:val="20"/>
        </w:rPr>
        <w:t xml:space="preserve"> Blvd., San Mateo, CA 94402. There will be food, drinks, dancing, and of course, a fun time with your colleagues. This year, we are holding a </w:t>
      </w:r>
      <w:hyperlink r:id="rId8" w:history="1">
        <w:r w:rsidRPr="00AE6C47">
          <w:rPr>
            <w:color w:val="0000E9"/>
            <w:sz w:val="20"/>
            <w:szCs w:val="20"/>
            <w:u w:val="single" w:color="0000E9"/>
          </w:rPr>
          <w:t>Raffle</w:t>
        </w:r>
      </w:hyperlink>
      <w:r w:rsidRPr="00AE6C47">
        <w:rPr>
          <w:sz w:val="20"/>
          <w:szCs w:val="20"/>
        </w:rPr>
        <w:t xml:space="preserve"> throughout the plenary session.</w:t>
      </w:r>
    </w:p>
    <w:p w14:paraId="4178A16C" w14:textId="77777777" w:rsidR="003C627D" w:rsidRPr="00AE6C47" w:rsidRDefault="003C627D" w:rsidP="003C627D">
      <w:pPr>
        <w:widowControl w:val="0"/>
        <w:autoSpaceDE w:val="0"/>
        <w:autoSpaceDN w:val="0"/>
        <w:adjustRightInd w:val="0"/>
        <w:rPr>
          <w:sz w:val="20"/>
          <w:szCs w:val="20"/>
        </w:rPr>
      </w:pPr>
      <w:r w:rsidRPr="00AE6C47">
        <w:rPr>
          <w:sz w:val="20"/>
          <w:szCs w:val="20"/>
        </w:rPr>
        <w:t> </w:t>
      </w:r>
    </w:p>
    <w:p w14:paraId="4BD57537" w14:textId="77777777" w:rsidR="003C627D" w:rsidRPr="00AE6C47" w:rsidRDefault="003C627D" w:rsidP="003C627D">
      <w:pPr>
        <w:widowControl w:val="0"/>
        <w:autoSpaceDE w:val="0"/>
        <w:autoSpaceDN w:val="0"/>
        <w:adjustRightInd w:val="0"/>
        <w:rPr>
          <w:b/>
          <w:sz w:val="20"/>
          <w:szCs w:val="20"/>
        </w:rPr>
      </w:pPr>
      <w:r w:rsidRPr="00AE6C47">
        <w:rPr>
          <w:b/>
          <w:sz w:val="20"/>
          <w:szCs w:val="20"/>
        </w:rPr>
        <w:t>What can you do to help the Academic Senate Foundation?</w:t>
      </w:r>
    </w:p>
    <w:p w14:paraId="56FE95AC" w14:textId="77777777" w:rsidR="003C627D" w:rsidRPr="00AE6C47" w:rsidRDefault="003C627D" w:rsidP="003C627D">
      <w:pPr>
        <w:pStyle w:val="ListParagraph"/>
        <w:widowControl w:val="0"/>
        <w:numPr>
          <w:ilvl w:val="0"/>
          <w:numId w:val="23"/>
        </w:numPr>
        <w:autoSpaceDE w:val="0"/>
        <w:autoSpaceDN w:val="0"/>
        <w:adjustRightInd w:val="0"/>
        <w:rPr>
          <w:sz w:val="20"/>
          <w:szCs w:val="20"/>
        </w:rPr>
      </w:pPr>
      <w:r w:rsidRPr="00AE6C47">
        <w:rPr>
          <w:sz w:val="20"/>
          <w:szCs w:val="20"/>
        </w:rPr>
        <w:t>Purchase a ticket or VIP Table for the Spring Fling!</w:t>
      </w:r>
    </w:p>
    <w:p w14:paraId="7FC0C764" w14:textId="77777777" w:rsidR="003C627D" w:rsidRPr="00AE6C47" w:rsidRDefault="003C627D" w:rsidP="003C627D">
      <w:pPr>
        <w:pStyle w:val="ListParagraph"/>
        <w:widowControl w:val="0"/>
        <w:numPr>
          <w:ilvl w:val="0"/>
          <w:numId w:val="23"/>
        </w:numPr>
        <w:autoSpaceDE w:val="0"/>
        <w:autoSpaceDN w:val="0"/>
        <w:adjustRightInd w:val="0"/>
        <w:rPr>
          <w:sz w:val="20"/>
          <w:szCs w:val="20"/>
        </w:rPr>
      </w:pPr>
      <w:r w:rsidRPr="00AE6C47">
        <w:rPr>
          <w:sz w:val="20"/>
          <w:szCs w:val="20"/>
        </w:rPr>
        <w:t>Invite your colleagues to purchase a ticket or share in the purchase of a VIP Table.</w:t>
      </w:r>
    </w:p>
    <w:p w14:paraId="21AE345A" w14:textId="77777777" w:rsidR="003C627D" w:rsidRPr="00AE6C47" w:rsidRDefault="003C627D" w:rsidP="003C627D">
      <w:pPr>
        <w:pStyle w:val="ListParagraph"/>
        <w:widowControl w:val="0"/>
        <w:numPr>
          <w:ilvl w:val="0"/>
          <w:numId w:val="23"/>
        </w:numPr>
        <w:autoSpaceDE w:val="0"/>
        <w:autoSpaceDN w:val="0"/>
        <w:adjustRightInd w:val="0"/>
        <w:rPr>
          <w:sz w:val="20"/>
          <w:szCs w:val="20"/>
        </w:rPr>
      </w:pPr>
      <w:r w:rsidRPr="00AE6C47">
        <w:rPr>
          <w:sz w:val="20"/>
          <w:szCs w:val="20"/>
        </w:rPr>
        <w:t>Invite your college President and Vice President (and for multi-college districts, Chancellors and Vice Chancellors) to purchase a VIP Table and host a team from your college or district.</w:t>
      </w:r>
    </w:p>
    <w:p w14:paraId="331B1F43" w14:textId="77777777" w:rsidR="003C627D" w:rsidRPr="00AE6C47" w:rsidRDefault="003C627D" w:rsidP="003C627D">
      <w:pPr>
        <w:pStyle w:val="ListParagraph"/>
        <w:widowControl w:val="0"/>
        <w:numPr>
          <w:ilvl w:val="0"/>
          <w:numId w:val="23"/>
        </w:numPr>
        <w:autoSpaceDE w:val="0"/>
        <w:autoSpaceDN w:val="0"/>
        <w:adjustRightInd w:val="0"/>
        <w:rPr>
          <w:sz w:val="20"/>
          <w:szCs w:val="20"/>
        </w:rPr>
      </w:pPr>
      <w:r w:rsidRPr="00AE6C47">
        <w:rPr>
          <w:sz w:val="20"/>
          <w:szCs w:val="20"/>
        </w:rPr>
        <w:t>Donate items for the Raffle. Ask your colleagues (faculty, administration, and staff) to donate items: artwork such as paintings, sculpture, jewelry, drawings, ceramics; books, wines, beers and spirits; tickets to professional sporting events; tickets to performances such as theatre, symphony, comedy club, ballet; stays at vacation homes, resorts, condos, hotels; items to contribute to a gift basket such as soaps, candles, cosmetics, toys, games, cooking items; jewelry; new electronic devices; and more… </w:t>
      </w:r>
    </w:p>
    <w:p w14:paraId="328B1A84" w14:textId="77777777" w:rsidR="003C627D" w:rsidRPr="00AE6C47" w:rsidRDefault="003C627D" w:rsidP="003C627D">
      <w:pPr>
        <w:pStyle w:val="ListParagraph"/>
        <w:widowControl w:val="0"/>
        <w:autoSpaceDE w:val="0"/>
        <w:autoSpaceDN w:val="0"/>
        <w:adjustRightInd w:val="0"/>
        <w:rPr>
          <w:sz w:val="20"/>
          <w:szCs w:val="20"/>
        </w:rPr>
      </w:pPr>
    </w:p>
    <w:p w14:paraId="1D85173E" w14:textId="77777777" w:rsidR="003C627D" w:rsidRPr="00AE6C47" w:rsidRDefault="003C627D" w:rsidP="003C627D">
      <w:pPr>
        <w:widowControl w:val="0"/>
        <w:autoSpaceDE w:val="0"/>
        <w:autoSpaceDN w:val="0"/>
        <w:adjustRightInd w:val="0"/>
        <w:rPr>
          <w:b/>
          <w:sz w:val="20"/>
          <w:szCs w:val="20"/>
        </w:rPr>
      </w:pPr>
      <w:r w:rsidRPr="00AE6C47">
        <w:rPr>
          <w:b/>
          <w:sz w:val="20"/>
          <w:szCs w:val="20"/>
        </w:rPr>
        <w:t>Where do I purchase a ticket or VIP Table for the Spring Fling?</w:t>
      </w:r>
    </w:p>
    <w:p w14:paraId="15D95E79" w14:textId="77777777" w:rsidR="003C627D" w:rsidRPr="00AE6C47" w:rsidRDefault="003C627D" w:rsidP="003C627D">
      <w:pPr>
        <w:pStyle w:val="ListParagraph"/>
        <w:widowControl w:val="0"/>
        <w:numPr>
          <w:ilvl w:val="0"/>
          <w:numId w:val="24"/>
        </w:numPr>
        <w:autoSpaceDE w:val="0"/>
        <w:autoSpaceDN w:val="0"/>
        <w:adjustRightInd w:val="0"/>
        <w:rPr>
          <w:sz w:val="20"/>
          <w:szCs w:val="20"/>
        </w:rPr>
      </w:pPr>
      <w:r w:rsidRPr="00AE6C47">
        <w:rPr>
          <w:sz w:val="20"/>
          <w:szCs w:val="20"/>
        </w:rPr>
        <w:t xml:space="preserve">Visit the </w:t>
      </w:r>
      <w:hyperlink r:id="rId9" w:history="1">
        <w:r w:rsidRPr="00AE6C47">
          <w:rPr>
            <w:color w:val="0000E9"/>
            <w:sz w:val="20"/>
            <w:szCs w:val="20"/>
            <w:u w:val="single" w:color="0000E9"/>
          </w:rPr>
          <w:t>Spring Plenary 2017 </w:t>
        </w:r>
      </w:hyperlink>
      <w:r w:rsidRPr="00AE6C47">
        <w:rPr>
          <w:sz w:val="20"/>
          <w:szCs w:val="20"/>
        </w:rPr>
        <w:t>website</w:t>
      </w:r>
    </w:p>
    <w:p w14:paraId="4F09FD3B" w14:textId="77777777" w:rsidR="003C627D" w:rsidRPr="00AE6C47" w:rsidRDefault="003C627D" w:rsidP="003C627D">
      <w:pPr>
        <w:pStyle w:val="ListParagraph"/>
        <w:widowControl w:val="0"/>
        <w:numPr>
          <w:ilvl w:val="0"/>
          <w:numId w:val="24"/>
        </w:numPr>
        <w:autoSpaceDE w:val="0"/>
        <w:autoSpaceDN w:val="0"/>
        <w:adjustRightInd w:val="0"/>
        <w:rPr>
          <w:sz w:val="20"/>
          <w:szCs w:val="20"/>
        </w:rPr>
      </w:pPr>
      <w:r w:rsidRPr="00AE6C47">
        <w:rPr>
          <w:sz w:val="20"/>
          <w:szCs w:val="20"/>
        </w:rPr>
        <w:t>One ticket ($150) includes entry to the Spring Fling, dinner, and dance</w:t>
      </w:r>
    </w:p>
    <w:p w14:paraId="4D449FE4" w14:textId="77777777" w:rsidR="003C627D" w:rsidRPr="00AE6C47" w:rsidRDefault="003C627D" w:rsidP="003C627D">
      <w:pPr>
        <w:pStyle w:val="ListParagraph"/>
        <w:widowControl w:val="0"/>
        <w:numPr>
          <w:ilvl w:val="0"/>
          <w:numId w:val="24"/>
        </w:numPr>
        <w:autoSpaceDE w:val="0"/>
        <w:autoSpaceDN w:val="0"/>
        <w:adjustRightInd w:val="0"/>
        <w:rPr>
          <w:sz w:val="20"/>
          <w:szCs w:val="20"/>
        </w:rPr>
      </w:pPr>
      <w:r w:rsidRPr="00AE6C47">
        <w:rPr>
          <w:sz w:val="20"/>
          <w:szCs w:val="20"/>
        </w:rPr>
        <w:t>VIP Table for 8 guests ($1500) includes a before dinner reception with champagne and appetizers</w:t>
      </w:r>
    </w:p>
    <w:p w14:paraId="5CB6D767" w14:textId="77777777" w:rsidR="003C627D" w:rsidRPr="00AE6C47" w:rsidRDefault="003C627D" w:rsidP="003C627D">
      <w:pPr>
        <w:pStyle w:val="ListParagraph"/>
        <w:widowControl w:val="0"/>
        <w:numPr>
          <w:ilvl w:val="0"/>
          <w:numId w:val="24"/>
        </w:numPr>
        <w:autoSpaceDE w:val="0"/>
        <w:autoSpaceDN w:val="0"/>
        <w:adjustRightInd w:val="0"/>
        <w:rPr>
          <w:sz w:val="20"/>
          <w:szCs w:val="20"/>
        </w:rPr>
      </w:pPr>
      <w:r w:rsidRPr="00AE6C47">
        <w:rPr>
          <w:sz w:val="20"/>
          <w:szCs w:val="20"/>
        </w:rPr>
        <w:t xml:space="preserve">Raffle prizes awarded in two categories – </w:t>
      </w:r>
      <w:hyperlink r:id="rId10" w:history="1">
        <w:r w:rsidRPr="00AE6C47">
          <w:rPr>
            <w:color w:val="0000E9"/>
            <w:sz w:val="20"/>
            <w:szCs w:val="20"/>
            <w:u w:val="single" w:color="0000E9"/>
          </w:rPr>
          <w:t>Click here</w:t>
        </w:r>
      </w:hyperlink>
      <w:r w:rsidRPr="00AE6C47">
        <w:rPr>
          <w:sz w:val="20"/>
          <w:szCs w:val="20"/>
        </w:rPr>
        <w:t xml:space="preserve"> to make your raffle donation.</w:t>
      </w:r>
    </w:p>
    <w:p w14:paraId="6D7261A2" w14:textId="77777777" w:rsidR="003C627D" w:rsidRPr="00AE6C47" w:rsidRDefault="003C627D" w:rsidP="003C627D">
      <w:pPr>
        <w:pStyle w:val="ListParagraph"/>
        <w:widowControl w:val="0"/>
        <w:numPr>
          <w:ilvl w:val="0"/>
          <w:numId w:val="24"/>
        </w:numPr>
        <w:autoSpaceDE w:val="0"/>
        <w:autoSpaceDN w:val="0"/>
        <w:adjustRightInd w:val="0"/>
        <w:rPr>
          <w:sz w:val="20"/>
          <w:szCs w:val="20"/>
        </w:rPr>
      </w:pPr>
      <w:r w:rsidRPr="00AE6C47">
        <w:rPr>
          <w:sz w:val="20"/>
          <w:szCs w:val="20"/>
        </w:rPr>
        <w:t>Dancing late into the night</w:t>
      </w:r>
    </w:p>
    <w:p w14:paraId="58186E2C" w14:textId="77777777" w:rsidR="003C627D" w:rsidRPr="00AE6C47" w:rsidRDefault="003C627D" w:rsidP="003C627D">
      <w:pPr>
        <w:pStyle w:val="ListParagraph"/>
        <w:widowControl w:val="0"/>
        <w:numPr>
          <w:ilvl w:val="0"/>
          <w:numId w:val="24"/>
        </w:numPr>
        <w:autoSpaceDE w:val="0"/>
        <w:autoSpaceDN w:val="0"/>
        <w:adjustRightInd w:val="0"/>
        <w:rPr>
          <w:sz w:val="20"/>
          <w:szCs w:val="20"/>
        </w:rPr>
      </w:pPr>
      <w:r w:rsidRPr="00AE6C47">
        <w:rPr>
          <w:sz w:val="20"/>
          <w:szCs w:val="20"/>
        </w:rPr>
        <w:t>Raffle donations are tax-deductible</w:t>
      </w:r>
    </w:p>
    <w:p w14:paraId="3C478499" w14:textId="77777777" w:rsidR="003C627D" w:rsidRPr="00AE6C47" w:rsidRDefault="003C627D" w:rsidP="003C627D">
      <w:pPr>
        <w:widowControl w:val="0"/>
        <w:autoSpaceDE w:val="0"/>
        <w:autoSpaceDN w:val="0"/>
        <w:adjustRightInd w:val="0"/>
        <w:rPr>
          <w:sz w:val="20"/>
          <w:szCs w:val="20"/>
        </w:rPr>
      </w:pPr>
      <w:r w:rsidRPr="00AE6C47">
        <w:rPr>
          <w:sz w:val="20"/>
          <w:szCs w:val="20"/>
        </w:rPr>
        <w:t> </w:t>
      </w:r>
    </w:p>
    <w:p w14:paraId="6528469A" w14:textId="77777777" w:rsidR="004017C8" w:rsidRPr="00AE6C47" w:rsidRDefault="004017C8" w:rsidP="004017C8">
      <w:pPr>
        <w:widowControl w:val="0"/>
        <w:autoSpaceDE w:val="0"/>
        <w:autoSpaceDN w:val="0"/>
        <w:adjustRightInd w:val="0"/>
        <w:rPr>
          <w:b/>
          <w:sz w:val="20"/>
          <w:szCs w:val="20"/>
        </w:rPr>
      </w:pPr>
      <w:r w:rsidRPr="00AE6C47">
        <w:rPr>
          <w:b/>
          <w:sz w:val="20"/>
          <w:szCs w:val="20"/>
        </w:rPr>
        <w:t>What does the Academic Senate Foundation do?</w:t>
      </w:r>
    </w:p>
    <w:p w14:paraId="55297B07" w14:textId="77777777" w:rsidR="004017C8" w:rsidRPr="00AE6C47" w:rsidRDefault="004017C8" w:rsidP="004017C8">
      <w:pPr>
        <w:pStyle w:val="ListParagraph"/>
        <w:widowControl w:val="0"/>
        <w:numPr>
          <w:ilvl w:val="0"/>
          <w:numId w:val="22"/>
        </w:numPr>
        <w:tabs>
          <w:tab w:val="left" w:pos="220"/>
          <w:tab w:val="left" w:pos="720"/>
        </w:tabs>
        <w:autoSpaceDE w:val="0"/>
        <w:autoSpaceDN w:val="0"/>
        <w:adjustRightInd w:val="0"/>
        <w:rPr>
          <w:sz w:val="20"/>
          <w:szCs w:val="20"/>
        </w:rPr>
      </w:pPr>
      <w:r w:rsidRPr="00AE6C47">
        <w:rPr>
          <w:sz w:val="20"/>
          <w:szCs w:val="20"/>
        </w:rPr>
        <w:t>Provides scholarships for part-time faculty to attend ASCCC events, </w:t>
      </w:r>
    </w:p>
    <w:p w14:paraId="3361A9C3" w14:textId="77777777" w:rsidR="004017C8" w:rsidRPr="00AE6C47" w:rsidRDefault="004017C8" w:rsidP="004017C8">
      <w:pPr>
        <w:pStyle w:val="ListParagraph"/>
        <w:widowControl w:val="0"/>
        <w:numPr>
          <w:ilvl w:val="0"/>
          <w:numId w:val="22"/>
        </w:numPr>
        <w:tabs>
          <w:tab w:val="left" w:pos="220"/>
          <w:tab w:val="left" w:pos="720"/>
        </w:tabs>
        <w:autoSpaceDE w:val="0"/>
        <w:autoSpaceDN w:val="0"/>
        <w:adjustRightInd w:val="0"/>
        <w:rPr>
          <w:sz w:val="20"/>
          <w:szCs w:val="20"/>
        </w:rPr>
      </w:pPr>
      <w:r w:rsidRPr="00AE6C47">
        <w:rPr>
          <w:sz w:val="20"/>
          <w:szCs w:val="20"/>
        </w:rPr>
        <w:t>Supports the Professional Development College, </w:t>
      </w:r>
    </w:p>
    <w:p w14:paraId="44BA7F19" w14:textId="77777777" w:rsidR="004017C8" w:rsidRPr="00AE6C47" w:rsidRDefault="004017C8" w:rsidP="004017C8">
      <w:pPr>
        <w:pStyle w:val="ListParagraph"/>
        <w:widowControl w:val="0"/>
        <w:numPr>
          <w:ilvl w:val="0"/>
          <w:numId w:val="22"/>
        </w:numPr>
        <w:tabs>
          <w:tab w:val="left" w:pos="220"/>
          <w:tab w:val="left" w:pos="720"/>
        </w:tabs>
        <w:autoSpaceDE w:val="0"/>
        <w:autoSpaceDN w:val="0"/>
        <w:adjustRightInd w:val="0"/>
        <w:rPr>
          <w:sz w:val="20"/>
          <w:szCs w:val="20"/>
        </w:rPr>
      </w:pPr>
      <w:r w:rsidRPr="00AE6C47">
        <w:rPr>
          <w:sz w:val="20"/>
          <w:szCs w:val="20"/>
        </w:rPr>
        <w:t>Sponsors the CTE Curriculum Regional meetings, </w:t>
      </w:r>
    </w:p>
    <w:p w14:paraId="41AAB314" w14:textId="77777777" w:rsidR="004017C8" w:rsidRPr="00AE6C47" w:rsidRDefault="004017C8" w:rsidP="004017C8">
      <w:pPr>
        <w:pStyle w:val="ListParagraph"/>
        <w:widowControl w:val="0"/>
        <w:numPr>
          <w:ilvl w:val="0"/>
          <w:numId w:val="22"/>
        </w:numPr>
        <w:tabs>
          <w:tab w:val="left" w:pos="220"/>
          <w:tab w:val="left" w:pos="720"/>
        </w:tabs>
        <w:autoSpaceDE w:val="0"/>
        <w:autoSpaceDN w:val="0"/>
        <w:adjustRightInd w:val="0"/>
        <w:rPr>
          <w:sz w:val="20"/>
          <w:szCs w:val="20"/>
        </w:rPr>
      </w:pPr>
      <w:r w:rsidRPr="00AE6C47">
        <w:rPr>
          <w:sz w:val="20"/>
          <w:szCs w:val="20"/>
        </w:rPr>
        <w:t>Supports research projects in Academic and Professional Matters (Title 5 </w:t>
      </w:r>
      <w:r w:rsidRPr="00AE6C47">
        <w:rPr>
          <w:color w:val="2A231B"/>
          <w:sz w:val="20"/>
          <w:szCs w:val="20"/>
        </w:rPr>
        <w:t>§53200)</w:t>
      </w:r>
    </w:p>
    <w:p w14:paraId="6078F08C" w14:textId="6418083D" w:rsidR="00AE6C47" w:rsidRPr="00AE6C47" w:rsidRDefault="004017C8" w:rsidP="00AE6C47">
      <w:pPr>
        <w:pStyle w:val="ListParagraph"/>
        <w:widowControl w:val="0"/>
        <w:numPr>
          <w:ilvl w:val="0"/>
          <w:numId w:val="22"/>
        </w:numPr>
        <w:tabs>
          <w:tab w:val="left" w:pos="220"/>
          <w:tab w:val="left" w:pos="720"/>
        </w:tabs>
        <w:autoSpaceDE w:val="0"/>
        <w:autoSpaceDN w:val="0"/>
        <w:adjustRightInd w:val="0"/>
        <w:rPr>
          <w:sz w:val="20"/>
          <w:szCs w:val="20"/>
        </w:rPr>
      </w:pPr>
      <w:r w:rsidRPr="00AE6C47">
        <w:rPr>
          <w:color w:val="2A231B"/>
          <w:sz w:val="20"/>
          <w:szCs w:val="20"/>
        </w:rPr>
        <w:t>More information can be found on the Academic Senate Foundation website </w:t>
      </w:r>
      <w:hyperlink r:id="rId11" w:history="1">
        <w:r w:rsidRPr="00AE6C47">
          <w:rPr>
            <w:color w:val="0000E9"/>
            <w:sz w:val="20"/>
            <w:szCs w:val="20"/>
            <w:u w:val="single" w:color="0000E9"/>
          </w:rPr>
          <w:t>http://asfccc.com</w:t>
        </w:r>
      </w:hyperlink>
    </w:p>
    <w:p w14:paraId="5D6B3491" w14:textId="77777777" w:rsidR="00DE69D2" w:rsidRDefault="00DE69D2" w:rsidP="00AE6C47">
      <w:pPr>
        <w:widowControl w:val="0"/>
        <w:autoSpaceDE w:val="0"/>
        <w:autoSpaceDN w:val="0"/>
        <w:adjustRightInd w:val="0"/>
        <w:rPr>
          <w:sz w:val="20"/>
          <w:szCs w:val="20"/>
        </w:rPr>
      </w:pPr>
    </w:p>
    <w:p w14:paraId="74CC877F" w14:textId="77777777" w:rsidR="00DE69D2" w:rsidRDefault="00DE69D2" w:rsidP="00AE6C47">
      <w:pPr>
        <w:widowControl w:val="0"/>
        <w:autoSpaceDE w:val="0"/>
        <w:autoSpaceDN w:val="0"/>
        <w:adjustRightInd w:val="0"/>
      </w:pPr>
    </w:p>
    <w:p w14:paraId="50A2467F" w14:textId="77777777" w:rsidR="00F2426F" w:rsidRDefault="00F2426F" w:rsidP="00DE69D2">
      <w:pPr>
        <w:widowControl w:val="0"/>
        <w:autoSpaceDE w:val="0"/>
        <w:autoSpaceDN w:val="0"/>
        <w:adjustRightInd w:val="0"/>
      </w:pPr>
      <w:bookmarkStart w:id="0" w:name="_GoBack"/>
      <w:bookmarkEnd w:id="0"/>
    </w:p>
    <w:p w14:paraId="11A97500" w14:textId="72215086" w:rsidR="00AE6C47" w:rsidRPr="00DE69D2" w:rsidRDefault="00AE6C47" w:rsidP="00DE69D2">
      <w:pPr>
        <w:widowControl w:val="0"/>
        <w:autoSpaceDE w:val="0"/>
        <w:autoSpaceDN w:val="0"/>
        <w:adjustRightInd w:val="0"/>
        <w:sectPr w:rsidR="00AE6C47" w:rsidRPr="00DE69D2" w:rsidSect="00ED6611">
          <w:type w:val="continuous"/>
          <w:pgSz w:w="12240" w:h="15840"/>
          <w:pgMar w:top="1080" w:right="1440" w:bottom="1080" w:left="1080" w:header="720" w:footer="720" w:gutter="0"/>
          <w:cols w:num="2" w:sep="1" w:space="144" w:equalWidth="0">
            <w:col w:w="1800" w:space="144"/>
            <w:col w:w="7776"/>
          </w:cols>
          <w:docGrid w:linePitch="360"/>
        </w:sectPr>
      </w:pPr>
      <w:r w:rsidRPr="00DE69D2">
        <w:t xml:space="preserve">The Academic Senate Foundation sincerely thanks you for your support and all that you do to provide the highest quality education for the students in the California community colleges. If you have any questions, feel free to contact </w:t>
      </w:r>
      <w:proofErr w:type="spellStart"/>
      <w:r w:rsidRPr="00DE69D2">
        <w:t>Ginni</w:t>
      </w:r>
      <w:proofErr w:type="spellEnd"/>
      <w:r w:rsidRPr="00DE69D2">
        <w:t xml:space="preserve"> May, President of the ASF</w:t>
      </w:r>
      <w:r w:rsidR="00DE69D2">
        <w:t>CCC or any one of the Directors.</w:t>
      </w:r>
    </w:p>
    <w:p w14:paraId="6DFA67E7" w14:textId="3B11C4D5" w:rsidR="00ED6611" w:rsidRPr="00F77ACA" w:rsidRDefault="00ED6611" w:rsidP="00DE69D2">
      <w:pPr>
        <w:rPr>
          <w:b/>
        </w:rPr>
      </w:pPr>
    </w:p>
    <w:sectPr w:rsidR="00ED6611" w:rsidRPr="00F77ACA" w:rsidSect="00F77ACA">
      <w:type w:val="continuous"/>
      <w:pgSz w:w="12240" w:h="15840"/>
      <w:pgMar w:top="1080" w:right="1440" w:bottom="1080" w:left="1080" w:header="720" w:footer="720" w:gutter="0"/>
      <w:cols w:sep="1"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A222AD"/>
    <w:multiLevelType w:val="hybridMultilevel"/>
    <w:tmpl w:val="E63E87C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950118"/>
    <w:multiLevelType w:val="hybridMultilevel"/>
    <w:tmpl w:val="66A4165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6C6A4C"/>
    <w:multiLevelType w:val="hybridMultilevel"/>
    <w:tmpl w:val="658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C644B"/>
    <w:multiLevelType w:val="hybridMultilevel"/>
    <w:tmpl w:val="CE0075AA"/>
    <w:lvl w:ilvl="0" w:tplc="3484339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954672"/>
    <w:multiLevelType w:val="hybridMultilevel"/>
    <w:tmpl w:val="5E78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04672"/>
    <w:multiLevelType w:val="hybridMultilevel"/>
    <w:tmpl w:val="0C0A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34D74"/>
    <w:multiLevelType w:val="hybridMultilevel"/>
    <w:tmpl w:val="41F6D5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DB57E9"/>
    <w:multiLevelType w:val="hybridMultilevel"/>
    <w:tmpl w:val="2FF0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A441D"/>
    <w:multiLevelType w:val="hybridMultilevel"/>
    <w:tmpl w:val="B1CE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65B39"/>
    <w:multiLevelType w:val="hybridMultilevel"/>
    <w:tmpl w:val="A3B8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37CD9"/>
    <w:multiLevelType w:val="hybridMultilevel"/>
    <w:tmpl w:val="73609D3A"/>
    <w:lvl w:ilvl="0" w:tplc="A98E2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6D3B54"/>
    <w:multiLevelType w:val="hybridMultilevel"/>
    <w:tmpl w:val="B05C3822"/>
    <w:lvl w:ilvl="0" w:tplc="3484339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F5AC9"/>
    <w:multiLevelType w:val="hybridMultilevel"/>
    <w:tmpl w:val="1EFC28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5C701B"/>
    <w:multiLevelType w:val="hybridMultilevel"/>
    <w:tmpl w:val="26E2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82AD5"/>
    <w:multiLevelType w:val="hybridMultilevel"/>
    <w:tmpl w:val="EFCAB0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BF37E5"/>
    <w:multiLevelType w:val="hybridMultilevel"/>
    <w:tmpl w:val="73609D3A"/>
    <w:lvl w:ilvl="0" w:tplc="A98E2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952DCA"/>
    <w:multiLevelType w:val="hybridMultilevel"/>
    <w:tmpl w:val="CC2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F3BF4"/>
    <w:multiLevelType w:val="hybridMultilevel"/>
    <w:tmpl w:val="A440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77A40"/>
    <w:multiLevelType w:val="hybridMultilevel"/>
    <w:tmpl w:val="5A96B7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237E4B"/>
    <w:multiLevelType w:val="hybridMultilevel"/>
    <w:tmpl w:val="92F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C375FB"/>
    <w:multiLevelType w:val="hybridMultilevel"/>
    <w:tmpl w:val="D18A4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4"/>
  </w:num>
  <w:num w:numId="4">
    <w:abstractNumId w:val="19"/>
  </w:num>
  <w:num w:numId="5">
    <w:abstractNumId w:val="24"/>
  </w:num>
  <w:num w:numId="6">
    <w:abstractNumId w:val="9"/>
  </w:num>
  <w:num w:numId="7">
    <w:abstractNumId w:val="7"/>
  </w:num>
  <w:num w:numId="8">
    <w:abstractNumId w:val="15"/>
  </w:num>
  <w:num w:numId="9">
    <w:abstractNumId w:val="6"/>
  </w:num>
  <w:num w:numId="10">
    <w:abstractNumId w:val="23"/>
  </w:num>
  <w:num w:numId="11">
    <w:abstractNumId w:val="16"/>
  </w:num>
  <w:num w:numId="12">
    <w:abstractNumId w:val="22"/>
  </w:num>
  <w:num w:numId="13">
    <w:abstractNumId w:val="10"/>
  </w:num>
  <w:num w:numId="14">
    <w:abstractNumId w:val="5"/>
  </w:num>
  <w:num w:numId="15">
    <w:abstractNumId w:val="18"/>
  </w:num>
  <w:num w:numId="16">
    <w:abstractNumId w:val="4"/>
  </w:num>
  <w:num w:numId="17">
    <w:abstractNumId w:val="1"/>
  </w:num>
  <w:num w:numId="18">
    <w:abstractNumId w:val="2"/>
  </w:num>
  <w:num w:numId="19">
    <w:abstractNumId w:val="3"/>
  </w:num>
  <w:num w:numId="20">
    <w:abstractNumId w:val="8"/>
  </w:num>
  <w:num w:numId="21">
    <w:abstractNumId w:val="21"/>
  </w:num>
  <w:num w:numId="22">
    <w:abstractNumId w:val="17"/>
  </w:num>
  <w:num w:numId="23">
    <w:abstractNumId w:val="1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E6"/>
    <w:rsid w:val="000318CF"/>
    <w:rsid w:val="00033705"/>
    <w:rsid w:val="00066517"/>
    <w:rsid w:val="000756A7"/>
    <w:rsid w:val="00076375"/>
    <w:rsid w:val="000B3808"/>
    <w:rsid w:val="000D7F7C"/>
    <w:rsid w:val="00100FB4"/>
    <w:rsid w:val="00122C41"/>
    <w:rsid w:val="00150C03"/>
    <w:rsid w:val="001777DE"/>
    <w:rsid w:val="001B5375"/>
    <w:rsid w:val="001C690F"/>
    <w:rsid w:val="001D145D"/>
    <w:rsid w:val="001E7983"/>
    <w:rsid w:val="00242E4D"/>
    <w:rsid w:val="002737E2"/>
    <w:rsid w:val="00354246"/>
    <w:rsid w:val="0035610E"/>
    <w:rsid w:val="00374AC5"/>
    <w:rsid w:val="003A5255"/>
    <w:rsid w:val="003C627D"/>
    <w:rsid w:val="003D3249"/>
    <w:rsid w:val="003D76F7"/>
    <w:rsid w:val="003E589B"/>
    <w:rsid w:val="004017C8"/>
    <w:rsid w:val="00420442"/>
    <w:rsid w:val="004529FB"/>
    <w:rsid w:val="00466894"/>
    <w:rsid w:val="00472AE6"/>
    <w:rsid w:val="00472B44"/>
    <w:rsid w:val="004E1D21"/>
    <w:rsid w:val="004E6692"/>
    <w:rsid w:val="004F13AE"/>
    <w:rsid w:val="00506C87"/>
    <w:rsid w:val="005540EB"/>
    <w:rsid w:val="00566A06"/>
    <w:rsid w:val="00577C8C"/>
    <w:rsid w:val="005860F1"/>
    <w:rsid w:val="005C149F"/>
    <w:rsid w:val="00682053"/>
    <w:rsid w:val="006E6E72"/>
    <w:rsid w:val="00704421"/>
    <w:rsid w:val="00707833"/>
    <w:rsid w:val="00773ABC"/>
    <w:rsid w:val="007E72C0"/>
    <w:rsid w:val="008007ED"/>
    <w:rsid w:val="00871854"/>
    <w:rsid w:val="008F2FB4"/>
    <w:rsid w:val="00924E0C"/>
    <w:rsid w:val="00933230"/>
    <w:rsid w:val="0098074C"/>
    <w:rsid w:val="009A1C87"/>
    <w:rsid w:val="00A27143"/>
    <w:rsid w:val="00A37DAC"/>
    <w:rsid w:val="00A560CE"/>
    <w:rsid w:val="00AE610E"/>
    <w:rsid w:val="00AE6C47"/>
    <w:rsid w:val="00BC7484"/>
    <w:rsid w:val="00BD198B"/>
    <w:rsid w:val="00BE325A"/>
    <w:rsid w:val="00C77CAD"/>
    <w:rsid w:val="00D47713"/>
    <w:rsid w:val="00D62792"/>
    <w:rsid w:val="00D95D50"/>
    <w:rsid w:val="00DC0B0F"/>
    <w:rsid w:val="00DE69D2"/>
    <w:rsid w:val="00E22041"/>
    <w:rsid w:val="00E93D7D"/>
    <w:rsid w:val="00E97309"/>
    <w:rsid w:val="00EA2DC0"/>
    <w:rsid w:val="00ED57C9"/>
    <w:rsid w:val="00ED6611"/>
    <w:rsid w:val="00F11B6A"/>
    <w:rsid w:val="00F23546"/>
    <w:rsid w:val="00F2426F"/>
    <w:rsid w:val="00F31118"/>
    <w:rsid w:val="00F77ACA"/>
    <w:rsid w:val="00FD0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C81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21"/>
    <w:pPr>
      <w:ind w:left="720"/>
      <w:contextualSpacing/>
    </w:pPr>
  </w:style>
  <w:style w:type="character" w:styleId="Hyperlink">
    <w:name w:val="Hyperlink"/>
    <w:basedOn w:val="DefaultParagraphFont"/>
    <w:uiPriority w:val="99"/>
    <w:unhideWhenUsed/>
    <w:rsid w:val="00F77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fcc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sfccc.com/" TargetMode="External"/><Relationship Id="rId6" Type="http://schemas.openxmlformats.org/officeDocument/2006/relationships/image" Target="media/image1.png"/><Relationship Id="rId7" Type="http://schemas.openxmlformats.org/officeDocument/2006/relationships/hyperlink" Target="http://www.marriott.com/hotels/travel/sfosa-san-mateo-marriott-san-francisco-airport/?scid=bb1a189a-fec3-4d19-a255-54ba596febe2" TargetMode="External"/><Relationship Id="rId8" Type="http://schemas.openxmlformats.org/officeDocument/2006/relationships/hyperlink" Target="http://asccc.org/sites/default/files/Raffle%20Rules%20and%20Guidelines.pdf" TargetMode="External"/><Relationship Id="rId9" Type="http://schemas.openxmlformats.org/officeDocument/2006/relationships/hyperlink" Target="http://asccc.org/events/2017-04-20-150000-2017-04-22-230000/2017-spring-plenary-session" TargetMode="External"/><Relationship Id="rId10" Type="http://schemas.openxmlformats.org/officeDocument/2006/relationships/hyperlink" Target="http://asfccc.com/get-involved/springf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Microsoft Office User</cp:lastModifiedBy>
  <cp:revision>2</cp:revision>
  <dcterms:created xsi:type="dcterms:W3CDTF">2017-03-24T14:10:00Z</dcterms:created>
  <dcterms:modified xsi:type="dcterms:W3CDTF">2017-03-24T14:10:00Z</dcterms:modified>
</cp:coreProperties>
</file>