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312"/>
        <w:gridCol w:w="4313"/>
        <w:gridCol w:w="4313"/>
      </w:tblGrid>
      <w:tr w:rsidR="004A25F8" w:rsidRPr="00D204F9" w14:paraId="3D740E9E" w14:textId="77777777" w:rsidTr="004A25F8">
        <w:trPr>
          <w:trHeight w:val="647"/>
        </w:trPr>
        <w:tc>
          <w:tcPr>
            <w:tcW w:w="4312" w:type="dxa"/>
          </w:tcPr>
          <w:p w14:paraId="6DEDE671" w14:textId="77777777" w:rsidR="00C7275E" w:rsidRPr="00D204F9" w:rsidRDefault="003A388B" w:rsidP="004A25F8">
            <w:pPr>
              <w:jc w:val="center"/>
              <w:rPr>
                <w:b/>
                <w:sz w:val="20"/>
                <w:szCs w:val="20"/>
              </w:rPr>
            </w:pPr>
            <w:bookmarkStart w:id="0" w:name="_GoBack" w:colFirst="0" w:colLast="0"/>
            <w:r w:rsidRPr="00D204F9">
              <w:rPr>
                <w:b/>
                <w:sz w:val="20"/>
                <w:szCs w:val="20"/>
              </w:rPr>
              <w:t xml:space="preserve">Relevant </w:t>
            </w:r>
            <w:r w:rsidR="00C7275E" w:rsidRPr="00D204F9">
              <w:rPr>
                <w:b/>
                <w:sz w:val="20"/>
                <w:szCs w:val="20"/>
              </w:rPr>
              <w:t>Title 5</w:t>
            </w:r>
            <w:r w:rsidRPr="00D204F9">
              <w:rPr>
                <w:b/>
                <w:sz w:val="20"/>
                <w:szCs w:val="20"/>
              </w:rPr>
              <w:t xml:space="preserve"> sections for comparison to internship MQs</w:t>
            </w:r>
          </w:p>
        </w:tc>
        <w:tc>
          <w:tcPr>
            <w:tcW w:w="4313" w:type="dxa"/>
          </w:tcPr>
          <w:p w14:paraId="5AAE71B6" w14:textId="77777777" w:rsidR="00C7275E" w:rsidRPr="00D204F9" w:rsidRDefault="00C7275E" w:rsidP="004A25F8">
            <w:pPr>
              <w:jc w:val="center"/>
              <w:rPr>
                <w:b/>
                <w:sz w:val="20"/>
                <w:szCs w:val="20"/>
              </w:rPr>
            </w:pPr>
            <w:r w:rsidRPr="00D204F9">
              <w:rPr>
                <w:b/>
                <w:sz w:val="20"/>
                <w:szCs w:val="20"/>
              </w:rPr>
              <w:t>MQs for faculty interns in disciplines not requiring a master’s degree</w:t>
            </w:r>
          </w:p>
        </w:tc>
        <w:tc>
          <w:tcPr>
            <w:tcW w:w="4313" w:type="dxa"/>
          </w:tcPr>
          <w:p w14:paraId="714D4C46" w14:textId="77777777" w:rsidR="00C7275E" w:rsidRPr="00D204F9" w:rsidRDefault="00C7275E" w:rsidP="004A25F8">
            <w:pPr>
              <w:jc w:val="center"/>
              <w:rPr>
                <w:b/>
                <w:sz w:val="20"/>
                <w:szCs w:val="20"/>
              </w:rPr>
            </w:pPr>
            <w:r w:rsidRPr="00D204F9">
              <w:rPr>
                <w:b/>
                <w:sz w:val="20"/>
                <w:szCs w:val="20"/>
              </w:rPr>
              <w:t>Differences</w:t>
            </w:r>
          </w:p>
        </w:tc>
      </w:tr>
      <w:tr w:rsidR="004A25F8" w:rsidRPr="00D204F9" w14:paraId="213A0108" w14:textId="77777777" w:rsidTr="00D204F9">
        <w:trPr>
          <w:trHeight w:val="4949"/>
        </w:trPr>
        <w:tc>
          <w:tcPr>
            <w:tcW w:w="4312" w:type="dxa"/>
          </w:tcPr>
          <w:p w14:paraId="2861A089" w14:textId="77777777" w:rsidR="003A388B" w:rsidRPr="00D204F9" w:rsidRDefault="003A388B" w:rsidP="00C7275E">
            <w:pPr>
              <w:pStyle w:val="NoSpacing"/>
              <w:rPr>
                <w:sz w:val="20"/>
                <w:szCs w:val="20"/>
              </w:rPr>
            </w:pPr>
            <w:r w:rsidRPr="00D204F9">
              <w:rPr>
                <w:b/>
                <w:sz w:val="20"/>
                <w:szCs w:val="20"/>
              </w:rPr>
              <w:t>Section 53410(d)</w:t>
            </w:r>
          </w:p>
          <w:p w14:paraId="44587924" w14:textId="77777777" w:rsidR="00C7275E" w:rsidRPr="00D204F9" w:rsidRDefault="00C7275E" w:rsidP="00C7275E">
            <w:pPr>
              <w:pStyle w:val="NoSpacing"/>
              <w:rPr>
                <w:sz w:val="20"/>
                <w:szCs w:val="20"/>
              </w:rPr>
            </w:pPr>
            <w:r w:rsidRPr="00D204F9">
              <w:rPr>
                <w:sz w:val="20"/>
                <w:szCs w:val="20"/>
              </w:rPr>
              <w:t>(d) For faculty assigned to teach courses in disciplines where the master's degree is not generally expected or available, and where a related bachelor's or associate degree is not generally expected or available, possession of either:</w:t>
            </w:r>
          </w:p>
          <w:p w14:paraId="112C3DF6" w14:textId="77777777" w:rsidR="00C7275E" w:rsidRPr="00D204F9" w:rsidRDefault="00C7275E" w:rsidP="00C7275E">
            <w:pPr>
              <w:pStyle w:val="NoSpacing"/>
              <w:rPr>
                <w:sz w:val="20"/>
                <w:szCs w:val="20"/>
              </w:rPr>
            </w:pPr>
            <w:r w:rsidRPr="00D204F9">
              <w:rPr>
                <w:sz w:val="20"/>
                <w:szCs w:val="20"/>
              </w:rPr>
              <w:t>(1) any bachelor's degree or equivalent foreign degree plus two years of professional experience directly related to the faculty member's teaching assignment; or</w:t>
            </w:r>
          </w:p>
          <w:p w14:paraId="6951BEB6" w14:textId="77777777" w:rsidR="003A388B" w:rsidRPr="00D204F9" w:rsidRDefault="00C7275E" w:rsidP="00C7275E">
            <w:pPr>
              <w:pStyle w:val="NoSpacing"/>
              <w:rPr>
                <w:sz w:val="20"/>
                <w:szCs w:val="20"/>
              </w:rPr>
            </w:pPr>
            <w:r w:rsidRPr="00D204F9">
              <w:rPr>
                <w:sz w:val="20"/>
                <w:szCs w:val="20"/>
              </w:rPr>
              <w:t>(2) any associate degree or equivalent foreign degree plus six years of professional experience directly related to the faculty member's teaching assignment</w:t>
            </w:r>
            <w:r w:rsidR="003A388B" w:rsidRPr="00D204F9">
              <w:rPr>
                <w:sz w:val="20"/>
                <w:szCs w:val="20"/>
              </w:rPr>
              <w:t>.</w:t>
            </w:r>
          </w:p>
          <w:p w14:paraId="000E3CBD" w14:textId="77777777" w:rsidR="003A388B" w:rsidRPr="00D204F9" w:rsidRDefault="003A388B" w:rsidP="00C7275E">
            <w:pPr>
              <w:pStyle w:val="NoSpacing"/>
              <w:rPr>
                <w:sz w:val="20"/>
                <w:szCs w:val="20"/>
              </w:rPr>
            </w:pPr>
          </w:p>
          <w:p w14:paraId="3D3CD25C" w14:textId="77777777" w:rsidR="003A388B" w:rsidRPr="00D204F9" w:rsidRDefault="003A388B" w:rsidP="003A388B">
            <w:pPr>
              <w:pStyle w:val="NoSpacing"/>
              <w:rPr>
                <w:sz w:val="20"/>
                <w:szCs w:val="20"/>
              </w:rPr>
            </w:pPr>
            <w:r w:rsidRPr="00D204F9">
              <w:rPr>
                <w:sz w:val="20"/>
                <w:szCs w:val="20"/>
              </w:rPr>
              <w:t>(The language is similar in section 53410(c) for disciplines where a master’s is not expected, but where a related bachelor’s or associate’s degree is available.)</w:t>
            </w:r>
          </w:p>
        </w:tc>
        <w:tc>
          <w:tcPr>
            <w:tcW w:w="4313" w:type="dxa"/>
          </w:tcPr>
          <w:p w14:paraId="615EFA00" w14:textId="77777777" w:rsidR="004921E8" w:rsidRPr="00D204F9" w:rsidRDefault="004921E8">
            <w:pPr>
              <w:rPr>
                <w:rFonts w:cs="Arial"/>
                <w:color w:val="191919"/>
                <w:sz w:val="20"/>
                <w:szCs w:val="20"/>
              </w:rPr>
            </w:pPr>
            <w:r w:rsidRPr="00D204F9">
              <w:rPr>
                <w:b/>
                <w:sz w:val="20"/>
                <w:szCs w:val="20"/>
              </w:rPr>
              <w:t>Title 5 section 53502(b)</w:t>
            </w:r>
          </w:p>
          <w:p w14:paraId="13A9ACAB" w14:textId="77777777" w:rsidR="00C7275E" w:rsidRPr="00D204F9" w:rsidRDefault="00C7275E">
            <w:pPr>
              <w:rPr>
                <w:sz w:val="20"/>
                <w:szCs w:val="20"/>
              </w:rPr>
            </w:pPr>
            <w:r w:rsidRPr="00D204F9">
              <w:rPr>
                <w:rFonts w:cs="Arial"/>
                <w:color w:val="191919"/>
                <w:sz w:val="20"/>
                <w:szCs w:val="20"/>
              </w:rPr>
              <w:t>(b)For those disciplines for which a master's degree is not expected or required, the faculty intern shall possess any license or certificate required to do that work and (1) be within one year of completing the associate degree and have six years industry experience in the discipline, or (2) have completed the associate degree and have completed five years of industry experience in that discipline</w:t>
            </w:r>
          </w:p>
        </w:tc>
        <w:tc>
          <w:tcPr>
            <w:tcW w:w="4313" w:type="dxa"/>
          </w:tcPr>
          <w:p w14:paraId="6F51C75A" w14:textId="77777777" w:rsidR="003A388B" w:rsidRPr="00D204F9" w:rsidRDefault="004A25F8" w:rsidP="004A25F8">
            <w:pPr>
              <w:pStyle w:val="ListParagraph"/>
              <w:numPr>
                <w:ilvl w:val="0"/>
                <w:numId w:val="2"/>
              </w:numPr>
              <w:rPr>
                <w:sz w:val="20"/>
                <w:szCs w:val="20"/>
              </w:rPr>
            </w:pPr>
            <w:r w:rsidRPr="00D204F9">
              <w:rPr>
                <w:sz w:val="20"/>
                <w:szCs w:val="20"/>
              </w:rPr>
              <w:t>53502 language addresses only the associate’s degree, not the bachelor’s degree.</w:t>
            </w:r>
            <w:r w:rsidR="00380239" w:rsidRPr="00D204F9">
              <w:rPr>
                <w:sz w:val="20"/>
                <w:szCs w:val="20"/>
              </w:rPr>
              <w:t xml:space="preserve"> This may be because section 53501 refers only to the associate’s degree.</w:t>
            </w:r>
          </w:p>
          <w:p w14:paraId="2F59C07B" w14:textId="77777777" w:rsidR="004A25F8" w:rsidRPr="00D204F9" w:rsidRDefault="004A25F8" w:rsidP="004A25F8">
            <w:pPr>
              <w:pStyle w:val="ListParagraph"/>
              <w:numPr>
                <w:ilvl w:val="0"/>
                <w:numId w:val="2"/>
              </w:numPr>
              <w:rPr>
                <w:sz w:val="20"/>
                <w:szCs w:val="20"/>
              </w:rPr>
            </w:pPr>
            <w:r w:rsidRPr="00D204F9">
              <w:rPr>
                <w:sz w:val="20"/>
                <w:szCs w:val="20"/>
              </w:rPr>
              <w:t>Refers to “industry experience,” while 53410 refers to “professional experience.” Professional experience, along with occupational experience, is defined in regulation (section 53404).</w:t>
            </w:r>
            <w:r w:rsidR="00380239" w:rsidRPr="00D204F9">
              <w:rPr>
                <w:sz w:val="20"/>
                <w:szCs w:val="20"/>
              </w:rPr>
              <w:t xml:space="preserve">  The intent may be for this to encompass both professional experience and occupational experience.</w:t>
            </w:r>
          </w:p>
        </w:tc>
      </w:tr>
      <w:tr w:rsidR="004A25F8" w:rsidRPr="00D204F9" w14:paraId="6334AE16" w14:textId="77777777" w:rsidTr="004D00DE">
        <w:trPr>
          <w:trHeight w:val="63"/>
        </w:trPr>
        <w:tc>
          <w:tcPr>
            <w:tcW w:w="4312" w:type="dxa"/>
          </w:tcPr>
          <w:p w14:paraId="49465B49" w14:textId="77777777" w:rsidR="00C7275E" w:rsidRPr="00D204F9" w:rsidRDefault="003A388B" w:rsidP="00C7275E">
            <w:pPr>
              <w:pStyle w:val="NoSpacing"/>
              <w:rPr>
                <w:b/>
                <w:sz w:val="20"/>
                <w:szCs w:val="20"/>
              </w:rPr>
            </w:pPr>
            <w:r w:rsidRPr="00D204F9">
              <w:rPr>
                <w:b/>
                <w:sz w:val="20"/>
                <w:szCs w:val="20"/>
              </w:rPr>
              <w:t>Title 5 section 53417</w:t>
            </w:r>
          </w:p>
          <w:p w14:paraId="2B28CF05" w14:textId="77777777" w:rsidR="003A388B" w:rsidRPr="00D204F9" w:rsidRDefault="003A388B" w:rsidP="00C7275E">
            <w:pPr>
              <w:pStyle w:val="NoSpacing"/>
              <w:rPr>
                <w:sz w:val="20"/>
                <w:szCs w:val="20"/>
              </w:rPr>
            </w:pPr>
            <w:r w:rsidRPr="00D204F9">
              <w:rPr>
                <w:rFonts w:cs="Arial"/>
                <w:color w:val="191919"/>
                <w:sz w:val="20"/>
                <w:szCs w:val="20"/>
              </w:rPr>
              <w:t>In addition to other minimum qualifications specified in this article, the minimum qualifications for a faculty member teaching any credit or noncredit course shall include a current, valid certificate to work or a license to practice in California, whenever the instructor's possession of such a certificate or license is required for program or course approval, or when current occupational certification is essential for effective instruction, as determined through local hiring procedures.</w:t>
            </w:r>
          </w:p>
        </w:tc>
        <w:tc>
          <w:tcPr>
            <w:tcW w:w="4313" w:type="dxa"/>
          </w:tcPr>
          <w:p w14:paraId="579AC1F1" w14:textId="77777777" w:rsidR="00C7275E" w:rsidRPr="00D204F9" w:rsidRDefault="003A388B">
            <w:pPr>
              <w:rPr>
                <w:b/>
                <w:sz w:val="20"/>
                <w:szCs w:val="20"/>
              </w:rPr>
            </w:pPr>
            <w:r w:rsidRPr="00D204F9">
              <w:rPr>
                <w:b/>
                <w:sz w:val="20"/>
                <w:szCs w:val="20"/>
              </w:rPr>
              <w:t>Related language in 53502(b)</w:t>
            </w:r>
          </w:p>
          <w:p w14:paraId="670F0D32" w14:textId="77777777" w:rsidR="003A388B" w:rsidRPr="00D204F9" w:rsidRDefault="003A388B">
            <w:pPr>
              <w:rPr>
                <w:sz w:val="20"/>
                <w:szCs w:val="20"/>
              </w:rPr>
            </w:pPr>
            <w:r w:rsidRPr="00D204F9">
              <w:rPr>
                <w:rFonts w:cs="Arial"/>
                <w:color w:val="191919"/>
                <w:sz w:val="20"/>
                <w:szCs w:val="20"/>
              </w:rPr>
              <w:t>For those disciplines for which a master's degree is not expected or required, the faculty intern shall possess any license or certificate required to do that work…</w:t>
            </w:r>
          </w:p>
        </w:tc>
        <w:tc>
          <w:tcPr>
            <w:tcW w:w="4313" w:type="dxa"/>
          </w:tcPr>
          <w:p w14:paraId="477A1E6A" w14:textId="77777777" w:rsidR="003A388B" w:rsidRPr="00D204F9" w:rsidRDefault="003A388B" w:rsidP="004A25F8">
            <w:pPr>
              <w:pStyle w:val="ListParagraph"/>
              <w:numPr>
                <w:ilvl w:val="0"/>
                <w:numId w:val="3"/>
              </w:numPr>
              <w:rPr>
                <w:sz w:val="20"/>
                <w:szCs w:val="20"/>
              </w:rPr>
            </w:pPr>
            <w:r w:rsidRPr="00D204F9">
              <w:rPr>
                <w:sz w:val="20"/>
                <w:szCs w:val="20"/>
              </w:rPr>
              <w:t>Licensure and certificate language refers to section 53417 on the requirements of licensure or certificates if required for program approval.</w:t>
            </w:r>
          </w:p>
          <w:p w14:paraId="32EDADE3" w14:textId="77777777" w:rsidR="003A388B" w:rsidRPr="00D204F9" w:rsidRDefault="003A388B">
            <w:pPr>
              <w:rPr>
                <w:sz w:val="20"/>
                <w:szCs w:val="20"/>
              </w:rPr>
            </w:pPr>
          </w:p>
        </w:tc>
      </w:tr>
      <w:bookmarkEnd w:id="0"/>
    </w:tbl>
    <w:p w14:paraId="77076CE9" w14:textId="77777777" w:rsidR="0033002B" w:rsidRPr="00D204F9" w:rsidRDefault="0033002B">
      <w:pPr>
        <w:rPr>
          <w:sz w:val="20"/>
          <w:szCs w:val="20"/>
        </w:rPr>
      </w:pPr>
    </w:p>
    <w:sectPr w:rsidR="0033002B" w:rsidRPr="00D204F9" w:rsidSect="004A25F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AD37B" w14:textId="77777777" w:rsidR="00BD5437" w:rsidRDefault="00BD5437" w:rsidP="00D95BC4">
      <w:r>
        <w:separator/>
      </w:r>
    </w:p>
  </w:endnote>
  <w:endnote w:type="continuationSeparator" w:id="0">
    <w:p w14:paraId="2A2B9F43" w14:textId="77777777" w:rsidR="00BD5437" w:rsidRDefault="00BD5437" w:rsidP="00D9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94A29" w14:textId="77777777" w:rsidR="00BD5437" w:rsidRDefault="00BD5437" w:rsidP="00D95BC4">
      <w:r>
        <w:separator/>
      </w:r>
    </w:p>
  </w:footnote>
  <w:footnote w:type="continuationSeparator" w:id="0">
    <w:p w14:paraId="17E379E8" w14:textId="77777777" w:rsidR="00BD5437" w:rsidRDefault="00BD5437" w:rsidP="00D95B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DD12" w14:textId="2D1F976A" w:rsidR="00D95BC4" w:rsidRPr="00D95BC4" w:rsidRDefault="00D95BC4" w:rsidP="00D95BC4">
    <w:pPr>
      <w:pStyle w:val="Header"/>
      <w:jc w:val="center"/>
      <w:rPr>
        <w:b/>
      </w:rPr>
    </w:pPr>
    <w:r w:rsidRPr="00D95BC4">
      <w:rPr>
        <w:b/>
      </w:rPr>
      <w:t xml:space="preserve">Appendix </w:t>
    </w:r>
    <w:r w:rsidR="000C2F03">
      <w:rPr>
        <w:b/>
      </w:rPr>
      <w:t>C</w:t>
    </w:r>
    <w:r w:rsidRPr="00D95BC4">
      <w:rPr>
        <w:b/>
      </w:rPr>
      <w:t xml:space="preserve"> – Comparison Between Credit Minimum Qualifications for Faculty and Faculty Interns</w:t>
    </w:r>
    <w:r>
      <w:rPr>
        <w:b/>
      </w:rPr>
      <w:t xml:space="preserve"> for </w:t>
    </w:r>
    <w:r w:rsidRPr="00D95BC4">
      <w:rPr>
        <w:b/>
      </w:rPr>
      <w:t>Non-master’s</w:t>
    </w:r>
    <w:r>
      <w:rPr>
        <w:b/>
      </w:rPr>
      <w:t xml:space="preserve"> Disciplines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608D3"/>
    <w:multiLevelType w:val="hybridMultilevel"/>
    <w:tmpl w:val="81A4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A46AF"/>
    <w:multiLevelType w:val="hybridMultilevel"/>
    <w:tmpl w:val="C1CE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B96B04"/>
    <w:multiLevelType w:val="hybridMultilevel"/>
    <w:tmpl w:val="6BB69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5E"/>
    <w:rsid w:val="000C2F03"/>
    <w:rsid w:val="0033002B"/>
    <w:rsid w:val="00380239"/>
    <w:rsid w:val="003A388B"/>
    <w:rsid w:val="004921E8"/>
    <w:rsid w:val="004A25F8"/>
    <w:rsid w:val="004D00DE"/>
    <w:rsid w:val="0078401E"/>
    <w:rsid w:val="009508EA"/>
    <w:rsid w:val="00BD5437"/>
    <w:rsid w:val="00C418D0"/>
    <w:rsid w:val="00C7275E"/>
    <w:rsid w:val="00D204F9"/>
    <w:rsid w:val="00D95BC4"/>
    <w:rsid w:val="00DB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C9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7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75E"/>
  </w:style>
  <w:style w:type="paragraph" w:styleId="ListParagraph">
    <w:name w:val="List Paragraph"/>
    <w:basedOn w:val="Normal"/>
    <w:uiPriority w:val="34"/>
    <w:qFormat/>
    <w:rsid w:val="00C7275E"/>
    <w:pPr>
      <w:ind w:left="720"/>
      <w:contextualSpacing/>
    </w:pPr>
  </w:style>
  <w:style w:type="paragraph" w:styleId="Header">
    <w:name w:val="header"/>
    <w:basedOn w:val="Normal"/>
    <w:link w:val="HeaderChar"/>
    <w:uiPriority w:val="99"/>
    <w:unhideWhenUsed/>
    <w:rsid w:val="00D95BC4"/>
    <w:pPr>
      <w:tabs>
        <w:tab w:val="center" w:pos="4680"/>
        <w:tab w:val="right" w:pos="9360"/>
      </w:tabs>
    </w:pPr>
  </w:style>
  <w:style w:type="character" w:customStyle="1" w:styleId="HeaderChar">
    <w:name w:val="Header Char"/>
    <w:basedOn w:val="DefaultParagraphFont"/>
    <w:link w:val="Header"/>
    <w:uiPriority w:val="99"/>
    <w:rsid w:val="00D95BC4"/>
  </w:style>
  <w:style w:type="paragraph" w:styleId="Footer">
    <w:name w:val="footer"/>
    <w:basedOn w:val="Normal"/>
    <w:link w:val="FooterChar"/>
    <w:uiPriority w:val="99"/>
    <w:unhideWhenUsed/>
    <w:rsid w:val="00D95BC4"/>
    <w:pPr>
      <w:tabs>
        <w:tab w:val="center" w:pos="4680"/>
        <w:tab w:val="right" w:pos="9360"/>
      </w:tabs>
    </w:pPr>
  </w:style>
  <w:style w:type="character" w:customStyle="1" w:styleId="FooterChar">
    <w:name w:val="Footer Char"/>
    <w:basedOn w:val="DefaultParagraphFont"/>
    <w:link w:val="Footer"/>
    <w:uiPriority w:val="99"/>
    <w:rsid w:val="00D95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Julie Adams</cp:lastModifiedBy>
  <cp:revision>3</cp:revision>
  <dcterms:created xsi:type="dcterms:W3CDTF">2017-03-07T23:37:00Z</dcterms:created>
  <dcterms:modified xsi:type="dcterms:W3CDTF">2017-03-07T23:37:00Z</dcterms:modified>
</cp:coreProperties>
</file>