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A4D4" w14:textId="5F9EAA4F" w:rsidR="00257FA8" w:rsidRDefault="00257FA8" w:rsidP="00257FA8">
      <w:pPr>
        <w:jc w:val="center"/>
        <w:rPr>
          <w:rFonts w:ascii="Arial" w:hAnsi="Arial" w:cs="Arial"/>
        </w:rPr>
      </w:pPr>
      <w:r w:rsidRPr="00C92390">
        <w:rPr>
          <w:rFonts w:ascii="Arial" w:hAnsi="Arial" w:cs="Arial"/>
          <w:noProof/>
          <w:sz w:val="28"/>
          <w:szCs w:val="28"/>
        </w:rPr>
        <w:drawing>
          <wp:inline distT="0" distB="0" distL="0" distR="0" wp14:anchorId="54AB9954" wp14:editId="56261D1B">
            <wp:extent cx="3884872" cy="870585"/>
            <wp:effectExtent l="0" t="0" r="1905" b="5715"/>
            <wp:docPr id="7" name="Picture 6" descr="ASCCC_Logo"/>
            <wp:cNvGraphicFramePr/>
            <a:graphic xmlns:a="http://schemas.openxmlformats.org/drawingml/2006/main">
              <a:graphicData uri="http://schemas.openxmlformats.org/drawingml/2006/picture">
                <pic:pic xmlns:pic="http://schemas.openxmlformats.org/drawingml/2006/picture">
                  <pic:nvPicPr>
                    <pic:cNvPr id="7" name="Picture 6" descr="ASCCC_Logo"/>
                    <pic:cNvPicPr/>
                  </pic:nvPicPr>
                  <pic:blipFill>
                    <a:blip r:embed="rId6"/>
                    <a:srcRect/>
                    <a:stretch>
                      <a:fillRect/>
                    </a:stretch>
                  </pic:blipFill>
                  <pic:spPr bwMode="auto">
                    <a:xfrm>
                      <a:off x="0" y="0"/>
                      <a:ext cx="3951178" cy="885444"/>
                    </a:xfrm>
                    <a:prstGeom prst="rect">
                      <a:avLst/>
                    </a:prstGeom>
                    <a:noFill/>
                    <a:ln w="9525">
                      <a:noFill/>
                      <a:miter lim="800000"/>
                      <a:headEnd/>
                      <a:tailEnd/>
                    </a:ln>
                  </pic:spPr>
                </pic:pic>
              </a:graphicData>
            </a:graphic>
          </wp:inline>
        </w:drawing>
      </w:r>
    </w:p>
    <w:p w14:paraId="409D5AA0" w14:textId="77777777" w:rsidR="0017715F" w:rsidRDefault="0017715F" w:rsidP="00202CAF">
      <w:pPr>
        <w:jc w:val="center"/>
        <w:rPr>
          <w:rFonts w:ascii="Arial" w:hAnsi="Arial" w:cs="Arial"/>
          <w:b/>
          <w:sz w:val="28"/>
          <w:szCs w:val="28"/>
        </w:rPr>
      </w:pPr>
    </w:p>
    <w:p w14:paraId="43FE4EDC" w14:textId="355CB520" w:rsidR="00202CAF" w:rsidRPr="0017715F" w:rsidRDefault="00202CAF" w:rsidP="00202CAF">
      <w:pPr>
        <w:jc w:val="center"/>
        <w:rPr>
          <w:rFonts w:ascii="Arial" w:hAnsi="Arial" w:cs="Arial"/>
          <w:b/>
          <w:color w:val="1F3864" w:themeColor="accent1" w:themeShade="80"/>
          <w:sz w:val="28"/>
          <w:szCs w:val="28"/>
        </w:rPr>
      </w:pPr>
      <w:r w:rsidRPr="0017715F">
        <w:rPr>
          <w:rFonts w:ascii="Arial" w:hAnsi="Arial" w:cs="Arial"/>
          <w:b/>
          <w:color w:val="1F3864" w:themeColor="accent1" w:themeShade="80"/>
          <w:sz w:val="28"/>
          <w:szCs w:val="28"/>
        </w:rPr>
        <w:t>Career Technical Education Leadership Committee (CTELC)</w:t>
      </w:r>
    </w:p>
    <w:p w14:paraId="49DCC41F" w14:textId="77777777" w:rsidR="0017715F" w:rsidRPr="0017715F" w:rsidRDefault="0017715F" w:rsidP="00202CAF">
      <w:pPr>
        <w:jc w:val="center"/>
        <w:rPr>
          <w:rFonts w:ascii="Arial" w:hAnsi="Arial" w:cs="Arial"/>
          <w:color w:val="1F3864" w:themeColor="accent1" w:themeShade="80"/>
        </w:rPr>
      </w:pPr>
    </w:p>
    <w:p w14:paraId="18244F2E" w14:textId="1CCD849F" w:rsidR="00202CAF" w:rsidRPr="0017715F" w:rsidRDefault="00202CAF" w:rsidP="00202CAF">
      <w:pPr>
        <w:jc w:val="center"/>
        <w:rPr>
          <w:rFonts w:ascii="Arial" w:hAnsi="Arial" w:cs="Arial"/>
          <w:b/>
          <w:color w:val="1F3864" w:themeColor="accent1" w:themeShade="80"/>
        </w:rPr>
      </w:pPr>
      <w:r w:rsidRPr="0017715F">
        <w:rPr>
          <w:rFonts w:ascii="Arial" w:hAnsi="Arial" w:cs="Arial"/>
          <w:b/>
          <w:color w:val="1F3864" w:themeColor="accent1" w:themeShade="80"/>
        </w:rPr>
        <w:t xml:space="preserve">CTE Liaisons </w:t>
      </w:r>
      <w:r w:rsidR="000B0747">
        <w:rPr>
          <w:rFonts w:ascii="Arial" w:hAnsi="Arial" w:cs="Arial"/>
          <w:b/>
          <w:color w:val="1F3864" w:themeColor="accent1" w:themeShade="80"/>
        </w:rPr>
        <w:t>March</w:t>
      </w:r>
      <w:r w:rsidRPr="0017715F">
        <w:rPr>
          <w:rFonts w:ascii="Arial" w:hAnsi="Arial" w:cs="Arial"/>
          <w:b/>
          <w:color w:val="1F3864" w:themeColor="accent1" w:themeShade="80"/>
        </w:rPr>
        <w:t xml:space="preserve"> 202</w:t>
      </w:r>
      <w:r w:rsidR="00485180" w:rsidRPr="0017715F">
        <w:rPr>
          <w:rFonts w:ascii="Arial" w:hAnsi="Arial" w:cs="Arial"/>
          <w:b/>
          <w:color w:val="1F3864" w:themeColor="accent1" w:themeShade="80"/>
        </w:rPr>
        <w:t>1</w:t>
      </w:r>
      <w:r w:rsidRPr="0017715F">
        <w:rPr>
          <w:rFonts w:ascii="Arial" w:hAnsi="Arial" w:cs="Arial"/>
          <w:b/>
          <w:color w:val="1F3864" w:themeColor="accent1" w:themeShade="80"/>
        </w:rPr>
        <w:t xml:space="preserve"> Memo</w:t>
      </w:r>
    </w:p>
    <w:p w14:paraId="74A63122" w14:textId="3A99D8E1" w:rsidR="00202CAF" w:rsidRPr="00437EE1" w:rsidRDefault="00202CAF" w:rsidP="00202CAF">
      <w:pPr>
        <w:jc w:val="center"/>
        <w:rPr>
          <w:rFonts w:ascii="Arial" w:hAnsi="Arial" w:cs="Arial"/>
          <w:b/>
          <w:sz w:val="36"/>
          <w:szCs w:val="36"/>
        </w:rPr>
      </w:pPr>
      <w:r w:rsidRPr="001C2050">
        <w:rPr>
          <w:rFonts w:ascii="Arial" w:hAnsi="Arial" w:cs="Arial"/>
          <w:noProof/>
          <w:sz w:val="22"/>
          <w:szCs w:val="22"/>
        </w:rPr>
        <w:drawing>
          <wp:anchor distT="0" distB="0" distL="114300" distR="114300" simplePos="0" relativeHeight="251659264" behindDoc="1" locked="0" layoutInCell="1" allowOverlap="1" wp14:anchorId="37571C50" wp14:editId="5CB3647E">
            <wp:simplePos x="0" y="0"/>
            <wp:positionH relativeFrom="column">
              <wp:posOffset>-33655</wp:posOffset>
            </wp:positionH>
            <wp:positionV relativeFrom="paragraph">
              <wp:posOffset>226060</wp:posOffset>
            </wp:positionV>
            <wp:extent cx="3470275" cy="2312670"/>
            <wp:effectExtent l="0" t="0" r="0" b="0"/>
            <wp:wrapTight wrapText="bothSides">
              <wp:wrapPolygon edited="0">
                <wp:start x="0" y="0"/>
                <wp:lineTo x="0" y="21470"/>
                <wp:lineTo x="21501" y="21470"/>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ra Cruz"/>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70275" cy="231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0D587" w14:textId="77417C91" w:rsidR="00257FA8" w:rsidRPr="0009105C" w:rsidRDefault="00257FA8" w:rsidP="00257FA8">
      <w:pPr>
        <w:rPr>
          <w:rFonts w:cs="Arial"/>
          <w:b/>
          <w:bCs/>
          <w:color w:val="000000"/>
          <w:sz w:val="20"/>
          <w:szCs w:val="20"/>
        </w:rPr>
      </w:pPr>
      <w:r w:rsidRPr="0009105C">
        <w:rPr>
          <w:rFonts w:cs="Arial"/>
          <w:bCs/>
          <w:color w:val="000000"/>
          <w:sz w:val="20"/>
          <w:szCs w:val="20"/>
        </w:rPr>
        <w:t>Dear CTE Liaisons</w:t>
      </w:r>
      <w:r w:rsidRPr="0009105C">
        <w:rPr>
          <w:rFonts w:cs="Arial"/>
          <w:b/>
          <w:bCs/>
          <w:color w:val="000000"/>
          <w:sz w:val="20"/>
          <w:szCs w:val="20"/>
        </w:rPr>
        <w:t xml:space="preserve">, </w:t>
      </w:r>
    </w:p>
    <w:p w14:paraId="2F7660DE" w14:textId="2BAB4784" w:rsidR="00E6681E" w:rsidRPr="0009105C" w:rsidRDefault="0009105C" w:rsidP="0009105C">
      <w:pPr>
        <w:pStyle w:val="NormalWeb"/>
        <w:rPr>
          <w:rFonts w:cs="Arial"/>
          <w:bCs/>
          <w:color w:val="000000"/>
          <w:sz w:val="20"/>
          <w:szCs w:val="20"/>
        </w:rPr>
      </w:pPr>
      <w:r w:rsidRPr="0009105C">
        <w:rPr>
          <w:rFonts w:cs="Arial"/>
          <w:bCs/>
          <w:color w:val="000000"/>
          <w:sz w:val="20"/>
          <w:szCs w:val="20"/>
        </w:rPr>
        <w:t xml:space="preserve">Equity is defined by our system as </w:t>
      </w:r>
      <w:r w:rsidRPr="0009105C">
        <w:rPr>
          <w:color w:val="000000" w:themeColor="text1"/>
          <w:sz w:val="20"/>
          <w:szCs w:val="20"/>
        </w:rPr>
        <w:t>the condition under which individuals are provided the resources they need to have access to the same opportunities, as the general population. Equity accounts for system</w:t>
      </w:r>
      <w:r>
        <w:rPr>
          <w:color w:val="000000" w:themeColor="text1"/>
          <w:sz w:val="20"/>
          <w:szCs w:val="20"/>
        </w:rPr>
        <w:t>ic</w:t>
      </w:r>
      <w:r w:rsidRPr="0009105C">
        <w:rPr>
          <w:color w:val="000000" w:themeColor="text1"/>
          <w:sz w:val="20"/>
          <w:szCs w:val="20"/>
        </w:rPr>
        <w:t xml:space="preserve"> inequalities, meaning the distribution of resources provides more for those who need it most. </w:t>
      </w:r>
      <w:r w:rsidR="00EA3D55" w:rsidRPr="00EA3D55">
        <w:rPr>
          <w:color w:val="000000" w:themeColor="text1"/>
          <w:sz w:val="20"/>
          <w:szCs w:val="20"/>
        </w:rPr>
        <w:t>Conversely</w:t>
      </w:r>
      <w:r w:rsidR="00EA3D55">
        <w:rPr>
          <w:color w:val="000000" w:themeColor="text1"/>
          <w:sz w:val="20"/>
          <w:szCs w:val="20"/>
        </w:rPr>
        <w:t>,</w:t>
      </w:r>
      <w:r w:rsidRPr="0009105C">
        <w:rPr>
          <w:color w:val="000000" w:themeColor="text1"/>
          <w:sz w:val="20"/>
          <w:szCs w:val="20"/>
        </w:rPr>
        <w:t xml:space="preserve"> equality indicates uniformity where everything is evenly distributed among people. </w:t>
      </w:r>
      <w:r w:rsidRPr="0009105C">
        <w:rPr>
          <w:rFonts w:cs="Arial"/>
          <w:bCs/>
          <w:color w:val="000000"/>
          <w:sz w:val="20"/>
          <w:szCs w:val="20"/>
        </w:rPr>
        <w:t xml:space="preserve">Credit for Prior Learning is an opportunity within the system’s equity movement.  This memo intends to provide various resources to advance CPL at your college/district.   </w:t>
      </w:r>
      <w:r w:rsidR="00D42815" w:rsidRPr="0009105C">
        <w:rPr>
          <w:rFonts w:cs="Arial"/>
          <w:bCs/>
          <w:color w:val="000000"/>
          <w:sz w:val="20"/>
          <w:szCs w:val="20"/>
        </w:rPr>
        <w:t>-</w:t>
      </w:r>
      <w:r w:rsidR="00D42815" w:rsidRPr="0009105C">
        <w:rPr>
          <w:rFonts w:cs="Arial"/>
          <w:bCs/>
          <w:i/>
          <w:color w:val="000000"/>
          <w:sz w:val="20"/>
          <w:szCs w:val="20"/>
        </w:rPr>
        <w:t>Mayra</w:t>
      </w:r>
    </w:p>
    <w:p w14:paraId="17772A74" w14:textId="490A811E" w:rsidR="00B815D0" w:rsidRPr="0009105C" w:rsidRDefault="00B815D0" w:rsidP="00B815D0">
      <w:pPr>
        <w:rPr>
          <w:rFonts w:cs="Arial"/>
          <w:color w:val="000000"/>
          <w:sz w:val="18"/>
          <w:szCs w:val="18"/>
        </w:rPr>
      </w:pPr>
      <w:r>
        <w:rPr>
          <w:rFonts w:cs="Arial"/>
          <w:color w:val="000000"/>
          <w:sz w:val="18"/>
          <w:szCs w:val="18"/>
        </w:rPr>
        <w:t>2020-</w:t>
      </w:r>
      <w:r w:rsidRPr="0009105C">
        <w:rPr>
          <w:rFonts w:cs="Arial"/>
          <w:color w:val="000000"/>
          <w:sz w:val="18"/>
          <w:szCs w:val="18"/>
        </w:rPr>
        <w:t>2021 CTE Leadership Committee</w:t>
      </w:r>
    </w:p>
    <w:p w14:paraId="6292E464" w14:textId="24351D9C" w:rsidR="00485180" w:rsidRPr="0009105C" w:rsidRDefault="00485180" w:rsidP="00485180">
      <w:pPr>
        <w:rPr>
          <w:rFonts w:cs="Arial"/>
          <w:i/>
          <w:color w:val="000000"/>
          <w:sz w:val="18"/>
          <w:szCs w:val="18"/>
        </w:rPr>
      </w:pPr>
      <w:r w:rsidRPr="0009105C">
        <w:rPr>
          <w:rFonts w:cs="Arial"/>
          <w:i/>
          <w:color w:val="000000"/>
          <w:sz w:val="18"/>
          <w:szCs w:val="18"/>
        </w:rPr>
        <w:t>Mayra E. Cruz, CTE Leadership Committee Chair</w:t>
      </w:r>
      <w:r w:rsidR="00AB0002" w:rsidRPr="0009105C">
        <w:rPr>
          <w:rFonts w:cs="Arial"/>
          <w:i/>
          <w:color w:val="000000"/>
          <w:sz w:val="18"/>
          <w:szCs w:val="18"/>
        </w:rPr>
        <w:t>, Julie Oliver, 2</w:t>
      </w:r>
      <w:r w:rsidR="00AB0002" w:rsidRPr="0009105C">
        <w:rPr>
          <w:rFonts w:cs="Arial"/>
          <w:i/>
          <w:color w:val="000000"/>
          <w:sz w:val="18"/>
          <w:szCs w:val="18"/>
          <w:vertAlign w:val="superscript"/>
        </w:rPr>
        <w:t>nd</w:t>
      </w:r>
      <w:r w:rsidR="00AB0002" w:rsidRPr="0009105C">
        <w:rPr>
          <w:rFonts w:cs="Arial"/>
          <w:i/>
          <w:color w:val="000000"/>
          <w:sz w:val="18"/>
          <w:szCs w:val="18"/>
        </w:rPr>
        <w:t xml:space="preserve"> Chair</w:t>
      </w:r>
    </w:p>
    <w:p w14:paraId="1470A2D4" w14:textId="77777777" w:rsidR="00C95484" w:rsidRPr="0009105C" w:rsidRDefault="00485180" w:rsidP="00485180">
      <w:pPr>
        <w:rPr>
          <w:rFonts w:cs="Arial"/>
          <w:i/>
          <w:color w:val="000000"/>
          <w:sz w:val="18"/>
          <w:szCs w:val="18"/>
        </w:rPr>
      </w:pPr>
      <w:proofErr w:type="spellStart"/>
      <w:r w:rsidRPr="0009105C">
        <w:rPr>
          <w:rFonts w:cs="Arial"/>
          <w:i/>
          <w:color w:val="000000"/>
          <w:sz w:val="18"/>
          <w:szCs w:val="18"/>
        </w:rPr>
        <w:t>Emilda</w:t>
      </w:r>
      <w:proofErr w:type="spellEnd"/>
      <w:r w:rsidRPr="0009105C">
        <w:rPr>
          <w:rFonts w:cs="Arial"/>
          <w:i/>
          <w:color w:val="000000"/>
          <w:sz w:val="18"/>
          <w:szCs w:val="18"/>
        </w:rPr>
        <w:t xml:space="preserve"> </w:t>
      </w:r>
      <w:proofErr w:type="spellStart"/>
      <w:r w:rsidRPr="0009105C">
        <w:rPr>
          <w:rFonts w:cs="Arial"/>
          <w:i/>
          <w:color w:val="000000"/>
          <w:sz w:val="18"/>
          <w:szCs w:val="18"/>
        </w:rPr>
        <w:t>Baghdaserians</w:t>
      </w:r>
      <w:proofErr w:type="spellEnd"/>
      <w:r w:rsidRPr="0009105C">
        <w:rPr>
          <w:rFonts w:cs="Arial"/>
          <w:i/>
          <w:color w:val="000000"/>
          <w:sz w:val="18"/>
          <w:szCs w:val="18"/>
        </w:rPr>
        <w:t xml:space="preserve">, Robert </w:t>
      </w:r>
      <w:proofErr w:type="spellStart"/>
      <w:r w:rsidRPr="0009105C">
        <w:rPr>
          <w:rFonts w:cs="Arial"/>
          <w:i/>
          <w:color w:val="000000"/>
          <w:sz w:val="18"/>
          <w:szCs w:val="18"/>
        </w:rPr>
        <w:t>Bodden</w:t>
      </w:r>
      <w:proofErr w:type="spellEnd"/>
      <w:r w:rsidRPr="0009105C">
        <w:rPr>
          <w:rFonts w:cs="Arial"/>
          <w:i/>
          <w:color w:val="000000"/>
          <w:sz w:val="18"/>
          <w:szCs w:val="18"/>
        </w:rPr>
        <w:t xml:space="preserve">, Jr., Jimmie Bowen, </w:t>
      </w:r>
      <w:bookmarkStart w:id="0" w:name="_GoBack"/>
      <w:r w:rsidRPr="00C25F6F">
        <w:rPr>
          <w:rFonts w:cs="Arial"/>
          <w:i/>
          <w:strike/>
          <w:color w:val="000000"/>
          <w:sz w:val="18"/>
          <w:szCs w:val="18"/>
        </w:rPr>
        <w:t>Angelica Campos</w:t>
      </w:r>
      <w:bookmarkEnd w:id="0"/>
      <w:r w:rsidRPr="0009105C">
        <w:rPr>
          <w:rFonts w:cs="Arial"/>
          <w:i/>
          <w:color w:val="000000"/>
          <w:sz w:val="18"/>
          <w:szCs w:val="18"/>
        </w:rPr>
        <w:t xml:space="preserve">, Christy </w:t>
      </w:r>
      <w:proofErr w:type="spellStart"/>
      <w:r w:rsidRPr="0009105C">
        <w:rPr>
          <w:rFonts w:cs="Arial"/>
          <w:i/>
          <w:color w:val="000000"/>
          <w:sz w:val="18"/>
          <w:szCs w:val="18"/>
        </w:rPr>
        <w:t>Coobatis</w:t>
      </w:r>
      <w:proofErr w:type="spellEnd"/>
      <w:r w:rsidRPr="0009105C">
        <w:rPr>
          <w:rFonts w:cs="Arial"/>
          <w:i/>
          <w:color w:val="000000"/>
          <w:sz w:val="18"/>
          <w:szCs w:val="18"/>
        </w:rPr>
        <w:t xml:space="preserve">, Christie Dam, Olivia S. </w:t>
      </w:r>
      <w:proofErr w:type="spellStart"/>
      <w:r w:rsidRPr="0009105C">
        <w:rPr>
          <w:rFonts w:cs="Arial"/>
          <w:i/>
          <w:color w:val="000000"/>
          <w:sz w:val="18"/>
          <w:szCs w:val="18"/>
        </w:rPr>
        <w:t>Herriford</w:t>
      </w:r>
      <w:proofErr w:type="spellEnd"/>
      <w:r w:rsidRPr="0009105C">
        <w:rPr>
          <w:rFonts w:cs="Arial"/>
          <w:i/>
          <w:color w:val="000000"/>
          <w:sz w:val="18"/>
          <w:szCs w:val="18"/>
        </w:rPr>
        <w:t>, Donald Laird, Don Mason, Tina McClurkin, Kristina Perkins, Lynn Shaw, Violeta Wenger</w:t>
      </w:r>
      <w:r w:rsidR="00735EBD" w:rsidRPr="0009105C">
        <w:rPr>
          <w:rFonts w:cs="Arial"/>
          <w:i/>
          <w:color w:val="000000"/>
          <w:sz w:val="18"/>
          <w:szCs w:val="18"/>
        </w:rPr>
        <w:t xml:space="preserve">  </w:t>
      </w:r>
    </w:p>
    <w:p w14:paraId="4491C7EA" w14:textId="7E306FA3" w:rsidR="00D42815" w:rsidRDefault="000B0747" w:rsidP="005327BF">
      <w:pPr>
        <w:pStyle w:val="Heading1"/>
        <w:jc w:val="center"/>
        <w:rPr>
          <w:rFonts w:ascii="Times New Roman" w:hAnsi="Times New Roman" w:cs="Arial"/>
          <w:b/>
          <w:color w:val="1F3864" w:themeColor="accent1" w:themeShade="80"/>
          <w:sz w:val="24"/>
          <w:szCs w:val="24"/>
        </w:rPr>
      </w:pPr>
      <w:r w:rsidRPr="0009105C">
        <w:rPr>
          <w:rFonts w:ascii="Times New Roman" w:hAnsi="Times New Roman" w:cs="Arial"/>
          <w:b/>
          <w:color w:val="1F3864" w:themeColor="accent1" w:themeShade="80"/>
          <w:sz w:val="24"/>
          <w:szCs w:val="24"/>
        </w:rPr>
        <w:t xml:space="preserve">Credit </w:t>
      </w:r>
      <w:proofErr w:type="gramStart"/>
      <w:r w:rsidRPr="0009105C">
        <w:rPr>
          <w:rFonts w:ascii="Times New Roman" w:hAnsi="Times New Roman" w:cs="Arial"/>
          <w:b/>
          <w:color w:val="1F3864" w:themeColor="accent1" w:themeShade="80"/>
          <w:sz w:val="24"/>
          <w:szCs w:val="24"/>
        </w:rPr>
        <w:t>For</w:t>
      </w:r>
      <w:proofErr w:type="gramEnd"/>
      <w:r w:rsidRPr="0009105C">
        <w:rPr>
          <w:rFonts w:ascii="Times New Roman" w:hAnsi="Times New Roman" w:cs="Arial"/>
          <w:b/>
          <w:color w:val="1F3864" w:themeColor="accent1" w:themeShade="80"/>
          <w:sz w:val="24"/>
          <w:szCs w:val="24"/>
        </w:rPr>
        <w:t xml:space="preserve"> Prior Learning</w:t>
      </w:r>
    </w:p>
    <w:p w14:paraId="2337CEE1" w14:textId="77777777" w:rsidR="00934F31" w:rsidRPr="00934F31" w:rsidRDefault="00934F31" w:rsidP="00934F31"/>
    <w:p w14:paraId="30E40442" w14:textId="3507901D" w:rsidR="00934F31" w:rsidRDefault="000B0747" w:rsidP="00934F31">
      <w:r w:rsidRPr="0009105C">
        <w:rPr>
          <w:rFonts w:cs="Arial"/>
          <w:color w:val="000000" w:themeColor="text1"/>
          <w:sz w:val="22"/>
          <w:szCs w:val="22"/>
        </w:rPr>
        <w:t>What is credit for prior learning? “Credit for prior learning (CPL) is credit awarded for validated college-level skills and knowledge gained outside of a college classroom—it’s a strategy to grant students credit for what they already know and can do. On September 16, 2019, the Board of Governors of the California Community Colleges approved a revision to Title 5, Section 55050 that redesigns how students at California Community Colleges receive credit for prior learning. The new regulation aims to make the process more consistent and equitable for students who come to community colleges with college-level skills and knowledge acquired in a variety of non-classroom settings. Research suggests that CPL benefits students and colleges by increasing completion and closing achievement</w:t>
      </w:r>
      <w:r w:rsidR="0009105C">
        <w:rPr>
          <w:rFonts w:cs="Arial"/>
          <w:color w:val="000000" w:themeColor="text1"/>
          <w:sz w:val="22"/>
          <w:szCs w:val="22"/>
        </w:rPr>
        <w:t xml:space="preserve"> (equity)</w:t>
      </w:r>
      <w:r w:rsidRPr="0009105C">
        <w:rPr>
          <w:rFonts w:cs="Arial"/>
          <w:color w:val="000000" w:themeColor="text1"/>
          <w:sz w:val="22"/>
          <w:szCs w:val="22"/>
        </w:rPr>
        <w:t xml:space="preserve"> gaps</w:t>
      </w:r>
      <w:r w:rsidRPr="0009105C">
        <w:rPr>
          <w:color w:val="000000" w:themeColor="text1"/>
          <w:sz w:val="22"/>
          <w:szCs w:val="22"/>
        </w:rPr>
        <w:t xml:space="preserve">.” </w:t>
      </w:r>
      <w:r w:rsidRPr="0009105C">
        <w:rPr>
          <w:rFonts w:cs="Arial"/>
          <w:color w:val="000000" w:themeColor="text1"/>
          <w:sz w:val="22"/>
          <w:szCs w:val="22"/>
        </w:rPr>
        <w:t>(Credit for Prior Learning Policy Implementation Toolkit, p. 1</w:t>
      </w:r>
      <w:r w:rsidRPr="00934F31">
        <w:rPr>
          <w:rFonts w:cs="Arial"/>
          <w:color w:val="000000" w:themeColor="text1"/>
          <w:sz w:val="22"/>
          <w:szCs w:val="22"/>
        </w:rPr>
        <w:t>)</w:t>
      </w:r>
      <w:r w:rsidR="00934F31">
        <w:rPr>
          <w:rFonts w:cs="Arial"/>
          <w:color w:val="000000" w:themeColor="text1"/>
          <w:sz w:val="22"/>
          <w:szCs w:val="22"/>
        </w:rPr>
        <w:t xml:space="preserve"> CPL is an important tool for Career Technical Education students, who often have experience in their chosen field when they arrive at the doors of a community college. </w:t>
      </w:r>
      <w:r w:rsidR="00934F31" w:rsidRPr="00934F31">
        <w:rPr>
          <w:rFonts w:ascii="Segoe UI" w:hAnsi="Segoe UI" w:cs="Segoe UI"/>
          <w:color w:val="000000"/>
          <w:sz w:val="22"/>
          <w:szCs w:val="22"/>
          <w:shd w:val="clear" w:color="auto" w:fill="FFFF00"/>
        </w:rPr>
        <w:t xml:space="preserve"> </w:t>
      </w:r>
    </w:p>
    <w:p w14:paraId="6909DB8E" w14:textId="2869CA07" w:rsidR="0017715F" w:rsidRPr="0009105C" w:rsidRDefault="0017715F" w:rsidP="000B0747">
      <w:pPr>
        <w:pStyle w:val="NormalWeb"/>
        <w:rPr>
          <w:rFonts w:cs="Arial"/>
          <w:color w:val="000000" w:themeColor="text1"/>
          <w:sz w:val="22"/>
          <w:szCs w:val="22"/>
        </w:rPr>
      </w:pPr>
    </w:p>
    <w:p w14:paraId="6F9474C8" w14:textId="77777777" w:rsidR="00934F31" w:rsidRDefault="00934F31" w:rsidP="0009105C">
      <w:pPr>
        <w:jc w:val="center"/>
        <w:rPr>
          <w:color w:val="1F3864" w:themeColor="accent1" w:themeShade="80"/>
        </w:rPr>
      </w:pPr>
    </w:p>
    <w:p w14:paraId="1965D159" w14:textId="77777777" w:rsidR="00934F31" w:rsidRDefault="00934F31" w:rsidP="0009105C">
      <w:pPr>
        <w:jc w:val="center"/>
        <w:rPr>
          <w:color w:val="1F3864" w:themeColor="accent1" w:themeShade="80"/>
        </w:rPr>
      </w:pPr>
    </w:p>
    <w:p w14:paraId="5D1E0A65" w14:textId="77777777" w:rsidR="00934F31" w:rsidRDefault="00934F31" w:rsidP="0009105C">
      <w:pPr>
        <w:jc w:val="center"/>
        <w:rPr>
          <w:color w:val="1F3864" w:themeColor="accent1" w:themeShade="80"/>
        </w:rPr>
      </w:pPr>
    </w:p>
    <w:p w14:paraId="6ED10E5C" w14:textId="721CFCE0" w:rsidR="001F7D23" w:rsidRDefault="000B0747" w:rsidP="0009105C">
      <w:pPr>
        <w:jc w:val="center"/>
        <w:rPr>
          <w:rFonts w:cs="Arial"/>
          <w:b/>
          <w:color w:val="1F3864" w:themeColor="accent1" w:themeShade="80"/>
        </w:rPr>
      </w:pPr>
      <w:r w:rsidRPr="0009105C">
        <w:rPr>
          <w:rFonts w:cs="Arial"/>
          <w:b/>
          <w:color w:val="1F3864" w:themeColor="accent1" w:themeShade="80"/>
        </w:rPr>
        <w:lastRenderedPageBreak/>
        <w:t xml:space="preserve">Resources </w:t>
      </w:r>
      <w:r w:rsidR="00E65C6E" w:rsidRPr="0009105C">
        <w:rPr>
          <w:rFonts w:cs="Arial"/>
          <w:b/>
          <w:color w:val="1F3864" w:themeColor="accent1" w:themeShade="80"/>
        </w:rPr>
        <w:t xml:space="preserve"> </w:t>
      </w:r>
    </w:p>
    <w:p w14:paraId="56EE0CAC" w14:textId="77777777" w:rsidR="0009105C" w:rsidRPr="0009105C" w:rsidRDefault="0009105C" w:rsidP="0009105C">
      <w:pPr>
        <w:jc w:val="center"/>
      </w:pPr>
    </w:p>
    <w:p w14:paraId="36177E1C" w14:textId="5F745029" w:rsidR="0009105C" w:rsidRPr="0009105C" w:rsidRDefault="00C25F6F" w:rsidP="0009105C">
      <w:pPr>
        <w:pStyle w:val="NormalWeb"/>
        <w:spacing w:before="0" w:beforeAutospacing="0" w:after="0" w:afterAutospacing="0"/>
        <w:rPr>
          <w:sz w:val="22"/>
          <w:szCs w:val="22"/>
        </w:rPr>
      </w:pPr>
      <w:hyperlink r:id="rId8" w:history="1">
        <w:r w:rsidR="001F7D23" w:rsidRPr="00B815D0">
          <w:rPr>
            <w:rStyle w:val="Hyperlink"/>
            <w:rFonts w:cs="Arial"/>
            <w:b/>
            <w:sz w:val="22"/>
            <w:szCs w:val="22"/>
          </w:rPr>
          <w:t xml:space="preserve">Credit for Prior Learning Initiative: Findings and Recommendations </w:t>
        </w:r>
        <w:r w:rsidR="001F7D23" w:rsidRPr="00B815D0">
          <w:rPr>
            <w:rStyle w:val="Hyperlink"/>
            <w:rFonts w:cs="Arial"/>
            <w:b/>
            <w:bCs/>
            <w:sz w:val="22"/>
            <w:szCs w:val="22"/>
          </w:rPr>
          <w:t xml:space="preserve">to Expand Credit for Prior Learning </w:t>
        </w:r>
        <w:r w:rsidR="001F7D23" w:rsidRPr="00B815D0">
          <w:rPr>
            <w:rStyle w:val="Hyperlink"/>
            <w:rFonts w:cs="Arial"/>
            <w:b/>
            <w:sz w:val="22"/>
            <w:szCs w:val="22"/>
          </w:rPr>
          <w:t>as a Vision for Success Strategy</w:t>
        </w:r>
      </w:hyperlink>
      <w:r w:rsidR="0009105C" w:rsidRPr="0009105C">
        <w:rPr>
          <w:sz w:val="22"/>
          <w:szCs w:val="22"/>
        </w:rPr>
        <w:t xml:space="preserve"> </w:t>
      </w:r>
    </w:p>
    <w:p w14:paraId="7DD0BA6C" w14:textId="77777777" w:rsidR="0009105C" w:rsidRPr="0009105C" w:rsidRDefault="0009105C" w:rsidP="000B0747">
      <w:pPr>
        <w:pStyle w:val="Heading3"/>
        <w:shd w:val="clear" w:color="auto" w:fill="FEFEFE"/>
        <w:rPr>
          <w:rFonts w:ascii="Times New Roman" w:hAnsi="Times New Roman" w:cs="Arial"/>
          <w:b/>
          <w:bCs/>
          <w:color w:val="000000" w:themeColor="text1"/>
          <w:sz w:val="22"/>
          <w:szCs w:val="22"/>
        </w:rPr>
      </w:pPr>
    </w:p>
    <w:p w14:paraId="2B4061C0" w14:textId="2CDCA0C8" w:rsidR="000B0747" w:rsidRPr="00B815D0" w:rsidRDefault="00B815D0" w:rsidP="000B0747">
      <w:pPr>
        <w:pStyle w:val="Heading3"/>
        <w:shd w:val="clear" w:color="auto" w:fill="FEFEFE"/>
        <w:rPr>
          <w:rStyle w:val="Hyperlink"/>
          <w:rFonts w:ascii="Times New Roman" w:hAnsi="Times New Roman" w:cs="Arial"/>
          <w:b/>
          <w:bCs/>
          <w:sz w:val="22"/>
          <w:szCs w:val="22"/>
        </w:rPr>
      </w:pPr>
      <w:r>
        <w:rPr>
          <w:rFonts w:ascii="Times New Roman" w:hAnsi="Times New Roman" w:cs="Arial"/>
          <w:b/>
          <w:bCs/>
          <w:color w:val="000000" w:themeColor="text1"/>
          <w:sz w:val="22"/>
          <w:szCs w:val="22"/>
        </w:rPr>
        <w:fldChar w:fldCharType="begin"/>
      </w:r>
      <w:r>
        <w:rPr>
          <w:rFonts w:ascii="Times New Roman" w:hAnsi="Times New Roman" w:cs="Arial"/>
          <w:b/>
          <w:bCs/>
          <w:color w:val="000000" w:themeColor="text1"/>
          <w:sz w:val="22"/>
          <w:szCs w:val="22"/>
        </w:rPr>
        <w:instrText xml:space="preserve"> HYPERLINK "https://www2.palomar.edu/pages/cpl/files/2020/08/CPL-Toolkit.pdf" </w:instrText>
      </w:r>
      <w:r>
        <w:rPr>
          <w:rFonts w:ascii="Times New Roman" w:hAnsi="Times New Roman" w:cs="Arial"/>
          <w:b/>
          <w:bCs/>
          <w:color w:val="000000" w:themeColor="text1"/>
          <w:sz w:val="22"/>
          <w:szCs w:val="22"/>
        </w:rPr>
        <w:fldChar w:fldCharType="separate"/>
      </w:r>
      <w:r w:rsidR="0009105C" w:rsidRPr="00B815D0">
        <w:rPr>
          <w:rStyle w:val="Hyperlink"/>
          <w:rFonts w:ascii="Times New Roman" w:hAnsi="Times New Roman" w:cs="Arial"/>
          <w:b/>
          <w:bCs/>
          <w:sz w:val="22"/>
          <w:szCs w:val="22"/>
        </w:rPr>
        <w:t xml:space="preserve">California Community Colleges.  </w:t>
      </w:r>
      <w:r w:rsidR="000B0747" w:rsidRPr="00B815D0">
        <w:rPr>
          <w:rStyle w:val="Hyperlink"/>
          <w:rFonts w:ascii="Times New Roman" w:hAnsi="Times New Roman" w:cs="Arial"/>
          <w:b/>
          <w:bCs/>
          <w:sz w:val="22"/>
          <w:szCs w:val="22"/>
        </w:rPr>
        <w:t>CPL Policy Implementation Toolkit</w:t>
      </w:r>
      <w:r w:rsidR="0009105C" w:rsidRPr="00B815D0">
        <w:rPr>
          <w:rStyle w:val="Hyperlink"/>
          <w:rFonts w:ascii="Times New Roman" w:hAnsi="Times New Roman" w:cs="Arial"/>
          <w:b/>
          <w:bCs/>
          <w:sz w:val="22"/>
          <w:szCs w:val="22"/>
        </w:rPr>
        <w:t>.</w:t>
      </w:r>
    </w:p>
    <w:p w14:paraId="6B5369A1" w14:textId="71FBE7CC" w:rsidR="000B0747" w:rsidRPr="0009105C" w:rsidRDefault="00B815D0" w:rsidP="000B0747">
      <w:pPr>
        <w:rPr>
          <w:sz w:val="22"/>
          <w:szCs w:val="22"/>
        </w:rPr>
      </w:pPr>
      <w:r>
        <w:rPr>
          <w:rFonts w:eastAsiaTheme="majorEastAsia" w:cs="Arial"/>
          <w:b/>
          <w:bCs/>
          <w:color w:val="000000" w:themeColor="text1"/>
          <w:sz w:val="22"/>
          <w:szCs w:val="22"/>
        </w:rPr>
        <w:fldChar w:fldCharType="end"/>
      </w:r>
    </w:p>
    <w:p w14:paraId="3BCC6012" w14:textId="15B81353" w:rsidR="00897966" w:rsidRPr="0009105C" w:rsidRDefault="00C25F6F" w:rsidP="000B0747">
      <w:pPr>
        <w:pStyle w:val="Heading3"/>
        <w:shd w:val="clear" w:color="auto" w:fill="FEFEFE"/>
        <w:rPr>
          <w:rFonts w:ascii="Times New Roman" w:hAnsi="Times New Roman" w:cs="Arial"/>
          <w:b/>
          <w:bCs/>
          <w:color w:val="000000" w:themeColor="text1"/>
          <w:sz w:val="22"/>
          <w:szCs w:val="22"/>
        </w:rPr>
      </w:pPr>
      <w:hyperlink r:id="rId9" w:history="1">
        <w:r w:rsidR="0009105C" w:rsidRPr="00B815D0">
          <w:rPr>
            <w:rStyle w:val="Hyperlink"/>
            <w:rFonts w:ascii="Times New Roman" w:hAnsi="Times New Roman" w:cs="Arial"/>
            <w:b/>
            <w:bCs/>
            <w:sz w:val="22"/>
            <w:szCs w:val="22"/>
          </w:rPr>
          <w:t>Cruz, M. Guiney, C., Lewis, J, &amp; Martin, J. (November 2020) CPL as an Equity Lever</w:t>
        </w:r>
      </w:hyperlink>
    </w:p>
    <w:p w14:paraId="36986320" w14:textId="77777777" w:rsidR="00897966" w:rsidRPr="0009105C" w:rsidRDefault="00897966" w:rsidP="000B0747">
      <w:pPr>
        <w:pStyle w:val="Heading3"/>
        <w:shd w:val="clear" w:color="auto" w:fill="FEFEFE"/>
        <w:rPr>
          <w:rFonts w:ascii="Times New Roman" w:hAnsi="Times New Roman" w:cs="Arial"/>
          <w:b/>
          <w:bCs/>
          <w:color w:val="000000" w:themeColor="text1"/>
          <w:sz w:val="22"/>
          <w:szCs w:val="22"/>
        </w:rPr>
      </w:pPr>
    </w:p>
    <w:p w14:paraId="714D2254" w14:textId="79C78680" w:rsidR="000B0747" w:rsidRPr="0009105C" w:rsidRDefault="00C25F6F" w:rsidP="000B0747">
      <w:pPr>
        <w:pStyle w:val="Heading3"/>
        <w:shd w:val="clear" w:color="auto" w:fill="FEFEFE"/>
        <w:rPr>
          <w:rFonts w:ascii="Times New Roman" w:hAnsi="Times New Roman" w:cs="Arial"/>
          <w:color w:val="5A5D5E"/>
          <w:sz w:val="22"/>
          <w:szCs w:val="22"/>
        </w:rPr>
      </w:pPr>
      <w:hyperlink r:id="rId10" w:history="1">
        <w:r w:rsidR="000B0747" w:rsidRPr="00B815D0">
          <w:rPr>
            <w:rStyle w:val="Hyperlink"/>
            <w:rFonts w:ascii="Times New Roman" w:hAnsi="Times New Roman" w:cs="Arial"/>
            <w:b/>
            <w:bCs/>
            <w:sz w:val="22"/>
            <w:szCs w:val="22"/>
          </w:rPr>
          <w:t xml:space="preserve">CO/ASCCC </w:t>
        </w:r>
        <w:r w:rsidR="000B0747" w:rsidRPr="00B815D0">
          <w:rPr>
            <w:rStyle w:val="Hyperlink"/>
            <w:rFonts w:ascii="Times New Roman" w:hAnsi="Times New Roman" w:cs="Arial"/>
            <w:b/>
            <w:sz w:val="22"/>
            <w:szCs w:val="22"/>
          </w:rPr>
          <w:t>CPL Lunch and Learn series</w:t>
        </w:r>
      </w:hyperlink>
      <w:r w:rsidR="000B0747" w:rsidRPr="0009105C">
        <w:rPr>
          <w:rFonts w:ascii="Times New Roman" w:hAnsi="Times New Roman" w:cs="Arial"/>
          <w:b/>
          <w:color w:val="000000" w:themeColor="text1"/>
          <w:sz w:val="22"/>
          <w:szCs w:val="22"/>
        </w:rPr>
        <w:t xml:space="preserve"> </w:t>
      </w:r>
      <w:r w:rsidR="000B0747" w:rsidRPr="0009105C">
        <w:rPr>
          <w:rFonts w:ascii="Times New Roman" w:hAnsi="Times New Roman" w:cs="Arial"/>
          <w:b/>
          <w:color w:val="5A5D5E"/>
          <w:sz w:val="22"/>
          <w:szCs w:val="22"/>
        </w:rPr>
        <w:t>– zoom recordings &amp; slides</w:t>
      </w:r>
    </w:p>
    <w:p w14:paraId="27D36BFA" w14:textId="77777777" w:rsidR="00373B16" w:rsidRPr="0009105C" w:rsidRDefault="00373B16" w:rsidP="00485180">
      <w:pPr>
        <w:rPr>
          <w:rFonts w:cs="Arial"/>
          <w:b/>
          <w:bCs/>
          <w:sz w:val="22"/>
          <w:szCs w:val="22"/>
        </w:rPr>
      </w:pPr>
    </w:p>
    <w:p w14:paraId="1FCD6BCD" w14:textId="4B7199DC" w:rsidR="00373B16" w:rsidRPr="0009105C" w:rsidRDefault="000B0747" w:rsidP="00485180">
      <w:pPr>
        <w:rPr>
          <w:rFonts w:cs="Arial"/>
          <w:b/>
          <w:bCs/>
          <w:sz w:val="22"/>
          <w:szCs w:val="22"/>
        </w:rPr>
      </w:pPr>
      <w:r w:rsidRPr="0009105C">
        <w:rPr>
          <w:rFonts w:cs="Arial"/>
          <w:b/>
          <w:bCs/>
          <w:sz w:val="22"/>
          <w:szCs w:val="22"/>
        </w:rPr>
        <w:t xml:space="preserve">CCCCO Policy Resources </w:t>
      </w:r>
    </w:p>
    <w:p w14:paraId="37998B49" w14:textId="5C8FAE26" w:rsidR="00660A5E" w:rsidRPr="0009105C" w:rsidRDefault="00B822C5" w:rsidP="000B0747">
      <w:pPr>
        <w:numPr>
          <w:ilvl w:val="0"/>
          <w:numId w:val="7"/>
        </w:numPr>
        <w:rPr>
          <w:rFonts w:cs="Arial"/>
          <w:bCs/>
          <w:sz w:val="22"/>
          <w:szCs w:val="22"/>
        </w:rPr>
      </w:pPr>
      <w:hyperlink r:id="rId11" w:history="1">
        <w:r w:rsidRPr="00B822C5">
          <w:rPr>
            <w:rStyle w:val="Hyperlink"/>
            <w:rFonts w:cs="Arial"/>
            <w:bCs/>
            <w:sz w:val="22"/>
            <w:szCs w:val="22"/>
          </w:rPr>
          <w:t>ESS Guidance Memo: CPL Implementation</w:t>
        </w:r>
      </w:hyperlink>
      <w:r>
        <w:rPr>
          <w:rFonts w:cs="Arial"/>
          <w:bCs/>
          <w:sz w:val="22"/>
          <w:szCs w:val="22"/>
        </w:rPr>
        <w:t xml:space="preserve">  </w:t>
      </w:r>
      <w:r w:rsidRPr="0009105C">
        <w:rPr>
          <w:rFonts w:cs="Arial"/>
          <w:bCs/>
          <w:i/>
          <w:iCs/>
          <w:sz w:val="22"/>
          <w:szCs w:val="22"/>
        </w:rPr>
        <w:t>Guidance and System-wide Policy Advisory for the Approved California Code of Regulations, title 5 section 55050, Credit for Prior Learning (CPL), Effective March 20, 2020</w:t>
      </w:r>
    </w:p>
    <w:p w14:paraId="18813B46" w14:textId="77777777" w:rsidR="00660A5E" w:rsidRPr="0009105C" w:rsidRDefault="00EA3D55" w:rsidP="000B0747">
      <w:pPr>
        <w:numPr>
          <w:ilvl w:val="0"/>
          <w:numId w:val="7"/>
        </w:numPr>
        <w:rPr>
          <w:rFonts w:cs="Arial"/>
          <w:bCs/>
          <w:sz w:val="22"/>
          <w:szCs w:val="22"/>
        </w:rPr>
      </w:pPr>
      <w:r w:rsidRPr="0009105C">
        <w:rPr>
          <w:rFonts w:cs="Arial"/>
          <w:bCs/>
          <w:sz w:val="22"/>
          <w:szCs w:val="22"/>
        </w:rPr>
        <w:t>CCR title 5, § 55050.</w:t>
      </w:r>
      <w:hyperlink r:id="rId12" w:history="1">
        <w:r w:rsidRPr="0009105C">
          <w:rPr>
            <w:rStyle w:val="Hyperlink"/>
            <w:rFonts w:cs="Arial"/>
            <w:bCs/>
            <w:sz w:val="22"/>
            <w:szCs w:val="22"/>
          </w:rPr>
          <w:t xml:space="preserve"> </w:t>
        </w:r>
      </w:hyperlink>
      <w:hyperlink r:id="rId13" w:history="1">
        <w:r w:rsidRPr="0009105C">
          <w:rPr>
            <w:rStyle w:val="Hyperlink"/>
            <w:rFonts w:cs="Arial"/>
            <w:bCs/>
            <w:i/>
            <w:iCs/>
            <w:sz w:val="22"/>
            <w:szCs w:val="22"/>
          </w:rPr>
          <w:t>Credit for Prior Learning</w:t>
        </w:r>
      </w:hyperlink>
    </w:p>
    <w:p w14:paraId="30CBB869" w14:textId="77777777" w:rsidR="00660A5E" w:rsidRPr="0009105C" w:rsidRDefault="00EA3D55" w:rsidP="000B0747">
      <w:pPr>
        <w:numPr>
          <w:ilvl w:val="0"/>
          <w:numId w:val="7"/>
        </w:numPr>
        <w:rPr>
          <w:rFonts w:cs="Arial"/>
          <w:bCs/>
          <w:sz w:val="22"/>
          <w:szCs w:val="22"/>
        </w:rPr>
      </w:pPr>
      <w:r w:rsidRPr="0009105C">
        <w:rPr>
          <w:rFonts w:cs="Arial"/>
          <w:bCs/>
          <w:sz w:val="22"/>
          <w:szCs w:val="22"/>
        </w:rPr>
        <w:t>Edu Code CPL Statutes</w:t>
      </w:r>
    </w:p>
    <w:p w14:paraId="126E4EAB" w14:textId="77777777" w:rsidR="00660A5E" w:rsidRPr="0009105C" w:rsidRDefault="00EA3D55" w:rsidP="000B0747">
      <w:pPr>
        <w:numPr>
          <w:ilvl w:val="1"/>
          <w:numId w:val="7"/>
        </w:numPr>
        <w:rPr>
          <w:rFonts w:cs="Arial"/>
          <w:bCs/>
          <w:sz w:val="22"/>
          <w:szCs w:val="22"/>
        </w:rPr>
      </w:pPr>
      <w:r w:rsidRPr="0009105C">
        <w:rPr>
          <w:rFonts w:cs="Arial"/>
          <w:bCs/>
          <w:sz w:val="22"/>
          <w:szCs w:val="22"/>
        </w:rPr>
        <w:t>§</w:t>
      </w:r>
      <w:hyperlink r:id="rId14" w:history="1">
        <w:r w:rsidRPr="0009105C">
          <w:rPr>
            <w:rStyle w:val="Hyperlink"/>
            <w:rFonts w:cs="Arial"/>
            <w:bCs/>
            <w:sz w:val="22"/>
            <w:szCs w:val="22"/>
          </w:rPr>
          <w:t xml:space="preserve"> </w:t>
        </w:r>
      </w:hyperlink>
      <w:hyperlink r:id="rId15" w:history="1">
        <w:r w:rsidRPr="0009105C">
          <w:rPr>
            <w:rStyle w:val="Hyperlink"/>
            <w:rFonts w:cs="Arial"/>
            <w:bCs/>
            <w:i/>
            <w:iCs/>
            <w:sz w:val="22"/>
            <w:szCs w:val="22"/>
          </w:rPr>
          <w:t>66025.7</w:t>
        </w:r>
      </w:hyperlink>
      <w:r w:rsidRPr="0009105C">
        <w:rPr>
          <w:rFonts w:cs="Arial"/>
          <w:bCs/>
          <w:sz w:val="22"/>
          <w:szCs w:val="22"/>
        </w:rPr>
        <w:t xml:space="preserve"> (all students)</w:t>
      </w:r>
    </w:p>
    <w:p w14:paraId="2CCCA447" w14:textId="77777777" w:rsidR="00660A5E" w:rsidRPr="0009105C" w:rsidRDefault="00EA3D55" w:rsidP="000B0747">
      <w:pPr>
        <w:numPr>
          <w:ilvl w:val="1"/>
          <w:numId w:val="7"/>
        </w:numPr>
        <w:rPr>
          <w:rFonts w:cs="Arial"/>
          <w:bCs/>
          <w:sz w:val="22"/>
          <w:szCs w:val="22"/>
        </w:rPr>
      </w:pPr>
      <w:r w:rsidRPr="0009105C">
        <w:rPr>
          <w:rFonts w:cs="Arial"/>
          <w:bCs/>
          <w:sz w:val="22"/>
          <w:szCs w:val="22"/>
        </w:rPr>
        <w:t>§</w:t>
      </w:r>
      <w:hyperlink r:id="rId16" w:history="1">
        <w:r w:rsidRPr="0009105C">
          <w:rPr>
            <w:rStyle w:val="Hyperlink"/>
            <w:rFonts w:cs="Arial"/>
            <w:bCs/>
            <w:sz w:val="22"/>
            <w:szCs w:val="22"/>
          </w:rPr>
          <w:t xml:space="preserve"> </w:t>
        </w:r>
      </w:hyperlink>
      <w:hyperlink r:id="rId17" w:history="1">
        <w:r w:rsidRPr="0009105C">
          <w:rPr>
            <w:rStyle w:val="Hyperlink"/>
            <w:rFonts w:cs="Arial"/>
            <w:bCs/>
            <w:i/>
            <w:iCs/>
            <w:sz w:val="22"/>
            <w:szCs w:val="22"/>
          </w:rPr>
          <w:t>66025.71</w:t>
        </w:r>
      </w:hyperlink>
      <w:r w:rsidRPr="0009105C">
        <w:rPr>
          <w:rFonts w:cs="Arial"/>
          <w:bCs/>
          <w:sz w:val="22"/>
          <w:szCs w:val="22"/>
        </w:rPr>
        <w:t xml:space="preserve"> (military/veteran students)</w:t>
      </w:r>
    </w:p>
    <w:p w14:paraId="41C70D70" w14:textId="77777777" w:rsidR="00660A5E" w:rsidRPr="0009105C" w:rsidRDefault="00EA3D55" w:rsidP="000B0747">
      <w:pPr>
        <w:numPr>
          <w:ilvl w:val="0"/>
          <w:numId w:val="7"/>
        </w:numPr>
        <w:rPr>
          <w:rFonts w:cs="Arial"/>
          <w:bCs/>
          <w:sz w:val="22"/>
          <w:szCs w:val="22"/>
        </w:rPr>
      </w:pPr>
      <w:r w:rsidRPr="0009105C">
        <w:rPr>
          <w:rFonts w:cs="Arial"/>
          <w:bCs/>
          <w:sz w:val="22"/>
          <w:szCs w:val="22"/>
        </w:rPr>
        <w:t>CCC Vision Resource Center (</w:t>
      </w:r>
      <w:hyperlink r:id="rId18" w:history="1">
        <w:r w:rsidRPr="0009105C">
          <w:rPr>
            <w:rStyle w:val="Hyperlink"/>
            <w:rFonts w:cs="Arial"/>
            <w:bCs/>
            <w:i/>
            <w:iCs/>
            <w:sz w:val="22"/>
            <w:szCs w:val="22"/>
          </w:rPr>
          <w:t>VRC</w:t>
        </w:r>
      </w:hyperlink>
      <w:r w:rsidRPr="0009105C">
        <w:rPr>
          <w:rFonts w:cs="Arial"/>
          <w:bCs/>
          <w:sz w:val="22"/>
          <w:szCs w:val="22"/>
        </w:rPr>
        <w:t>) CPL Community Forum</w:t>
      </w:r>
    </w:p>
    <w:p w14:paraId="0C5B4CC5" w14:textId="77777777" w:rsidR="00660A5E" w:rsidRPr="0009105C" w:rsidRDefault="00EA3D55" w:rsidP="000B0747">
      <w:pPr>
        <w:numPr>
          <w:ilvl w:val="1"/>
          <w:numId w:val="7"/>
        </w:numPr>
        <w:rPr>
          <w:rFonts w:cs="Arial"/>
          <w:bCs/>
          <w:sz w:val="22"/>
          <w:szCs w:val="22"/>
        </w:rPr>
      </w:pPr>
      <w:r w:rsidRPr="0009105C">
        <w:rPr>
          <w:rFonts w:cs="Arial"/>
          <w:bCs/>
          <w:sz w:val="22"/>
          <w:szCs w:val="22"/>
        </w:rPr>
        <w:t>CPL Policy Guidance Memorandums</w:t>
      </w:r>
    </w:p>
    <w:p w14:paraId="259CD532" w14:textId="77777777" w:rsidR="00660A5E" w:rsidRPr="0009105C" w:rsidRDefault="00EA3D55" w:rsidP="000B0747">
      <w:pPr>
        <w:numPr>
          <w:ilvl w:val="1"/>
          <w:numId w:val="7"/>
        </w:numPr>
        <w:rPr>
          <w:rFonts w:cs="Arial"/>
          <w:bCs/>
          <w:sz w:val="22"/>
          <w:szCs w:val="22"/>
        </w:rPr>
      </w:pPr>
      <w:r w:rsidRPr="0009105C">
        <w:rPr>
          <w:rFonts w:cs="Arial"/>
          <w:bCs/>
          <w:sz w:val="22"/>
          <w:szCs w:val="22"/>
        </w:rPr>
        <w:t xml:space="preserve">CPL Implementation Toolkit </w:t>
      </w:r>
    </w:p>
    <w:p w14:paraId="0CAB986A" w14:textId="77777777" w:rsidR="00660A5E" w:rsidRPr="0009105C" w:rsidRDefault="00EA3D55" w:rsidP="000B0747">
      <w:pPr>
        <w:numPr>
          <w:ilvl w:val="1"/>
          <w:numId w:val="7"/>
        </w:numPr>
        <w:rPr>
          <w:rFonts w:cs="Arial"/>
          <w:bCs/>
          <w:sz w:val="22"/>
          <w:szCs w:val="22"/>
        </w:rPr>
      </w:pPr>
      <w:r w:rsidRPr="0009105C">
        <w:rPr>
          <w:rFonts w:cs="Arial"/>
          <w:bCs/>
          <w:sz w:val="22"/>
          <w:szCs w:val="22"/>
        </w:rPr>
        <w:t>CPL Community Forum (connect with practitioners!)</w:t>
      </w:r>
    </w:p>
    <w:p w14:paraId="2E02C54B" w14:textId="77777777" w:rsidR="00660A5E" w:rsidRPr="0009105C" w:rsidRDefault="00EA3D55" w:rsidP="000B0747">
      <w:pPr>
        <w:numPr>
          <w:ilvl w:val="1"/>
          <w:numId w:val="7"/>
        </w:numPr>
        <w:rPr>
          <w:rFonts w:cs="Arial"/>
          <w:bCs/>
          <w:sz w:val="22"/>
          <w:szCs w:val="22"/>
        </w:rPr>
      </w:pPr>
      <w:r w:rsidRPr="0009105C">
        <w:rPr>
          <w:rFonts w:cs="Arial"/>
          <w:bCs/>
          <w:sz w:val="22"/>
          <w:szCs w:val="22"/>
        </w:rPr>
        <w:t>PD events</w:t>
      </w:r>
    </w:p>
    <w:p w14:paraId="3B579D39" w14:textId="77777777" w:rsidR="00660A5E" w:rsidRPr="0009105C" w:rsidRDefault="00EA3D55" w:rsidP="000B0747">
      <w:pPr>
        <w:numPr>
          <w:ilvl w:val="1"/>
          <w:numId w:val="7"/>
        </w:numPr>
        <w:rPr>
          <w:rFonts w:cs="Arial"/>
          <w:bCs/>
          <w:sz w:val="22"/>
          <w:szCs w:val="22"/>
        </w:rPr>
      </w:pPr>
      <w:r w:rsidRPr="0009105C">
        <w:rPr>
          <w:rFonts w:cs="Arial"/>
          <w:bCs/>
          <w:sz w:val="22"/>
          <w:szCs w:val="22"/>
        </w:rPr>
        <w:t>Articles and research</w:t>
      </w:r>
    </w:p>
    <w:p w14:paraId="76039477" w14:textId="77777777" w:rsidR="000B0747" w:rsidRDefault="000B0747" w:rsidP="00485180">
      <w:pPr>
        <w:rPr>
          <w:rFonts w:ascii="Arial" w:hAnsi="Arial" w:cs="Arial"/>
          <w:b/>
          <w:bCs/>
          <w:sz w:val="20"/>
          <w:szCs w:val="20"/>
        </w:rPr>
      </w:pPr>
    </w:p>
    <w:p w14:paraId="0A029E67" w14:textId="77777777" w:rsidR="000B0747" w:rsidRDefault="000B0747" w:rsidP="00485180">
      <w:pPr>
        <w:rPr>
          <w:rFonts w:ascii="Arial" w:hAnsi="Arial" w:cs="Arial"/>
          <w:b/>
          <w:bCs/>
          <w:sz w:val="22"/>
          <w:szCs w:val="22"/>
        </w:rPr>
      </w:pPr>
    </w:p>
    <w:p w14:paraId="56D3E892" w14:textId="46C286C1" w:rsidR="00F60CE9" w:rsidRDefault="0009105C" w:rsidP="00485180">
      <w:pPr>
        <w:rPr>
          <w:rFonts w:cs="Arial"/>
          <w:b/>
          <w:color w:val="1F3864" w:themeColor="accent1" w:themeShade="80"/>
        </w:rPr>
      </w:pPr>
      <w:r>
        <w:rPr>
          <w:rFonts w:cs="Arial"/>
          <w:b/>
          <w:color w:val="1F3864" w:themeColor="accent1" w:themeShade="80"/>
        </w:rPr>
        <w:t>Upcoming Events</w:t>
      </w:r>
    </w:p>
    <w:p w14:paraId="26ED455A" w14:textId="77777777" w:rsidR="0009105C" w:rsidRPr="0009105C" w:rsidRDefault="0009105C" w:rsidP="00485180">
      <w:pPr>
        <w:rPr>
          <w:rFonts w:cs="Arial"/>
          <w:b/>
          <w:bCs/>
        </w:rPr>
      </w:pPr>
    </w:p>
    <w:p w14:paraId="4E0CDC10" w14:textId="30648C58" w:rsidR="00C11E13" w:rsidRPr="0009105C" w:rsidRDefault="00C11E13" w:rsidP="00C11E13">
      <w:r w:rsidRPr="0009105C">
        <w:rPr>
          <w:noProof/>
          <w:color w:val="0000FF"/>
        </w:rPr>
        <w:drawing>
          <wp:inline distT="0" distB="0" distL="0" distR="0" wp14:anchorId="2A9916CF" wp14:editId="08689D3B">
            <wp:extent cx="1143000" cy="1143000"/>
            <wp:effectExtent l="0" t="0" r="0" b="0"/>
            <wp:docPr id="2" name="Picture 2" descr="2021 CNEI Thumbn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CNEI Thumbnail">
                      <a:hlinkClick r:id="rId1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E633BFC" w14:textId="77777777" w:rsidR="00C11E13" w:rsidRPr="0009105C" w:rsidRDefault="00C25F6F" w:rsidP="00C11E13">
      <w:pPr>
        <w:rPr>
          <w:rFonts w:cs="Arial"/>
          <w:sz w:val="22"/>
          <w:szCs w:val="22"/>
        </w:rPr>
      </w:pPr>
      <w:hyperlink r:id="rId20" w:history="1">
        <w:r w:rsidR="00C11E13" w:rsidRPr="0009105C">
          <w:rPr>
            <w:rStyle w:val="Hyperlink"/>
            <w:rFonts w:cs="Arial"/>
            <w:sz w:val="22"/>
            <w:szCs w:val="22"/>
          </w:rPr>
          <w:t>2021 Career Noncredit Education Institute - Virtual Event</w:t>
        </w:r>
      </w:hyperlink>
      <w:r w:rsidR="00C11E13" w:rsidRPr="0009105C">
        <w:rPr>
          <w:rFonts w:cs="Arial"/>
          <w:sz w:val="22"/>
          <w:szCs w:val="22"/>
        </w:rPr>
        <w:t xml:space="preserve"> </w:t>
      </w:r>
    </w:p>
    <w:p w14:paraId="20011B26" w14:textId="078ECDF5" w:rsidR="00C11E13" w:rsidRPr="0009105C" w:rsidRDefault="00C11E13" w:rsidP="00C11E13">
      <w:pPr>
        <w:rPr>
          <w:rStyle w:val="date-display-single"/>
          <w:rFonts w:cs="Arial"/>
          <w:b/>
          <w:sz w:val="22"/>
          <w:szCs w:val="22"/>
        </w:rPr>
      </w:pPr>
      <w:r w:rsidRPr="0009105C">
        <w:rPr>
          <w:rStyle w:val="date-display-single"/>
          <w:rFonts w:cs="Arial"/>
          <w:b/>
          <w:sz w:val="22"/>
          <w:szCs w:val="22"/>
        </w:rPr>
        <w:t>April 30</w:t>
      </w:r>
      <w:r w:rsidR="00373B16" w:rsidRPr="0009105C">
        <w:rPr>
          <w:rStyle w:val="date-display-single"/>
          <w:rFonts w:cs="Arial"/>
          <w:b/>
          <w:sz w:val="22"/>
          <w:szCs w:val="22"/>
        </w:rPr>
        <w:t>-May 1</w:t>
      </w:r>
      <w:r w:rsidRPr="0009105C">
        <w:rPr>
          <w:rStyle w:val="date-display-single"/>
          <w:rFonts w:cs="Arial"/>
          <w:b/>
          <w:sz w:val="22"/>
          <w:szCs w:val="22"/>
        </w:rPr>
        <w:t>, 2021</w:t>
      </w:r>
    </w:p>
    <w:p w14:paraId="465452D9" w14:textId="77777777" w:rsidR="00C11E13" w:rsidRPr="0009105C" w:rsidRDefault="00C11E13" w:rsidP="00C11E13">
      <w:pPr>
        <w:rPr>
          <w:rStyle w:val="date-display-single"/>
        </w:rPr>
      </w:pPr>
    </w:p>
    <w:p w14:paraId="6B2FA21D" w14:textId="2BFB2E71" w:rsidR="00C11E13" w:rsidRPr="0009105C" w:rsidRDefault="00C11E13" w:rsidP="00C11E13">
      <w:r w:rsidRPr="0009105C">
        <w:rPr>
          <w:noProof/>
        </w:rPr>
        <w:drawing>
          <wp:inline distT="0" distB="0" distL="0" distR="0" wp14:anchorId="715D91D4" wp14:editId="054783D3">
            <wp:extent cx="1140883" cy="855663"/>
            <wp:effectExtent l="0" t="0" r="2540" b="0"/>
            <wp:docPr id="3" name="Picture 3" descr="Image result for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ffe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1931" cy="931449"/>
                    </a:xfrm>
                    <a:prstGeom prst="rect">
                      <a:avLst/>
                    </a:prstGeom>
                    <a:noFill/>
                    <a:ln>
                      <a:noFill/>
                    </a:ln>
                  </pic:spPr>
                </pic:pic>
              </a:graphicData>
            </a:graphic>
          </wp:inline>
        </w:drawing>
      </w:r>
    </w:p>
    <w:p w14:paraId="209E5530" w14:textId="5874152D" w:rsidR="00C11E13" w:rsidRPr="005B3DC6" w:rsidRDefault="00C25F6F" w:rsidP="00C11E13">
      <w:pPr>
        <w:rPr>
          <w:rFonts w:cs="Arial"/>
          <w:sz w:val="22"/>
          <w:szCs w:val="22"/>
        </w:rPr>
      </w:pPr>
      <w:hyperlink r:id="rId22" w:history="1">
        <w:r w:rsidR="00C11E13" w:rsidRPr="005B3DC6">
          <w:rPr>
            <w:rStyle w:val="Hyperlink"/>
            <w:rFonts w:cs="Arial"/>
            <w:bCs/>
            <w:sz w:val="22"/>
            <w:szCs w:val="22"/>
          </w:rPr>
          <w:t xml:space="preserve">CTE Liaison Coffee Hour </w:t>
        </w:r>
        <w:proofErr w:type="gramStart"/>
        <w:r w:rsidR="00C11E13" w:rsidRPr="005B3DC6">
          <w:rPr>
            <w:rStyle w:val="Hyperlink"/>
            <w:rFonts w:cs="Arial"/>
            <w:bCs/>
            <w:sz w:val="22"/>
            <w:szCs w:val="22"/>
          </w:rPr>
          <w:t xml:space="preserve">-  </w:t>
        </w:r>
        <w:r w:rsidR="000B0747" w:rsidRPr="005B3DC6">
          <w:rPr>
            <w:rStyle w:val="Hyperlink"/>
            <w:rFonts w:cs="Arial"/>
            <w:bCs/>
            <w:sz w:val="22"/>
            <w:szCs w:val="22"/>
          </w:rPr>
          <w:t>Coffee</w:t>
        </w:r>
        <w:proofErr w:type="gramEnd"/>
        <w:r w:rsidR="000B0747" w:rsidRPr="005B3DC6">
          <w:rPr>
            <w:rStyle w:val="Hyperlink"/>
            <w:rFonts w:cs="Arial"/>
            <w:bCs/>
            <w:sz w:val="22"/>
            <w:szCs w:val="22"/>
          </w:rPr>
          <w:t>, Tea, and GP: Sustaining Our Work and Ourselves </w:t>
        </w:r>
      </w:hyperlink>
    </w:p>
    <w:p w14:paraId="20D90824" w14:textId="79219392" w:rsidR="00373B16" w:rsidRPr="0009105C" w:rsidRDefault="000B0747" w:rsidP="00C11E13">
      <w:pPr>
        <w:rPr>
          <w:rStyle w:val="date-display-single"/>
          <w:rFonts w:cs="Arial"/>
          <w:b/>
          <w:bCs/>
          <w:sz w:val="22"/>
          <w:szCs w:val="22"/>
        </w:rPr>
      </w:pPr>
      <w:r w:rsidRPr="0009105C">
        <w:rPr>
          <w:rStyle w:val="date-display-single"/>
          <w:rFonts w:cs="Arial"/>
          <w:b/>
          <w:bCs/>
          <w:sz w:val="22"/>
          <w:szCs w:val="22"/>
        </w:rPr>
        <w:t xml:space="preserve">April </w:t>
      </w:r>
      <w:r w:rsidRPr="0009105C">
        <w:rPr>
          <w:rStyle w:val="date-display-single"/>
          <w:rFonts w:cs="Arial"/>
          <w:b/>
          <w:bCs/>
          <w:color w:val="000000" w:themeColor="text1"/>
          <w:sz w:val="22"/>
          <w:szCs w:val="22"/>
        </w:rPr>
        <w:t>7</w:t>
      </w:r>
      <w:r w:rsidR="00C11E13" w:rsidRPr="0009105C">
        <w:rPr>
          <w:rStyle w:val="date-display-single"/>
          <w:rFonts w:cs="Arial"/>
          <w:b/>
          <w:bCs/>
          <w:sz w:val="22"/>
          <w:szCs w:val="22"/>
        </w:rPr>
        <w:t>, 2021</w:t>
      </w:r>
    </w:p>
    <w:p w14:paraId="7536E681" w14:textId="425DBAEE" w:rsidR="00C11E13" w:rsidRPr="0009105C" w:rsidRDefault="00373B16" w:rsidP="00C11E13">
      <w:pPr>
        <w:rPr>
          <w:rFonts w:cs="Arial"/>
          <w:b/>
          <w:bCs/>
          <w:sz w:val="22"/>
          <w:szCs w:val="22"/>
        </w:rPr>
      </w:pPr>
      <w:r w:rsidRPr="0009105C">
        <w:rPr>
          <w:rFonts w:cs="Arial"/>
          <w:b/>
          <w:sz w:val="22"/>
          <w:szCs w:val="22"/>
        </w:rPr>
        <w:t>11:00 AM-12:00 PM</w:t>
      </w:r>
      <w:r w:rsidR="00C11E13" w:rsidRPr="0009105C">
        <w:rPr>
          <w:rFonts w:cs="Arial"/>
          <w:b/>
          <w:sz w:val="22"/>
          <w:szCs w:val="22"/>
        </w:rPr>
        <w:t xml:space="preserve"> </w:t>
      </w:r>
    </w:p>
    <w:p w14:paraId="5D723F90" w14:textId="02FD5D12" w:rsidR="00802835" w:rsidRDefault="00802835" w:rsidP="00485180">
      <w:pPr>
        <w:rPr>
          <w:rFonts w:ascii="Arial" w:hAnsi="Arial" w:cs="Arial"/>
          <w:sz w:val="20"/>
          <w:szCs w:val="20"/>
        </w:rPr>
      </w:pPr>
    </w:p>
    <w:p w14:paraId="4CE82247" w14:textId="4CF05FAF" w:rsidR="00802835" w:rsidRPr="00802835" w:rsidRDefault="00802835" w:rsidP="00802835">
      <w:pPr>
        <w:jc w:val="center"/>
        <w:rPr>
          <w:rFonts w:cs="Arial"/>
          <w:sz w:val="20"/>
          <w:szCs w:val="20"/>
        </w:rPr>
      </w:pPr>
      <w:r w:rsidRPr="00802835">
        <w:rPr>
          <w:rFonts w:cs="Arial"/>
          <w:sz w:val="20"/>
          <w:szCs w:val="20"/>
        </w:rPr>
        <w:t>To request support or information email</w:t>
      </w:r>
    </w:p>
    <w:p w14:paraId="3C939DE8" w14:textId="7A887C77" w:rsidR="00802835" w:rsidRPr="00802835" w:rsidRDefault="00C25F6F" w:rsidP="00802835">
      <w:pPr>
        <w:jc w:val="center"/>
        <w:rPr>
          <w:rFonts w:cs="Arial"/>
          <w:sz w:val="20"/>
          <w:szCs w:val="20"/>
        </w:rPr>
      </w:pPr>
      <w:hyperlink r:id="rId23" w:history="1">
        <w:r w:rsidR="00802835" w:rsidRPr="00C93FE4">
          <w:rPr>
            <w:rStyle w:val="Hyperlink"/>
            <w:rFonts w:cs="Arial"/>
            <w:sz w:val="20"/>
            <w:szCs w:val="20"/>
          </w:rPr>
          <w:t>info@asccc.org</w:t>
        </w:r>
      </w:hyperlink>
      <w:r w:rsidR="00802835">
        <w:rPr>
          <w:rFonts w:cs="Arial"/>
          <w:sz w:val="20"/>
          <w:szCs w:val="20"/>
        </w:rPr>
        <w:t xml:space="preserve"> </w:t>
      </w:r>
    </w:p>
    <w:sectPr w:rsidR="00802835" w:rsidRPr="00802835" w:rsidSect="00931E7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EA71" w16cex:dateUtc="2021-03-22T17: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5EA6"/>
    <w:multiLevelType w:val="hybridMultilevel"/>
    <w:tmpl w:val="B95A3F14"/>
    <w:lvl w:ilvl="0" w:tplc="5AE2184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F5D46"/>
    <w:multiLevelType w:val="hybridMultilevel"/>
    <w:tmpl w:val="2CD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318D0"/>
    <w:multiLevelType w:val="hybridMultilevel"/>
    <w:tmpl w:val="3F2CE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C022F"/>
    <w:multiLevelType w:val="multilevel"/>
    <w:tmpl w:val="F76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B2D9D"/>
    <w:multiLevelType w:val="hybridMultilevel"/>
    <w:tmpl w:val="127A2F6A"/>
    <w:lvl w:ilvl="0" w:tplc="5AE2184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A5962"/>
    <w:multiLevelType w:val="hybridMultilevel"/>
    <w:tmpl w:val="7B24919A"/>
    <w:lvl w:ilvl="0" w:tplc="25B05E72">
      <w:start w:val="1"/>
      <w:numFmt w:val="bullet"/>
      <w:lvlText w:val="●"/>
      <w:lvlJc w:val="left"/>
      <w:pPr>
        <w:tabs>
          <w:tab w:val="num" w:pos="720"/>
        </w:tabs>
        <w:ind w:left="720" w:hanging="360"/>
      </w:pPr>
      <w:rPr>
        <w:rFonts w:ascii="Arial" w:hAnsi="Arial" w:hint="default"/>
      </w:rPr>
    </w:lvl>
    <w:lvl w:ilvl="1" w:tplc="CDEA312A">
      <w:numFmt w:val="bullet"/>
      <w:lvlText w:val="○"/>
      <w:lvlJc w:val="left"/>
      <w:pPr>
        <w:tabs>
          <w:tab w:val="num" w:pos="1440"/>
        </w:tabs>
        <w:ind w:left="1440" w:hanging="360"/>
      </w:pPr>
      <w:rPr>
        <w:rFonts w:ascii="Arial" w:hAnsi="Arial" w:hint="default"/>
      </w:rPr>
    </w:lvl>
    <w:lvl w:ilvl="2" w:tplc="5F78D91C" w:tentative="1">
      <w:start w:val="1"/>
      <w:numFmt w:val="bullet"/>
      <w:lvlText w:val="●"/>
      <w:lvlJc w:val="left"/>
      <w:pPr>
        <w:tabs>
          <w:tab w:val="num" w:pos="2160"/>
        </w:tabs>
        <w:ind w:left="2160" w:hanging="360"/>
      </w:pPr>
      <w:rPr>
        <w:rFonts w:ascii="Arial" w:hAnsi="Arial" w:hint="default"/>
      </w:rPr>
    </w:lvl>
    <w:lvl w:ilvl="3" w:tplc="92BA557A" w:tentative="1">
      <w:start w:val="1"/>
      <w:numFmt w:val="bullet"/>
      <w:lvlText w:val="●"/>
      <w:lvlJc w:val="left"/>
      <w:pPr>
        <w:tabs>
          <w:tab w:val="num" w:pos="2880"/>
        </w:tabs>
        <w:ind w:left="2880" w:hanging="360"/>
      </w:pPr>
      <w:rPr>
        <w:rFonts w:ascii="Arial" w:hAnsi="Arial" w:hint="default"/>
      </w:rPr>
    </w:lvl>
    <w:lvl w:ilvl="4" w:tplc="832A8226" w:tentative="1">
      <w:start w:val="1"/>
      <w:numFmt w:val="bullet"/>
      <w:lvlText w:val="●"/>
      <w:lvlJc w:val="left"/>
      <w:pPr>
        <w:tabs>
          <w:tab w:val="num" w:pos="3600"/>
        </w:tabs>
        <w:ind w:left="3600" w:hanging="360"/>
      </w:pPr>
      <w:rPr>
        <w:rFonts w:ascii="Arial" w:hAnsi="Arial" w:hint="default"/>
      </w:rPr>
    </w:lvl>
    <w:lvl w:ilvl="5" w:tplc="69369D62" w:tentative="1">
      <w:start w:val="1"/>
      <w:numFmt w:val="bullet"/>
      <w:lvlText w:val="●"/>
      <w:lvlJc w:val="left"/>
      <w:pPr>
        <w:tabs>
          <w:tab w:val="num" w:pos="4320"/>
        </w:tabs>
        <w:ind w:left="4320" w:hanging="360"/>
      </w:pPr>
      <w:rPr>
        <w:rFonts w:ascii="Arial" w:hAnsi="Arial" w:hint="default"/>
      </w:rPr>
    </w:lvl>
    <w:lvl w:ilvl="6" w:tplc="57B6447E" w:tentative="1">
      <w:start w:val="1"/>
      <w:numFmt w:val="bullet"/>
      <w:lvlText w:val="●"/>
      <w:lvlJc w:val="left"/>
      <w:pPr>
        <w:tabs>
          <w:tab w:val="num" w:pos="5040"/>
        </w:tabs>
        <w:ind w:left="5040" w:hanging="360"/>
      </w:pPr>
      <w:rPr>
        <w:rFonts w:ascii="Arial" w:hAnsi="Arial" w:hint="default"/>
      </w:rPr>
    </w:lvl>
    <w:lvl w:ilvl="7" w:tplc="21841192" w:tentative="1">
      <w:start w:val="1"/>
      <w:numFmt w:val="bullet"/>
      <w:lvlText w:val="●"/>
      <w:lvlJc w:val="left"/>
      <w:pPr>
        <w:tabs>
          <w:tab w:val="num" w:pos="5760"/>
        </w:tabs>
        <w:ind w:left="5760" w:hanging="360"/>
      </w:pPr>
      <w:rPr>
        <w:rFonts w:ascii="Arial" w:hAnsi="Arial" w:hint="default"/>
      </w:rPr>
    </w:lvl>
    <w:lvl w:ilvl="8" w:tplc="4D66A51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BC"/>
    <w:rsid w:val="0001772B"/>
    <w:rsid w:val="000460E6"/>
    <w:rsid w:val="00073159"/>
    <w:rsid w:val="00085054"/>
    <w:rsid w:val="0009105C"/>
    <w:rsid w:val="000B0747"/>
    <w:rsid w:val="000C08D8"/>
    <w:rsid w:val="000C472E"/>
    <w:rsid w:val="001544DB"/>
    <w:rsid w:val="0017715F"/>
    <w:rsid w:val="001969F5"/>
    <w:rsid w:val="001C2050"/>
    <w:rsid w:val="001F7D23"/>
    <w:rsid w:val="00202CAF"/>
    <w:rsid w:val="00203A84"/>
    <w:rsid w:val="0020453E"/>
    <w:rsid w:val="00217531"/>
    <w:rsid w:val="002223A0"/>
    <w:rsid w:val="00234925"/>
    <w:rsid w:val="00243DA7"/>
    <w:rsid w:val="00257FA8"/>
    <w:rsid w:val="00280D1E"/>
    <w:rsid w:val="0030238A"/>
    <w:rsid w:val="003162CA"/>
    <w:rsid w:val="00353E12"/>
    <w:rsid w:val="00364F13"/>
    <w:rsid w:val="00373B16"/>
    <w:rsid w:val="00377410"/>
    <w:rsid w:val="003A5E41"/>
    <w:rsid w:val="00427B80"/>
    <w:rsid w:val="00437EE1"/>
    <w:rsid w:val="0044673C"/>
    <w:rsid w:val="00467427"/>
    <w:rsid w:val="00474B15"/>
    <w:rsid w:val="00485180"/>
    <w:rsid w:val="00487245"/>
    <w:rsid w:val="00525B9A"/>
    <w:rsid w:val="005327BF"/>
    <w:rsid w:val="005507A0"/>
    <w:rsid w:val="0055629F"/>
    <w:rsid w:val="005B3DC6"/>
    <w:rsid w:val="005C66CD"/>
    <w:rsid w:val="00630843"/>
    <w:rsid w:val="00644F3D"/>
    <w:rsid w:val="006564EE"/>
    <w:rsid w:val="00660A5E"/>
    <w:rsid w:val="006751C6"/>
    <w:rsid w:val="006C79E2"/>
    <w:rsid w:val="00703481"/>
    <w:rsid w:val="00711A43"/>
    <w:rsid w:val="00726466"/>
    <w:rsid w:val="00735EBD"/>
    <w:rsid w:val="00742265"/>
    <w:rsid w:val="0074232E"/>
    <w:rsid w:val="00772A7A"/>
    <w:rsid w:val="007768ED"/>
    <w:rsid w:val="007964D4"/>
    <w:rsid w:val="007B3A86"/>
    <w:rsid w:val="007D00ED"/>
    <w:rsid w:val="007F5897"/>
    <w:rsid w:val="00802835"/>
    <w:rsid w:val="0081778A"/>
    <w:rsid w:val="00856938"/>
    <w:rsid w:val="00897966"/>
    <w:rsid w:val="008A4E10"/>
    <w:rsid w:val="008D324A"/>
    <w:rsid w:val="008D5760"/>
    <w:rsid w:val="00903D69"/>
    <w:rsid w:val="00931E7E"/>
    <w:rsid w:val="00934F31"/>
    <w:rsid w:val="009408CD"/>
    <w:rsid w:val="0099739D"/>
    <w:rsid w:val="00A12221"/>
    <w:rsid w:val="00A41FC7"/>
    <w:rsid w:val="00AB0002"/>
    <w:rsid w:val="00AD2390"/>
    <w:rsid w:val="00AE26E4"/>
    <w:rsid w:val="00AF4FDD"/>
    <w:rsid w:val="00B12D4C"/>
    <w:rsid w:val="00B747E8"/>
    <w:rsid w:val="00B815D0"/>
    <w:rsid w:val="00B822C5"/>
    <w:rsid w:val="00B9285D"/>
    <w:rsid w:val="00BA04E8"/>
    <w:rsid w:val="00BB7515"/>
    <w:rsid w:val="00BC3B65"/>
    <w:rsid w:val="00BC731B"/>
    <w:rsid w:val="00BD64FB"/>
    <w:rsid w:val="00BD7C59"/>
    <w:rsid w:val="00BF04C4"/>
    <w:rsid w:val="00BF2F43"/>
    <w:rsid w:val="00C11E13"/>
    <w:rsid w:val="00C1695C"/>
    <w:rsid w:val="00C20DA1"/>
    <w:rsid w:val="00C25F6F"/>
    <w:rsid w:val="00C26EBA"/>
    <w:rsid w:val="00C311AE"/>
    <w:rsid w:val="00C45185"/>
    <w:rsid w:val="00C73AB1"/>
    <w:rsid w:val="00C95484"/>
    <w:rsid w:val="00CE18EF"/>
    <w:rsid w:val="00D051BC"/>
    <w:rsid w:val="00D42815"/>
    <w:rsid w:val="00D6599D"/>
    <w:rsid w:val="00D77FFB"/>
    <w:rsid w:val="00DE3BB4"/>
    <w:rsid w:val="00E5452D"/>
    <w:rsid w:val="00E65C6E"/>
    <w:rsid w:val="00E6681E"/>
    <w:rsid w:val="00E963B3"/>
    <w:rsid w:val="00EA3D55"/>
    <w:rsid w:val="00EC4D49"/>
    <w:rsid w:val="00ED1337"/>
    <w:rsid w:val="00EE0DA0"/>
    <w:rsid w:val="00EE3634"/>
    <w:rsid w:val="00EF089B"/>
    <w:rsid w:val="00EF6209"/>
    <w:rsid w:val="00EF728F"/>
    <w:rsid w:val="00F355A8"/>
    <w:rsid w:val="00F60CE9"/>
    <w:rsid w:val="00FC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C9D0"/>
  <w15:chartTrackingRefBased/>
  <w15:docId w15:val="{E29C412C-4214-1E4E-8241-CC6D6D23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27"/>
    <w:rPr>
      <w:rFonts w:ascii="Times New Roman" w:eastAsia="Times New Roman" w:hAnsi="Times New Roman" w:cs="Times New Roman"/>
    </w:rPr>
  </w:style>
  <w:style w:type="paragraph" w:styleId="Heading1">
    <w:name w:val="heading 1"/>
    <w:basedOn w:val="Normal"/>
    <w:next w:val="Normal"/>
    <w:link w:val="Heading1Char"/>
    <w:uiPriority w:val="9"/>
    <w:qFormat/>
    <w:rsid w:val="00D428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B074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vtqvex94">
    <w:name w:val="marktvtqvex94"/>
    <w:basedOn w:val="DefaultParagraphFont"/>
    <w:rsid w:val="00257FA8"/>
  </w:style>
  <w:style w:type="character" w:customStyle="1" w:styleId="marktgvun1y7i">
    <w:name w:val="marktgvun1y7i"/>
    <w:basedOn w:val="DefaultParagraphFont"/>
    <w:rsid w:val="00257FA8"/>
  </w:style>
  <w:style w:type="paragraph" w:styleId="NormalWeb">
    <w:name w:val="Normal (Web)"/>
    <w:basedOn w:val="Normal"/>
    <w:uiPriority w:val="99"/>
    <w:unhideWhenUsed/>
    <w:rsid w:val="00257FA8"/>
    <w:pPr>
      <w:spacing w:before="100" w:beforeAutospacing="1" w:after="100" w:afterAutospacing="1"/>
    </w:pPr>
  </w:style>
  <w:style w:type="character" w:styleId="Hyperlink">
    <w:name w:val="Hyperlink"/>
    <w:basedOn w:val="DefaultParagraphFont"/>
    <w:uiPriority w:val="99"/>
    <w:unhideWhenUsed/>
    <w:rsid w:val="00257FA8"/>
    <w:rPr>
      <w:color w:val="0000FF"/>
      <w:u w:val="single"/>
    </w:rPr>
  </w:style>
  <w:style w:type="paragraph" w:customStyle="1" w:styleId="xmsonormal">
    <w:name w:val="x_msonormal"/>
    <w:basedOn w:val="Normal"/>
    <w:rsid w:val="00E5452D"/>
    <w:pPr>
      <w:spacing w:before="100" w:beforeAutospacing="1" w:after="100" w:afterAutospacing="1"/>
    </w:pPr>
  </w:style>
  <w:style w:type="character" w:styleId="FollowedHyperlink">
    <w:name w:val="FollowedHyperlink"/>
    <w:basedOn w:val="DefaultParagraphFont"/>
    <w:uiPriority w:val="99"/>
    <w:semiHidden/>
    <w:unhideWhenUsed/>
    <w:rsid w:val="00353E12"/>
    <w:rPr>
      <w:color w:val="954F72" w:themeColor="followedHyperlink"/>
      <w:u w:val="single"/>
    </w:rPr>
  </w:style>
  <w:style w:type="character" w:styleId="UnresolvedMention">
    <w:name w:val="Unresolved Mention"/>
    <w:basedOn w:val="DefaultParagraphFont"/>
    <w:uiPriority w:val="99"/>
    <w:semiHidden/>
    <w:unhideWhenUsed/>
    <w:rsid w:val="001C2050"/>
    <w:rPr>
      <w:color w:val="605E5C"/>
      <w:shd w:val="clear" w:color="auto" w:fill="E1DFDD"/>
    </w:rPr>
  </w:style>
  <w:style w:type="paragraph" w:styleId="ListParagraph">
    <w:name w:val="List Paragraph"/>
    <w:basedOn w:val="Normal"/>
    <w:uiPriority w:val="72"/>
    <w:rsid w:val="0074232E"/>
    <w:pPr>
      <w:widowControl w:val="0"/>
      <w:autoSpaceDE w:val="0"/>
      <w:autoSpaceDN w:val="0"/>
      <w:adjustRightInd w:val="0"/>
      <w:ind w:left="720"/>
      <w:contextualSpacing/>
    </w:pPr>
  </w:style>
  <w:style w:type="paragraph" w:styleId="BalloonText">
    <w:name w:val="Balloon Text"/>
    <w:basedOn w:val="Normal"/>
    <w:link w:val="BalloonTextChar"/>
    <w:uiPriority w:val="99"/>
    <w:semiHidden/>
    <w:unhideWhenUsed/>
    <w:rsid w:val="00BB751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7515"/>
    <w:rPr>
      <w:rFonts w:ascii="Segoe UI" w:hAnsi="Segoe UI" w:cs="Segoe UI"/>
      <w:sz w:val="18"/>
      <w:szCs w:val="18"/>
    </w:rPr>
  </w:style>
  <w:style w:type="character" w:styleId="CommentReference">
    <w:name w:val="annotation reference"/>
    <w:basedOn w:val="DefaultParagraphFont"/>
    <w:uiPriority w:val="99"/>
    <w:semiHidden/>
    <w:unhideWhenUsed/>
    <w:rsid w:val="00BB7515"/>
    <w:rPr>
      <w:sz w:val="16"/>
      <w:szCs w:val="16"/>
    </w:rPr>
  </w:style>
  <w:style w:type="paragraph" w:styleId="CommentText">
    <w:name w:val="annotation text"/>
    <w:basedOn w:val="Normal"/>
    <w:link w:val="CommentTextChar"/>
    <w:uiPriority w:val="99"/>
    <w:semiHidden/>
    <w:unhideWhenUsed/>
    <w:rsid w:val="00BB751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B7515"/>
    <w:rPr>
      <w:sz w:val="20"/>
      <w:szCs w:val="20"/>
    </w:rPr>
  </w:style>
  <w:style w:type="paragraph" w:styleId="CommentSubject">
    <w:name w:val="annotation subject"/>
    <w:basedOn w:val="CommentText"/>
    <w:next w:val="CommentText"/>
    <w:link w:val="CommentSubjectChar"/>
    <w:uiPriority w:val="99"/>
    <w:semiHidden/>
    <w:unhideWhenUsed/>
    <w:rsid w:val="00BB7515"/>
    <w:rPr>
      <w:b/>
      <w:bCs/>
    </w:rPr>
  </w:style>
  <w:style w:type="character" w:customStyle="1" w:styleId="CommentSubjectChar">
    <w:name w:val="Comment Subject Char"/>
    <w:basedOn w:val="CommentTextChar"/>
    <w:link w:val="CommentSubject"/>
    <w:uiPriority w:val="99"/>
    <w:semiHidden/>
    <w:rsid w:val="00BB7515"/>
    <w:rPr>
      <w:b/>
      <w:bCs/>
      <w:sz w:val="20"/>
      <w:szCs w:val="20"/>
    </w:rPr>
  </w:style>
  <w:style w:type="character" w:customStyle="1" w:styleId="gd">
    <w:name w:val="gd"/>
    <w:basedOn w:val="DefaultParagraphFont"/>
    <w:rsid w:val="00FC4C32"/>
  </w:style>
  <w:style w:type="character" w:customStyle="1" w:styleId="Heading1Char">
    <w:name w:val="Heading 1 Char"/>
    <w:basedOn w:val="DefaultParagraphFont"/>
    <w:link w:val="Heading1"/>
    <w:uiPriority w:val="9"/>
    <w:rsid w:val="00D42815"/>
    <w:rPr>
      <w:rFonts w:asciiTheme="majorHAnsi" w:eastAsiaTheme="majorEastAsia" w:hAnsiTheme="majorHAnsi" w:cstheme="majorBidi"/>
      <w:color w:val="2F5496" w:themeColor="accent1" w:themeShade="BF"/>
      <w:sz w:val="32"/>
      <w:szCs w:val="32"/>
    </w:rPr>
  </w:style>
  <w:style w:type="character" w:customStyle="1" w:styleId="field-content">
    <w:name w:val="field-content"/>
    <w:basedOn w:val="DefaultParagraphFont"/>
    <w:rsid w:val="00C11E13"/>
  </w:style>
  <w:style w:type="character" w:customStyle="1" w:styleId="date-display-single">
    <w:name w:val="date-display-single"/>
    <w:basedOn w:val="DefaultParagraphFont"/>
    <w:rsid w:val="00C11E13"/>
  </w:style>
  <w:style w:type="character" w:styleId="Strong">
    <w:name w:val="Strong"/>
    <w:basedOn w:val="DefaultParagraphFont"/>
    <w:uiPriority w:val="22"/>
    <w:qFormat/>
    <w:rsid w:val="00C11E13"/>
    <w:rPr>
      <w:b/>
      <w:bCs/>
    </w:rPr>
  </w:style>
  <w:style w:type="character" w:customStyle="1" w:styleId="Heading3Char">
    <w:name w:val="Heading 3 Char"/>
    <w:basedOn w:val="DefaultParagraphFont"/>
    <w:link w:val="Heading3"/>
    <w:uiPriority w:val="9"/>
    <w:rsid w:val="000B074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9812">
      <w:bodyDiv w:val="1"/>
      <w:marLeft w:val="0"/>
      <w:marRight w:val="0"/>
      <w:marTop w:val="0"/>
      <w:marBottom w:val="0"/>
      <w:divBdr>
        <w:top w:val="none" w:sz="0" w:space="0" w:color="auto"/>
        <w:left w:val="none" w:sz="0" w:space="0" w:color="auto"/>
        <w:bottom w:val="none" w:sz="0" w:space="0" w:color="auto"/>
        <w:right w:val="none" w:sz="0" w:space="0" w:color="auto"/>
      </w:divBdr>
      <w:divsChild>
        <w:div w:id="1671448095">
          <w:marLeft w:val="0"/>
          <w:marRight w:val="0"/>
          <w:marTop w:val="0"/>
          <w:marBottom w:val="0"/>
          <w:divBdr>
            <w:top w:val="none" w:sz="0" w:space="0" w:color="auto"/>
            <w:left w:val="none" w:sz="0" w:space="0" w:color="auto"/>
            <w:bottom w:val="none" w:sz="0" w:space="0" w:color="auto"/>
            <w:right w:val="none" w:sz="0" w:space="0" w:color="auto"/>
          </w:divBdr>
        </w:div>
        <w:div w:id="673186039">
          <w:marLeft w:val="0"/>
          <w:marRight w:val="0"/>
          <w:marTop w:val="0"/>
          <w:marBottom w:val="0"/>
          <w:divBdr>
            <w:top w:val="none" w:sz="0" w:space="0" w:color="auto"/>
            <w:left w:val="none" w:sz="0" w:space="0" w:color="auto"/>
            <w:bottom w:val="none" w:sz="0" w:space="0" w:color="auto"/>
            <w:right w:val="none" w:sz="0" w:space="0" w:color="auto"/>
          </w:divBdr>
        </w:div>
      </w:divsChild>
    </w:div>
    <w:div w:id="125124838">
      <w:bodyDiv w:val="1"/>
      <w:marLeft w:val="0"/>
      <w:marRight w:val="0"/>
      <w:marTop w:val="0"/>
      <w:marBottom w:val="0"/>
      <w:divBdr>
        <w:top w:val="none" w:sz="0" w:space="0" w:color="auto"/>
        <w:left w:val="none" w:sz="0" w:space="0" w:color="auto"/>
        <w:bottom w:val="none" w:sz="0" w:space="0" w:color="auto"/>
        <w:right w:val="none" w:sz="0" w:space="0" w:color="auto"/>
      </w:divBdr>
    </w:div>
    <w:div w:id="255481918">
      <w:bodyDiv w:val="1"/>
      <w:marLeft w:val="0"/>
      <w:marRight w:val="0"/>
      <w:marTop w:val="0"/>
      <w:marBottom w:val="0"/>
      <w:divBdr>
        <w:top w:val="none" w:sz="0" w:space="0" w:color="auto"/>
        <w:left w:val="none" w:sz="0" w:space="0" w:color="auto"/>
        <w:bottom w:val="none" w:sz="0" w:space="0" w:color="auto"/>
        <w:right w:val="none" w:sz="0" w:space="0" w:color="auto"/>
      </w:divBdr>
    </w:div>
    <w:div w:id="262149165">
      <w:bodyDiv w:val="1"/>
      <w:marLeft w:val="0"/>
      <w:marRight w:val="0"/>
      <w:marTop w:val="0"/>
      <w:marBottom w:val="0"/>
      <w:divBdr>
        <w:top w:val="none" w:sz="0" w:space="0" w:color="auto"/>
        <w:left w:val="none" w:sz="0" w:space="0" w:color="auto"/>
        <w:bottom w:val="none" w:sz="0" w:space="0" w:color="auto"/>
        <w:right w:val="none" w:sz="0" w:space="0" w:color="auto"/>
      </w:divBdr>
    </w:div>
    <w:div w:id="271910690">
      <w:bodyDiv w:val="1"/>
      <w:marLeft w:val="0"/>
      <w:marRight w:val="0"/>
      <w:marTop w:val="0"/>
      <w:marBottom w:val="0"/>
      <w:divBdr>
        <w:top w:val="none" w:sz="0" w:space="0" w:color="auto"/>
        <w:left w:val="none" w:sz="0" w:space="0" w:color="auto"/>
        <w:bottom w:val="none" w:sz="0" w:space="0" w:color="auto"/>
        <w:right w:val="none" w:sz="0" w:space="0" w:color="auto"/>
      </w:divBdr>
      <w:divsChild>
        <w:div w:id="556094323">
          <w:marLeft w:val="0"/>
          <w:marRight w:val="0"/>
          <w:marTop w:val="0"/>
          <w:marBottom w:val="0"/>
          <w:divBdr>
            <w:top w:val="none" w:sz="0" w:space="0" w:color="auto"/>
            <w:left w:val="none" w:sz="0" w:space="0" w:color="auto"/>
            <w:bottom w:val="none" w:sz="0" w:space="0" w:color="auto"/>
            <w:right w:val="none" w:sz="0" w:space="0" w:color="auto"/>
          </w:divBdr>
          <w:divsChild>
            <w:div w:id="1602102242">
              <w:marLeft w:val="0"/>
              <w:marRight w:val="0"/>
              <w:marTop w:val="0"/>
              <w:marBottom w:val="0"/>
              <w:divBdr>
                <w:top w:val="none" w:sz="0" w:space="0" w:color="auto"/>
                <w:left w:val="none" w:sz="0" w:space="0" w:color="auto"/>
                <w:bottom w:val="none" w:sz="0" w:space="0" w:color="auto"/>
                <w:right w:val="none" w:sz="0" w:space="0" w:color="auto"/>
              </w:divBdr>
              <w:divsChild>
                <w:div w:id="19984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7861">
      <w:bodyDiv w:val="1"/>
      <w:marLeft w:val="0"/>
      <w:marRight w:val="0"/>
      <w:marTop w:val="0"/>
      <w:marBottom w:val="0"/>
      <w:divBdr>
        <w:top w:val="none" w:sz="0" w:space="0" w:color="auto"/>
        <w:left w:val="none" w:sz="0" w:space="0" w:color="auto"/>
        <w:bottom w:val="none" w:sz="0" w:space="0" w:color="auto"/>
        <w:right w:val="none" w:sz="0" w:space="0" w:color="auto"/>
      </w:divBdr>
    </w:div>
    <w:div w:id="283316083">
      <w:bodyDiv w:val="1"/>
      <w:marLeft w:val="0"/>
      <w:marRight w:val="0"/>
      <w:marTop w:val="0"/>
      <w:marBottom w:val="0"/>
      <w:divBdr>
        <w:top w:val="none" w:sz="0" w:space="0" w:color="auto"/>
        <w:left w:val="none" w:sz="0" w:space="0" w:color="auto"/>
        <w:bottom w:val="none" w:sz="0" w:space="0" w:color="auto"/>
        <w:right w:val="none" w:sz="0" w:space="0" w:color="auto"/>
      </w:divBdr>
    </w:div>
    <w:div w:id="310645872">
      <w:bodyDiv w:val="1"/>
      <w:marLeft w:val="0"/>
      <w:marRight w:val="0"/>
      <w:marTop w:val="0"/>
      <w:marBottom w:val="0"/>
      <w:divBdr>
        <w:top w:val="none" w:sz="0" w:space="0" w:color="auto"/>
        <w:left w:val="none" w:sz="0" w:space="0" w:color="auto"/>
        <w:bottom w:val="none" w:sz="0" w:space="0" w:color="auto"/>
        <w:right w:val="none" w:sz="0" w:space="0" w:color="auto"/>
      </w:divBdr>
    </w:div>
    <w:div w:id="638808019">
      <w:bodyDiv w:val="1"/>
      <w:marLeft w:val="0"/>
      <w:marRight w:val="0"/>
      <w:marTop w:val="0"/>
      <w:marBottom w:val="0"/>
      <w:divBdr>
        <w:top w:val="none" w:sz="0" w:space="0" w:color="auto"/>
        <w:left w:val="none" w:sz="0" w:space="0" w:color="auto"/>
        <w:bottom w:val="none" w:sz="0" w:space="0" w:color="auto"/>
        <w:right w:val="none" w:sz="0" w:space="0" w:color="auto"/>
      </w:divBdr>
      <w:divsChild>
        <w:div w:id="1037387051">
          <w:marLeft w:val="0"/>
          <w:marRight w:val="0"/>
          <w:marTop w:val="0"/>
          <w:marBottom w:val="0"/>
          <w:divBdr>
            <w:top w:val="none" w:sz="0" w:space="0" w:color="auto"/>
            <w:left w:val="none" w:sz="0" w:space="0" w:color="auto"/>
            <w:bottom w:val="none" w:sz="0" w:space="0" w:color="auto"/>
            <w:right w:val="none" w:sz="0" w:space="0" w:color="auto"/>
          </w:divBdr>
          <w:divsChild>
            <w:div w:id="152526643">
              <w:marLeft w:val="0"/>
              <w:marRight w:val="0"/>
              <w:marTop w:val="0"/>
              <w:marBottom w:val="0"/>
              <w:divBdr>
                <w:top w:val="none" w:sz="0" w:space="0" w:color="auto"/>
                <w:left w:val="none" w:sz="0" w:space="0" w:color="auto"/>
                <w:bottom w:val="none" w:sz="0" w:space="0" w:color="auto"/>
                <w:right w:val="none" w:sz="0" w:space="0" w:color="auto"/>
              </w:divBdr>
              <w:divsChild>
                <w:div w:id="1714377924">
                  <w:marLeft w:val="0"/>
                  <w:marRight w:val="0"/>
                  <w:marTop w:val="0"/>
                  <w:marBottom w:val="0"/>
                  <w:divBdr>
                    <w:top w:val="none" w:sz="0" w:space="0" w:color="auto"/>
                    <w:left w:val="none" w:sz="0" w:space="0" w:color="auto"/>
                    <w:bottom w:val="none" w:sz="0" w:space="0" w:color="auto"/>
                    <w:right w:val="none" w:sz="0" w:space="0" w:color="auto"/>
                  </w:divBdr>
                  <w:divsChild>
                    <w:div w:id="12954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3255">
      <w:bodyDiv w:val="1"/>
      <w:marLeft w:val="0"/>
      <w:marRight w:val="0"/>
      <w:marTop w:val="0"/>
      <w:marBottom w:val="0"/>
      <w:divBdr>
        <w:top w:val="none" w:sz="0" w:space="0" w:color="auto"/>
        <w:left w:val="none" w:sz="0" w:space="0" w:color="auto"/>
        <w:bottom w:val="none" w:sz="0" w:space="0" w:color="auto"/>
        <w:right w:val="none" w:sz="0" w:space="0" w:color="auto"/>
      </w:divBdr>
      <w:divsChild>
        <w:div w:id="1976837722">
          <w:marLeft w:val="0"/>
          <w:marRight w:val="0"/>
          <w:marTop w:val="0"/>
          <w:marBottom w:val="0"/>
          <w:divBdr>
            <w:top w:val="none" w:sz="0" w:space="0" w:color="auto"/>
            <w:left w:val="none" w:sz="0" w:space="0" w:color="auto"/>
            <w:bottom w:val="none" w:sz="0" w:space="0" w:color="auto"/>
            <w:right w:val="none" w:sz="0" w:space="0" w:color="auto"/>
          </w:divBdr>
        </w:div>
        <w:div w:id="1422678440">
          <w:marLeft w:val="0"/>
          <w:marRight w:val="0"/>
          <w:marTop w:val="0"/>
          <w:marBottom w:val="0"/>
          <w:divBdr>
            <w:top w:val="none" w:sz="0" w:space="0" w:color="auto"/>
            <w:left w:val="none" w:sz="0" w:space="0" w:color="auto"/>
            <w:bottom w:val="none" w:sz="0" w:space="0" w:color="auto"/>
            <w:right w:val="none" w:sz="0" w:space="0" w:color="auto"/>
          </w:divBdr>
        </w:div>
        <w:div w:id="315687610">
          <w:marLeft w:val="0"/>
          <w:marRight w:val="0"/>
          <w:marTop w:val="0"/>
          <w:marBottom w:val="0"/>
          <w:divBdr>
            <w:top w:val="none" w:sz="0" w:space="0" w:color="auto"/>
            <w:left w:val="none" w:sz="0" w:space="0" w:color="auto"/>
            <w:bottom w:val="none" w:sz="0" w:space="0" w:color="auto"/>
            <w:right w:val="none" w:sz="0" w:space="0" w:color="auto"/>
          </w:divBdr>
        </w:div>
      </w:divsChild>
    </w:div>
    <w:div w:id="803042429">
      <w:bodyDiv w:val="1"/>
      <w:marLeft w:val="0"/>
      <w:marRight w:val="0"/>
      <w:marTop w:val="0"/>
      <w:marBottom w:val="0"/>
      <w:divBdr>
        <w:top w:val="none" w:sz="0" w:space="0" w:color="auto"/>
        <w:left w:val="none" w:sz="0" w:space="0" w:color="auto"/>
        <w:bottom w:val="none" w:sz="0" w:space="0" w:color="auto"/>
        <w:right w:val="none" w:sz="0" w:space="0" w:color="auto"/>
      </w:divBdr>
      <w:divsChild>
        <w:div w:id="311368247">
          <w:marLeft w:val="0"/>
          <w:marRight w:val="0"/>
          <w:marTop w:val="0"/>
          <w:marBottom w:val="0"/>
          <w:divBdr>
            <w:top w:val="none" w:sz="0" w:space="0" w:color="auto"/>
            <w:left w:val="none" w:sz="0" w:space="0" w:color="auto"/>
            <w:bottom w:val="none" w:sz="0" w:space="0" w:color="auto"/>
            <w:right w:val="none" w:sz="0" w:space="0" w:color="auto"/>
          </w:divBdr>
          <w:divsChild>
            <w:div w:id="1959724987">
              <w:marLeft w:val="0"/>
              <w:marRight w:val="0"/>
              <w:marTop w:val="0"/>
              <w:marBottom w:val="0"/>
              <w:divBdr>
                <w:top w:val="none" w:sz="0" w:space="0" w:color="auto"/>
                <w:left w:val="none" w:sz="0" w:space="0" w:color="auto"/>
                <w:bottom w:val="none" w:sz="0" w:space="0" w:color="auto"/>
                <w:right w:val="none" w:sz="0" w:space="0" w:color="auto"/>
              </w:divBdr>
              <w:divsChild>
                <w:div w:id="1404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9196">
      <w:bodyDiv w:val="1"/>
      <w:marLeft w:val="0"/>
      <w:marRight w:val="0"/>
      <w:marTop w:val="0"/>
      <w:marBottom w:val="0"/>
      <w:divBdr>
        <w:top w:val="none" w:sz="0" w:space="0" w:color="auto"/>
        <w:left w:val="none" w:sz="0" w:space="0" w:color="auto"/>
        <w:bottom w:val="none" w:sz="0" w:space="0" w:color="auto"/>
        <w:right w:val="none" w:sz="0" w:space="0" w:color="auto"/>
      </w:divBdr>
    </w:div>
    <w:div w:id="937637073">
      <w:bodyDiv w:val="1"/>
      <w:marLeft w:val="0"/>
      <w:marRight w:val="0"/>
      <w:marTop w:val="0"/>
      <w:marBottom w:val="0"/>
      <w:divBdr>
        <w:top w:val="none" w:sz="0" w:space="0" w:color="auto"/>
        <w:left w:val="none" w:sz="0" w:space="0" w:color="auto"/>
        <w:bottom w:val="none" w:sz="0" w:space="0" w:color="auto"/>
        <w:right w:val="none" w:sz="0" w:space="0" w:color="auto"/>
      </w:divBdr>
      <w:divsChild>
        <w:div w:id="1612283174">
          <w:marLeft w:val="0"/>
          <w:marRight w:val="0"/>
          <w:marTop w:val="0"/>
          <w:marBottom w:val="0"/>
          <w:divBdr>
            <w:top w:val="none" w:sz="0" w:space="0" w:color="auto"/>
            <w:left w:val="none" w:sz="0" w:space="0" w:color="auto"/>
            <w:bottom w:val="none" w:sz="0" w:space="0" w:color="auto"/>
            <w:right w:val="none" w:sz="0" w:space="0" w:color="auto"/>
          </w:divBdr>
          <w:divsChild>
            <w:div w:id="750125742">
              <w:marLeft w:val="0"/>
              <w:marRight w:val="0"/>
              <w:marTop w:val="0"/>
              <w:marBottom w:val="0"/>
              <w:divBdr>
                <w:top w:val="none" w:sz="0" w:space="0" w:color="auto"/>
                <w:left w:val="none" w:sz="0" w:space="0" w:color="auto"/>
                <w:bottom w:val="none" w:sz="0" w:space="0" w:color="auto"/>
                <w:right w:val="none" w:sz="0" w:space="0" w:color="auto"/>
              </w:divBdr>
              <w:divsChild>
                <w:div w:id="1226532732">
                  <w:marLeft w:val="0"/>
                  <w:marRight w:val="0"/>
                  <w:marTop w:val="0"/>
                  <w:marBottom w:val="0"/>
                  <w:divBdr>
                    <w:top w:val="none" w:sz="0" w:space="0" w:color="auto"/>
                    <w:left w:val="none" w:sz="0" w:space="0" w:color="auto"/>
                    <w:bottom w:val="none" w:sz="0" w:space="0" w:color="auto"/>
                    <w:right w:val="none" w:sz="0" w:space="0" w:color="auto"/>
                  </w:divBdr>
                  <w:divsChild>
                    <w:div w:id="17909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6245">
      <w:bodyDiv w:val="1"/>
      <w:marLeft w:val="0"/>
      <w:marRight w:val="0"/>
      <w:marTop w:val="0"/>
      <w:marBottom w:val="0"/>
      <w:divBdr>
        <w:top w:val="none" w:sz="0" w:space="0" w:color="auto"/>
        <w:left w:val="none" w:sz="0" w:space="0" w:color="auto"/>
        <w:bottom w:val="none" w:sz="0" w:space="0" w:color="auto"/>
        <w:right w:val="none" w:sz="0" w:space="0" w:color="auto"/>
      </w:divBdr>
    </w:div>
    <w:div w:id="1103185718">
      <w:bodyDiv w:val="1"/>
      <w:marLeft w:val="0"/>
      <w:marRight w:val="0"/>
      <w:marTop w:val="0"/>
      <w:marBottom w:val="0"/>
      <w:divBdr>
        <w:top w:val="none" w:sz="0" w:space="0" w:color="auto"/>
        <w:left w:val="none" w:sz="0" w:space="0" w:color="auto"/>
        <w:bottom w:val="none" w:sz="0" w:space="0" w:color="auto"/>
        <w:right w:val="none" w:sz="0" w:space="0" w:color="auto"/>
      </w:divBdr>
    </w:div>
    <w:div w:id="1191721276">
      <w:bodyDiv w:val="1"/>
      <w:marLeft w:val="0"/>
      <w:marRight w:val="0"/>
      <w:marTop w:val="0"/>
      <w:marBottom w:val="0"/>
      <w:divBdr>
        <w:top w:val="none" w:sz="0" w:space="0" w:color="auto"/>
        <w:left w:val="none" w:sz="0" w:space="0" w:color="auto"/>
        <w:bottom w:val="none" w:sz="0" w:space="0" w:color="auto"/>
        <w:right w:val="none" w:sz="0" w:space="0" w:color="auto"/>
      </w:divBdr>
    </w:div>
    <w:div w:id="1277519453">
      <w:bodyDiv w:val="1"/>
      <w:marLeft w:val="0"/>
      <w:marRight w:val="0"/>
      <w:marTop w:val="0"/>
      <w:marBottom w:val="0"/>
      <w:divBdr>
        <w:top w:val="none" w:sz="0" w:space="0" w:color="auto"/>
        <w:left w:val="none" w:sz="0" w:space="0" w:color="auto"/>
        <w:bottom w:val="none" w:sz="0" w:space="0" w:color="auto"/>
        <w:right w:val="none" w:sz="0" w:space="0" w:color="auto"/>
      </w:divBdr>
      <w:divsChild>
        <w:div w:id="390034048">
          <w:marLeft w:val="0"/>
          <w:marRight w:val="0"/>
          <w:marTop w:val="0"/>
          <w:marBottom w:val="0"/>
          <w:divBdr>
            <w:top w:val="none" w:sz="0" w:space="0" w:color="auto"/>
            <w:left w:val="none" w:sz="0" w:space="0" w:color="auto"/>
            <w:bottom w:val="none" w:sz="0" w:space="0" w:color="auto"/>
            <w:right w:val="none" w:sz="0" w:space="0" w:color="auto"/>
          </w:divBdr>
          <w:divsChild>
            <w:div w:id="1930191806">
              <w:marLeft w:val="0"/>
              <w:marRight w:val="0"/>
              <w:marTop w:val="0"/>
              <w:marBottom w:val="0"/>
              <w:divBdr>
                <w:top w:val="none" w:sz="0" w:space="0" w:color="auto"/>
                <w:left w:val="none" w:sz="0" w:space="0" w:color="auto"/>
                <w:bottom w:val="none" w:sz="0" w:space="0" w:color="auto"/>
                <w:right w:val="none" w:sz="0" w:space="0" w:color="auto"/>
              </w:divBdr>
              <w:divsChild>
                <w:div w:id="5448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5476">
      <w:bodyDiv w:val="1"/>
      <w:marLeft w:val="0"/>
      <w:marRight w:val="0"/>
      <w:marTop w:val="0"/>
      <w:marBottom w:val="0"/>
      <w:divBdr>
        <w:top w:val="none" w:sz="0" w:space="0" w:color="auto"/>
        <w:left w:val="none" w:sz="0" w:space="0" w:color="auto"/>
        <w:bottom w:val="none" w:sz="0" w:space="0" w:color="auto"/>
        <w:right w:val="none" w:sz="0" w:space="0" w:color="auto"/>
      </w:divBdr>
      <w:divsChild>
        <w:div w:id="828055196">
          <w:marLeft w:val="0"/>
          <w:marRight w:val="0"/>
          <w:marTop w:val="0"/>
          <w:marBottom w:val="0"/>
          <w:divBdr>
            <w:top w:val="none" w:sz="0" w:space="0" w:color="auto"/>
            <w:left w:val="none" w:sz="0" w:space="0" w:color="auto"/>
            <w:bottom w:val="none" w:sz="0" w:space="0" w:color="auto"/>
            <w:right w:val="none" w:sz="0" w:space="0" w:color="auto"/>
          </w:divBdr>
          <w:divsChild>
            <w:div w:id="2116703069">
              <w:marLeft w:val="0"/>
              <w:marRight w:val="0"/>
              <w:marTop w:val="0"/>
              <w:marBottom w:val="0"/>
              <w:divBdr>
                <w:top w:val="none" w:sz="0" w:space="0" w:color="auto"/>
                <w:left w:val="none" w:sz="0" w:space="0" w:color="auto"/>
                <w:bottom w:val="none" w:sz="0" w:space="0" w:color="auto"/>
                <w:right w:val="none" w:sz="0" w:space="0" w:color="auto"/>
              </w:divBdr>
              <w:divsChild>
                <w:div w:id="17279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6607">
      <w:bodyDiv w:val="1"/>
      <w:marLeft w:val="0"/>
      <w:marRight w:val="0"/>
      <w:marTop w:val="0"/>
      <w:marBottom w:val="0"/>
      <w:divBdr>
        <w:top w:val="none" w:sz="0" w:space="0" w:color="auto"/>
        <w:left w:val="none" w:sz="0" w:space="0" w:color="auto"/>
        <w:bottom w:val="none" w:sz="0" w:space="0" w:color="auto"/>
        <w:right w:val="none" w:sz="0" w:space="0" w:color="auto"/>
      </w:divBdr>
      <w:divsChild>
        <w:div w:id="1285041481">
          <w:marLeft w:val="0"/>
          <w:marRight w:val="0"/>
          <w:marTop w:val="0"/>
          <w:marBottom w:val="0"/>
          <w:divBdr>
            <w:top w:val="none" w:sz="0" w:space="0" w:color="auto"/>
            <w:left w:val="none" w:sz="0" w:space="0" w:color="auto"/>
            <w:bottom w:val="none" w:sz="0" w:space="0" w:color="auto"/>
            <w:right w:val="none" w:sz="0" w:space="0" w:color="auto"/>
          </w:divBdr>
          <w:divsChild>
            <w:div w:id="897519235">
              <w:marLeft w:val="0"/>
              <w:marRight w:val="0"/>
              <w:marTop w:val="0"/>
              <w:marBottom w:val="0"/>
              <w:divBdr>
                <w:top w:val="none" w:sz="0" w:space="0" w:color="auto"/>
                <w:left w:val="none" w:sz="0" w:space="0" w:color="auto"/>
                <w:bottom w:val="none" w:sz="0" w:space="0" w:color="auto"/>
                <w:right w:val="none" w:sz="0" w:space="0" w:color="auto"/>
              </w:divBdr>
              <w:divsChild>
                <w:div w:id="397942878">
                  <w:marLeft w:val="0"/>
                  <w:marRight w:val="0"/>
                  <w:marTop w:val="0"/>
                  <w:marBottom w:val="0"/>
                  <w:divBdr>
                    <w:top w:val="none" w:sz="0" w:space="0" w:color="auto"/>
                    <w:left w:val="none" w:sz="0" w:space="0" w:color="auto"/>
                    <w:bottom w:val="none" w:sz="0" w:space="0" w:color="auto"/>
                    <w:right w:val="none" w:sz="0" w:space="0" w:color="auto"/>
                  </w:divBdr>
                  <w:divsChild>
                    <w:div w:id="12468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5723">
      <w:bodyDiv w:val="1"/>
      <w:marLeft w:val="0"/>
      <w:marRight w:val="0"/>
      <w:marTop w:val="0"/>
      <w:marBottom w:val="0"/>
      <w:divBdr>
        <w:top w:val="none" w:sz="0" w:space="0" w:color="auto"/>
        <w:left w:val="none" w:sz="0" w:space="0" w:color="auto"/>
        <w:bottom w:val="none" w:sz="0" w:space="0" w:color="auto"/>
        <w:right w:val="none" w:sz="0" w:space="0" w:color="auto"/>
      </w:divBdr>
      <w:divsChild>
        <w:div w:id="735933794">
          <w:marLeft w:val="0"/>
          <w:marRight w:val="0"/>
          <w:marTop w:val="0"/>
          <w:marBottom w:val="0"/>
          <w:divBdr>
            <w:top w:val="none" w:sz="0" w:space="0" w:color="auto"/>
            <w:left w:val="none" w:sz="0" w:space="0" w:color="auto"/>
            <w:bottom w:val="none" w:sz="0" w:space="0" w:color="auto"/>
            <w:right w:val="none" w:sz="0" w:space="0" w:color="auto"/>
          </w:divBdr>
          <w:divsChild>
            <w:div w:id="2009288677">
              <w:marLeft w:val="0"/>
              <w:marRight w:val="0"/>
              <w:marTop w:val="0"/>
              <w:marBottom w:val="0"/>
              <w:divBdr>
                <w:top w:val="none" w:sz="0" w:space="0" w:color="auto"/>
                <w:left w:val="none" w:sz="0" w:space="0" w:color="auto"/>
                <w:bottom w:val="none" w:sz="0" w:space="0" w:color="auto"/>
                <w:right w:val="none" w:sz="0" w:space="0" w:color="auto"/>
              </w:divBdr>
              <w:divsChild>
                <w:div w:id="1512180576">
                  <w:marLeft w:val="0"/>
                  <w:marRight w:val="0"/>
                  <w:marTop w:val="0"/>
                  <w:marBottom w:val="0"/>
                  <w:divBdr>
                    <w:top w:val="none" w:sz="0" w:space="0" w:color="auto"/>
                    <w:left w:val="none" w:sz="0" w:space="0" w:color="auto"/>
                    <w:bottom w:val="none" w:sz="0" w:space="0" w:color="auto"/>
                    <w:right w:val="none" w:sz="0" w:space="0" w:color="auto"/>
                  </w:divBdr>
                  <w:divsChild>
                    <w:div w:id="14153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5158">
      <w:bodyDiv w:val="1"/>
      <w:marLeft w:val="0"/>
      <w:marRight w:val="0"/>
      <w:marTop w:val="0"/>
      <w:marBottom w:val="0"/>
      <w:divBdr>
        <w:top w:val="none" w:sz="0" w:space="0" w:color="auto"/>
        <w:left w:val="none" w:sz="0" w:space="0" w:color="auto"/>
        <w:bottom w:val="none" w:sz="0" w:space="0" w:color="auto"/>
        <w:right w:val="none" w:sz="0" w:space="0" w:color="auto"/>
      </w:divBdr>
    </w:div>
    <w:div w:id="1381516509">
      <w:bodyDiv w:val="1"/>
      <w:marLeft w:val="0"/>
      <w:marRight w:val="0"/>
      <w:marTop w:val="0"/>
      <w:marBottom w:val="0"/>
      <w:divBdr>
        <w:top w:val="none" w:sz="0" w:space="0" w:color="auto"/>
        <w:left w:val="none" w:sz="0" w:space="0" w:color="auto"/>
        <w:bottom w:val="none" w:sz="0" w:space="0" w:color="auto"/>
        <w:right w:val="none" w:sz="0" w:space="0" w:color="auto"/>
      </w:divBdr>
      <w:divsChild>
        <w:div w:id="1503398548">
          <w:marLeft w:val="0"/>
          <w:marRight w:val="0"/>
          <w:marTop w:val="0"/>
          <w:marBottom w:val="0"/>
          <w:divBdr>
            <w:top w:val="none" w:sz="0" w:space="0" w:color="auto"/>
            <w:left w:val="none" w:sz="0" w:space="0" w:color="auto"/>
            <w:bottom w:val="none" w:sz="0" w:space="0" w:color="auto"/>
            <w:right w:val="none" w:sz="0" w:space="0" w:color="auto"/>
          </w:divBdr>
          <w:divsChild>
            <w:div w:id="1091439202">
              <w:marLeft w:val="0"/>
              <w:marRight w:val="0"/>
              <w:marTop w:val="0"/>
              <w:marBottom w:val="0"/>
              <w:divBdr>
                <w:top w:val="none" w:sz="0" w:space="0" w:color="auto"/>
                <w:left w:val="none" w:sz="0" w:space="0" w:color="auto"/>
                <w:bottom w:val="none" w:sz="0" w:space="0" w:color="auto"/>
                <w:right w:val="none" w:sz="0" w:space="0" w:color="auto"/>
              </w:divBdr>
              <w:divsChild>
                <w:div w:id="1718820004">
                  <w:marLeft w:val="0"/>
                  <w:marRight w:val="0"/>
                  <w:marTop w:val="0"/>
                  <w:marBottom w:val="0"/>
                  <w:divBdr>
                    <w:top w:val="none" w:sz="0" w:space="0" w:color="auto"/>
                    <w:left w:val="none" w:sz="0" w:space="0" w:color="auto"/>
                    <w:bottom w:val="none" w:sz="0" w:space="0" w:color="auto"/>
                    <w:right w:val="none" w:sz="0" w:space="0" w:color="auto"/>
                  </w:divBdr>
                  <w:divsChild>
                    <w:div w:id="5829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0723">
      <w:bodyDiv w:val="1"/>
      <w:marLeft w:val="0"/>
      <w:marRight w:val="0"/>
      <w:marTop w:val="0"/>
      <w:marBottom w:val="0"/>
      <w:divBdr>
        <w:top w:val="none" w:sz="0" w:space="0" w:color="auto"/>
        <w:left w:val="none" w:sz="0" w:space="0" w:color="auto"/>
        <w:bottom w:val="none" w:sz="0" w:space="0" w:color="auto"/>
        <w:right w:val="none" w:sz="0" w:space="0" w:color="auto"/>
      </w:divBdr>
    </w:div>
    <w:div w:id="1451509662">
      <w:bodyDiv w:val="1"/>
      <w:marLeft w:val="0"/>
      <w:marRight w:val="0"/>
      <w:marTop w:val="0"/>
      <w:marBottom w:val="0"/>
      <w:divBdr>
        <w:top w:val="none" w:sz="0" w:space="0" w:color="auto"/>
        <w:left w:val="none" w:sz="0" w:space="0" w:color="auto"/>
        <w:bottom w:val="none" w:sz="0" w:space="0" w:color="auto"/>
        <w:right w:val="none" w:sz="0" w:space="0" w:color="auto"/>
      </w:divBdr>
      <w:divsChild>
        <w:div w:id="1243418415">
          <w:marLeft w:val="720"/>
          <w:marRight w:val="0"/>
          <w:marTop w:val="200"/>
          <w:marBottom w:val="0"/>
          <w:divBdr>
            <w:top w:val="none" w:sz="0" w:space="0" w:color="auto"/>
            <w:left w:val="none" w:sz="0" w:space="0" w:color="auto"/>
            <w:bottom w:val="none" w:sz="0" w:space="0" w:color="auto"/>
            <w:right w:val="none" w:sz="0" w:space="0" w:color="auto"/>
          </w:divBdr>
        </w:div>
        <w:div w:id="1459952738">
          <w:marLeft w:val="720"/>
          <w:marRight w:val="0"/>
          <w:marTop w:val="200"/>
          <w:marBottom w:val="0"/>
          <w:divBdr>
            <w:top w:val="none" w:sz="0" w:space="0" w:color="auto"/>
            <w:left w:val="none" w:sz="0" w:space="0" w:color="auto"/>
            <w:bottom w:val="none" w:sz="0" w:space="0" w:color="auto"/>
            <w:right w:val="none" w:sz="0" w:space="0" w:color="auto"/>
          </w:divBdr>
        </w:div>
        <w:div w:id="376242605">
          <w:marLeft w:val="720"/>
          <w:marRight w:val="0"/>
          <w:marTop w:val="200"/>
          <w:marBottom w:val="0"/>
          <w:divBdr>
            <w:top w:val="none" w:sz="0" w:space="0" w:color="auto"/>
            <w:left w:val="none" w:sz="0" w:space="0" w:color="auto"/>
            <w:bottom w:val="none" w:sz="0" w:space="0" w:color="auto"/>
            <w:right w:val="none" w:sz="0" w:space="0" w:color="auto"/>
          </w:divBdr>
        </w:div>
        <w:div w:id="399405872">
          <w:marLeft w:val="1440"/>
          <w:marRight w:val="0"/>
          <w:marTop w:val="200"/>
          <w:marBottom w:val="0"/>
          <w:divBdr>
            <w:top w:val="none" w:sz="0" w:space="0" w:color="auto"/>
            <w:left w:val="none" w:sz="0" w:space="0" w:color="auto"/>
            <w:bottom w:val="none" w:sz="0" w:space="0" w:color="auto"/>
            <w:right w:val="none" w:sz="0" w:space="0" w:color="auto"/>
          </w:divBdr>
        </w:div>
        <w:div w:id="754521028">
          <w:marLeft w:val="1440"/>
          <w:marRight w:val="0"/>
          <w:marTop w:val="200"/>
          <w:marBottom w:val="0"/>
          <w:divBdr>
            <w:top w:val="none" w:sz="0" w:space="0" w:color="auto"/>
            <w:left w:val="none" w:sz="0" w:space="0" w:color="auto"/>
            <w:bottom w:val="none" w:sz="0" w:space="0" w:color="auto"/>
            <w:right w:val="none" w:sz="0" w:space="0" w:color="auto"/>
          </w:divBdr>
        </w:div>
        <w:div w:id="1553419108">
          <w:marLeft w:val="720"/>
          <w:marRight w:val="0"/>
          <w:marTop w:val="200"/>
          <w:marBottom w:val="0"/>
          <w:divBdr>
            <w:top w:val="none" w:sz="0" w:space="0" w:color="auto"/>
            <w:left w:val="none" w:sz="0" w:space="0" w:color="auto"/>
            <w:bottom w:val="none" w:sz="0" w:space="0" w:color="auto"/>
            <w:right w:val="none" w:sz="0" w:space="0" w:color="auto"/>
          </w:divBdr>
        </w:div>
        <w:div w:id="1545630829">
          <w:marLeft w:val="1440"/>
          <w:marRight w:val="0"/>
          <w:marTop w:val="0"/>
          <w:marBottom w:val="0"/>
          <w:divBdr>
            <w:top w:val="none" w:sz="0" w:space="0" w:color="auto"/>
            <w:left w:val="none" w:sz="0" w:space="0" w:color="auto"/>
            <w:bottom w:val="none" w:sz="0" w:space="0" w:color="auto"/>
            <w:right w:val="none" w:sz="0" w:space="0" w:color="auto"/>
          </w:divBdr>
        </w:div>
        <w:div w:id="893731873">
          <w:marLeft w:val="1440"/>
          <w:marRight w:val="0"/>
          <w:marTop w:val="0"/>
          <w:marBottom w:val="0"/>
          <w:divBdr>
            <w:top w:val="none" w:sz="0" w:space="0" w:color="auto"/>
            <w:left w:val="none" w:sz="0" w:space="0" w:color="auto"/>
            <w:bottom w:val="none" w:sz="0" w:space="0" w:color="auto"/>
            <w:right w:val="none" w:sz="0" w:space="0" w:color="auto"/>
          </w:divBdr>
        </w:div>
        <w:div w:id="1603492139">
          <w:marLeft w:val="1440"/>
          <w:marRight w:val="0"/>
          <w:marTop w:val="0"/>
          <w:marBottom w:val="0"/>
          <w:divBdr>
            <w:top w:val="none" w:sz="0" w:space="0" w:color="auto"/>
            <w:left w:val="none" w:sz="0" w:space="0" w:color="auto"/>
            <w:bottom w:val="none" w:sz="0" w:space="0" w:color="auto"/>
            <w:right w:val="none" w:sz="0" w:space="0" w:color="auto"/>
          </w:divBdr>
        </w:div>
        <w:div w:id="34426478">
          <w:marLeft w:val="1440"/>
          <w:marRight w:val="0"/>
          <w:marTop w:val="0"/>
          <w:marBottom w:val="0"/>
          <w:divBdr>
            <w:top w:val="none" w:sz="0" w:space="0" w:color="auto"/>
            <w:left w:val="none" w:sz="0" w:space="0" w:color="auto"/>
            <w:bottom w:val="none" w:sz="0" w:space="0" w:color="auto"/>
            <w:right w:val="none" w:sz="0" w:space="0" w:color="auto"/>
          </w:divBdr>
        </w:div>
        <w:div w:id="1631549287">
          <w:marLeft w:val="1440"/>
          <w:marRight w:val="0"/>
          <w:marTop w:val="0"/>
          <w:marBottom w:val="0"/>
          <w:divBdr>
            <w:top w:val="none" w:sz="0" w:space="0" w:color="auto"/>
            <w:left w:val="none" w:sz="0" w:space="0" w:color="auto"/>
            <w:bottom w:val="none" w:sz="0" w:space="0" w:color="auto"/>
            <w:right w:val="none" w:sz="0" w:space="0" w:color="auto"/>
          </w:divBdr>
        </w:div>
      </w:divsChild>
    </w:div>
    <w:div w:id="1541631905">
      <w:bodyDiv w:val="1"/>
      <w:marLeft w:val="0"/>
      <w:marRight w:val="0"/>
      <w:marTop w:val="0"/>
      <w:marBottom w:val="0"/>
      <w:divBdr>
        <w:top w:val="none" w:sz="0" w:space="0" w:color="auto"/>
        <w:left w:val="none" w:sz="0" w:space="0" w:color="auto"/>
        <w:bottom w:val="none" w:sz="0" w:space="0" w:color="auto"/>
        <w:right w:val="none" w:sz="0" w:space="0" w:color="auto"/>
      </w:divBdr>
    </w:div>
    <w:div w:id="1592354695">
      <w:bodyDiv w:val="1"/>
      <w:marLeft w:val="0"/>
      <w:marRight w:val="0"/>
      <w:marTop w:val="0"/>
      <w:marBottom w:val="0"/>
      <w:divBdr>
        <w:top w:val="none" w:sz="0" w:space="0" w:color="auto"/>
        <w:left w:val="none" w:sz="0" w:space="0" w:color="auto"/>
        <w:bottom w:val="none" w:sz="0" w:space="0" w:color="auto"/>
        <w:right w:val="none" w:sz="0" w:space="0" w:color="auto"/>
      </w:divBdr>
      <w:divsChild>
        <w:div w:id="1061711408">
          <w:marLeft w:val="0"/>
          <w:marRight w:val="0"/>
          <w:marTop w:val="0"/>
          <w:marBottom w:val="0"/>
          <w:divBdr>
            <w:top w:val="none" w:sz="0" w:space="0" w:color="auto"/>
            <w:left w:val="none" w:sz="0" w:space="0" w:color="auto"/>
            <w:bottom w:val="none" w:sz="0" w:space="0" w:color="auto"/>
            <w:right w:val="none" w:sz="0" w:space="0" w:color="auto"/>
          </w:divBdr>
        </w:div>
        <w:div w:id="1296595949">
          <w:marLeft w:val="0"/>
          <w:marRight w:val="0"/>
          <w:marTop w:val="0"/>
          <w:marBottom w:val="0"/>
          <w:divBdr>
            <w:top w:val="none" w:sz="0" w:space="0" w:color="auto"/>
            <w:left w:val="none" w:sz="0" w:space="0" w:color="auto"/>
            <w:bottom w:val="none" w:sz="0" w:space="0" w:color="auto"/>
            <w:right w:val="none" w:sz="0" w:space="0" w:color="auto"/>
          </w:divBdr>
        </w:div>
        <w:div w:id="1617564666">
          <w:marLeft w:val="0"/>
          <w:marRight w:val="0"/>
          <w:marTop w:val="0"/>
          <w:marBottom w:val="0"/>
          <w:divBdr>
            <w:top w:val="none" w:sz="0" w:space="0" w:color="auto"/>
            <w:left w:val="none" w:sz="0" w:space="0" w:color="auto"/>
            <w:bottom w:val="none" w:sz="0" w:space="0" w:color="auto"/>
            <w:right w:val="none" w:sz="0" w:space="0" w:color="auto"/>
          </w:divBdr>
        </w:div>
        <w:div w:id="1788966803">
          <w:marLeft w:val="0"/>
          <w:marRight w:val="0"/>
          <w:marTop w:val="0"/>
          <w:marBottom w:val="0"/>
          <w:divBdr>
            <w:top w:val="none" w:sz="0" w:space="0" w:color="auto"/>
            <w:left w:val="none" w:sz="0" w:space="0" w:color="auto"/>
            <w:bottom w:val="none" w:sz="0" w:space="0" w:color="auto"/>
            <w:right w:val="none" w:sz="0" w:space="0" w:color="auto"/>
          </w:divBdr>
          <w:divsChild>
            <w:div w:id="2051027639">
              <w:marLeft w:val="0"/>
              <w:marRight w:val="0"/>
              <w:marTop w:val="0"/>
              <w:marBottom w:val="0"/>
              <w:divBdr>
                <w:top w:val="none" w:sz="0" w:space="0" w:color="auto"/>
                <w:left w:val="none" w:sz="0" w:space="0" w:color="auto"/>
                <w:bottom w:val="none" w:sz="0" w:space="0" w:color="auto"/>
                <w:right w:val="none" w:sz="0" w:space="0" w:color="auto"/>
              </w:divBdr>
            </w:div>
            <w:div w:id="10711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0852">
      <w:bodyDiv w:val="1"/>
      <w:marLeft w:val="0"/>
      <w:marRight w:val="0"/>
      <w:marTop w:val="0"/>
      <w:marBottom w:val="0"/>
      <w:divBdr>
        <w:top w:val="none" w:sz="0" w:space="0" w:color="auto"/>
        <w:left w:val="none" w:sz="0" w:space="0" w:color="auto"/>
        <w:bottom w:val="none" w:sz="0" w:space="0" w:color="auto"/>
        <w:right w:val="none" w:sz="0" w:space="0" w:color="auto"/>
      </w:divBdr>
      <w:divsChild>
        <w:div w:id="485517098">
          <w:marLeft w:val="0"/>
          <w:marRight w:val="0"/>
          <w:marTop w:val="0"/>
          <w:marBottom w:val="0"/>
          <w:divBdr>
            <w:top w:val="none" w:sz="0" w:space="0" w:color="auto"/>
            <w:left w:val="none" w:sz="0" w:space="0" w:color="auto"/>
            <w:bottom w:val="none" w:sz="0" w:space="0" w:color="auto"/>
            <w:right w:val="none" w:sz="0" w:space="0" w:color="auto"/>
          </w:divBdr>
          <w:divsChild>
            <w:div w:id="1800682306">
              <w:marLeft w:val="0"/>
              <w:marRight w:val="0"/>
              <w:marTop w:val="0"/>
              <w:marBottom w:val="0"/>
              <w:divBdr>
                <w:top w:val="none" w:sz="0" w:space="0" w:color="auto"/>
                <w:left w:val="none" w:sz="0" w:space="0" w:color="auto"/>
                <w:bottom w:val="none" w:sz="0" w:space="0" w:color="auto"/>
                <w:right w:val="none" w:sz="0" w:space="0" w:color="auto"/>
              </w:divBdr>
              <w:divsChild>
                <w:div w:id="1727676967">
                  <w:marLeft w:val="0"/>
                  <w:marRight w:val="0"/>
                  <w:marTop w:val="0"/>
                  <w:marBottom w:val="0"/>
                  <w:divBdr>
                    <w:top w:val="none" w:sz="0" w:space="0" w:color="auto"/>
                    <w:left w:val="none" w:sz="0" w:space="0" w:color="auto"/>
                    <w:bottom w:val="none" w:sz="0" w:space="0" w:color="auto"/>
                    <w:right w:val="none" w:sz="0" w:space="0" w:color="auto"/>
                  </w:divBdr>
                </w:div>
              </w:divsChild>
            </w:div>
            <w:div w:id="2134715513">
              <w:marLeft w:val="0"/>
              <w:marRight w:val="0"/>
              <w:marTop w:val="0"/>
              <w:marBottom w:val="0"/>
              <w:divBdr>
                <w:top w:val="none" w:sz="0" w:space="0" w:color="auto"/>
                <w:left w:val="none" w:sz="0" w:space="0" w:color="auto"/>
                <w:bottom w:val="none" w:sz="0" w:space="0" w:color="auto"/>
                <w:right w:val="none" w:sz="0" w:space="0" w:color="auto"/>
              </w:divBdr>
            </w:div>
            <w:div w:id="954604626">
              <w:marLeft w:val="0"/>
              <w:marRight w:val="0"/>
              <w:marTop w:val="0"/>
              <w:marBottom w:val="0"/>
              <w:divBdr>
                <w:top w:val="none" w:sz="0" w:space="0" w:color="auto"/>
                <w:left w:val="none" w:sz="0" w:space="0" w:color="auto"/>
                <w:bottom w:val="none" w:sz="0" w:space="0" w:color="auto"/>
                <w:right w:val="none" w:sz="0" w:space="0" w:color="auto"/>
              </w:divBdr>
              <w:divsChild>
                <w:div w:id="658078860">
                  <w:marLeft w:val="0"/>
                  <w:marRight w:val="0"/>
                  <w:marTop w:val="0"/>
                  <w:marBottom w:val="0"/>
                  <w:divBdr>
                    <w:top w:val="none" w:sz="0" w:space="0" w:color="auto"/>
                    <w:left w:val="none" w:sz="0" w:space="0" w:color="auto"/>
                    <w:bottom w:val="none" w:sz="0" w:space="0" w:color="auto"/>
                    <w:right w:val="none" w:sz="0" w:space="0" w:color="auto"/>
                  </w:divBdr>
                </w:div>
              </w:divsChild>
            </w:div>
            <w:div w:id="2042511215">
              <w:marLeft w:val="0"/>
              <w:marRight w:val="0"/>
              <w:marTop w:val="0"/>
              <w:marBottom w:val="0"/>
              <w:divBdr>
                <w:top w:val="none" w:sz="0" w:space="0" w:color="auto"/>
                <w:left w:val="none" w:sz="0" w:space="0" w:color="auto"/>
                <w:bottom w:val="none" w:sz="0" w:space="0" w:color="auto"/>
                <w:right w:val="none" w:sz="0" w:space="0" w:color="auto"/>
              </w:divBdr>
              <w:divsChild>
                <w:div w:id="375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31536">
      <w:bodyDiv w:val="1"/>
      <w:marLeft w:val="0"/>
      <w:marRight w:val="0"/>
      <w:marTop w:val="0"/>
      <w:marBottom w:val="0"/>
      <w:divBdr>
        <w:top w:val="none" w:sz="0" w:space="0" w:color="auto"/>
        <w:left w:val="none" w:sz="0" w:space="0" w:color="auto"/>
        <w:bottom w:val="none" w:sz="0" w:space="0" w:color="auto"/>
        <w:right w:val="none" w:sz="0" w:space="0" w:color="auto"/>
      </w:divBdr>
      <w:divsChild>
        <w:div w:id="48462720">
          <w:marLeft w:val="0"/>
          <w:marRight w:val="0"/>
          <w:marTop w:val="0"/>
          <w:marBottom w:val="0"/>
          <w:divBdr>
            <w:top w:val="none" w:sz="0" w:space="0" w:color="auto"/>
            <w:left w:val="none" w:sz="0" w:space="0" w:color="auto"/>
            <w:bottom w:val="none" w:sz="0" w:space="0" w:color="auto"/>
            <w:right w:val="none" w:sz="0" w:space="0" w:color="auto"/>
          </w:divBdr>
        </w:div>
        <w:div w:id="117603944">
          <w:marLeft w:val="0"/>
          <w:marRight w:val="0"/>
          <w:marTop w:val="0"/>
          <w:marBottom w:val="0"/>
          <w:divBdr>
            <w:top w:val="none" w:sz="0" w:space="0" w:color="auto"/>
            <w:left w:val="none" w:sz="0" w:space="0" w:color="auto"/>
            <w:bottom w:val="none" w:sz="0" w:space="0" w:color="auto"/>
            <w:right w:val="none" w:sz="0" w:space="0" w:color="auto"/>
          </w:divBdr>
        </w:div>
        <w:div w:id="101147801">
          <w:marLeft w:val="0"/>
          <w:marRight w:val="0"/>
          <w:marTop w:val="0"/>
          <w:marBottom w:val="0"/>
          <w:divBdr>
            <w:top w:val="none" w:sz="0" w:space="0" w:color="auto"/>
            <w:left w:val="none" w:sz="0" w:space="0" w:color="auto"/>
            <w:bottom w:val="none" w:sz="0" w:space="0" w:color="auto"/>
            <w:right w:val="none" w:sz="0" w:space="0" w:color="auto"/>
          </w:divBdr>
        </w:div>
      </w:divsChild>
    </w:div>
    <w:div w:id="1904561991">
      <w:bodyDiv w:val="1"/>
      <w:marLeft w:val="0"/>
      <w:marRight w:val="0"/>
      <w:marTop w:val="0"/>
      <w:marBottom w:val="0"/>
      <w:divBdr>
        <w:top w:val="none" w:sz="0" w:space="0" w:color="auto"/>
        <w:left w:val="none" w:sz="0" w:space="0" w:color="auto"/>
        <w:bottom w:val="none" w:sz="0" w:space="0" w:color="auto"/>
        <w:right w:val="none" w:sz="0" w:space="0" w:color="auto"/>
      </w:divBdr>
    </w:div>
    <w:div w:id="1942029209">
      <w:bodyDiv w:val="1"/>
      <w:marLeft w:val="0"/>
      <w:marRight w:val="0"/>
      <w:marTop w:val="0"/>
      <w:marBottom w:val="0"/>
      <w:divBdr>
        <w:top w:val="none" w:sz="0" w:space="0" w:color="auto"/>
        <w:left w:val="none" w:sz="0" w:space="0" w:color="auto"/>
        <w:bottom w:val="none" w:sz="0" w:space="0" w:color="auto"/>
        <w:right w:val="none" w:sz="0" w:space="0" w:color="auto"/>
      </w:divBdr>
    </w:div>
    <w:div w:id="1959870507">
      <w:bodyDiv w:val="1"/>
      <w:marLeft w:val="0"/>
      <w:marRight w:val="0"/>
      <w:marTop w:val="0"/>
      <w:marBottom w:val="0"/>
      <w:divBdr>
        <w:top w:val="none" w:sz="0" w:space="0" w:color="auto"/>
        <w:left w:val="none" w:sz="0" w:space="0" w:color="auto"/>
        <w:bottom w:val="none" w:sz="0" w:space="0" w:color="auto"/>
        <w:right w:val="none" w:sz="0" w:space="0" w:color="auto"/>
      </w:divBdr>
      <w:divsChild>
        <w:div w:id="796338768">
          <w:marLeft w:val="0"/>
          <w:marRight w:val="0"/>
          <w:marTop w:val="0"/>
          <w:marBottom w:val="0"/>
          <w:divBdr>
            <w:top w:val="none" w:sz="0" w:space="0" w:color="auto"/>
            <w:left w:val="none" w:sz="0" w:space="0" w:color="auto"/>
            <w:bottom w:val="none" w:sz="0" w:space="0" w:color="auto"/>
            <w:right w:val="none" w:sz="0" w:space="0" w:color="auto"/>
          </w:divBdr>
        </w:div>
        <w:div w:id="1184397901">
          <w:marLeft w:val="0"/>
          <w:marRight w:val="0"/>
          <w:marTop w:val="0"/>
          <w:marBottom w:val="0"/>
          <w:divBdr>
            <w:top w:val="none" w:sz="0" w:space="0" w:color="auto"/>
            <w:left w:val="none" w:sz="0" w:space="0" w:color="auto"/>
            <w:bottom w:val="none" w:sz="0" w:space="0" w:color="auto"/>
            <w:right w:val="none" w:sz="0" w:space="0" w:color="auto"/>
          </w:divBdr>
        </w:div>
        <w:div w:id="425617181">
          <w:marLeft w:val="0"/>
          <w:marRight w:val="0"/>
          <w:marTop w:val="0"/>
          <w:marBottom w:val="0"/>
          <w:divBdr>
            <w:top w:val="none" w:sz="0" w:space="0" w:color="auto"/>
            <w:left w:val="none" w:sz="0" w:space="0" w:color="auto"/>
            <w:bottom w:val="none" w:sz="0" w:space="0" w:color="auto"/>
            <w:right w:val="none" w:sz="0" w:space="0" w:color="auto"/>
          </w:divBdr>
        </w:div>
        <w:div w:id="1310204717">
          <w:marLeft w:val="0"/>
          <w:marRight w:val="0"/>
          <w:marTop w:val="0"/>
          <w:marBottom w:val="0"/>
          <w:divBdr>
            <w:top w:val="none" w:sz="0" w:space="0" w:color="auto"/>
            <w:left w:val="none" w:sz="0" w:space="0" w:color="auto"/>
            <w:bottom w:val="none" w:sz="0" w:space="0" w:color="auto"/>
            <w:right w:val="none" w:sz="0" w:space="0" w:color="auto"/>
          </w:divBdr>
          <w:divsChild>
            <w:div w:id="1784298044">
              <w:marLeft w:val="0"/>
              <w:marRight w:val="0"/>
              <w:marTop w:val="0"/>
              <w:marBottom w:val="0"/>
              <w:divBdr>
                <w:top w:val="none" w:sz="0" w:space="0" w:color="auto"/>
                <w:left w:val="none" w:sz="0" w:space="0" w:color="auto"/>
                <w:bottom w:val="none" w:sz="0" w:space="0" w:color="auto"/>
                <w:right w:val="none" w:sz="0" w:space="0" w:color="auto"/>
              </w:divBdr>
            </w:div>
            <w:div w:id="7692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849">
      <w:bodyDiv w:val="1"/>
      <w:marLeft w:val="0"/>
      <w:marRight w:val="0"/>
      <w:marTop w:val="0"/>
      <w:marBottom w:val="0"/>
      <w:divBdr>
        <w:top w:val="none" w:sz="0" w:space="0" w:color="auto"/>
        <w:left w:val="none" w:sz="0" w:space="0" w:color="auto"/>
        <w:bottom w:val="none" w:sz="0" w:space="0" w:color="auto"/>
        <w:right w:val="none" w:sz="0" w:space="0" w:color="auto"/>
      </w:divBdr>
      <w:divsChild>
        <w:div w:id="1104837453">
          <w:marLeft w:val="0"/>
          <w:marRight w:val="0"/>
          <w:marTop w:val="0"/>
          <w:marBottom w:val="0"/>
          <w:divBdr>
            <w:top w:val="none" w:sz="0" w:space="0" w:color="auto"/>
            <w:left w:val="none" w:sz="0" w:space="0" w:color="auto"/>
            <w:bottom w:val="none" w:sz="0" w:space="0" w:color="auto"/>
            <w:right w:val="none" w:sz="0" w:space="0" w:color="auto"/>
          </w:divBdr>
          <w:divsChild>
            <w:div w:id="933511581">
              <w:marLeft w:val="0"/>
              <w:marRight w:val="0"/>
              <w:marTop w:val="0"/>
              <w:marBottom w:val="0"/>
              <w:divBdr>
                <w:top w:val="none" w:sz="0" w:space="0" w:color="auto"/>
                <w:left w:val="none" w:sz="0" w:space="0" w:color="auto"/>
                <w:bottom w:val="none" w:sz="0" w:space="0" w:color="auto"/>
                <w:right w:val="none" w:sz="0" w:space="0" w:color="auto"/>
              </w:divBdr>
              <w:divsChild>
                <w:div w:id="1530949995">
                  <w:marLeft w:val="0"/>
                  <w:marRight w:val="0"/>
                  <w:marTop w:val="0"/>
                  <w:marBottom w:val="0"/>
                  <w:divBdr>
                    <w:top w:val="none" w:sz="0" w:space="0" w:color="auto"/>
                    <w:left w:val="none" w:sz="0" w:space="0" w:color="auto"/>
                    <w:bottom w:val="none" w:sz="0" w:space="0" w:color="auto"/>
                    <w:right w:val="none" w:sz="0" w:space="0" w:color="auto"/>
                  </w:divBdr>
                  <w:divsChild>
                    <w:div w:id="21032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6559">
      <w:bodyDiv w:val="1"/>
      <w:marLeft w:val="0"/>
      <w:marRight w:val="0"/>
      <w:marTop w:val="0"/>
      <w:marBottom w:val="0"/>
      <w:divBdr>
        <w:top w:val="none" w:sz="0" w:space="0" w:color="auto"/>
        <w:left w:val="none" w:sz="0" w:space="0" w:color="auto"/>
        <w:bottom w:val="none" w:sz="0" w:space="0" w:color="auto"/>
        <w:right w:val="none" w:sz="0" w:space="0" w:color="auto"/>
      </w:divBdr>
      <w:divsChild>
        <w:div w:id="1584293108">
          <w:marLeft w:val="0"/>
          <w:marRight w:val="0"/>
          <w:marTop w:val="0"/>
          <w:marBottom w:val="0"/>
          <w:divBdr>
            <w:top w:val="none" w:sz="0" w:space="0" w:color="auto"/>
            <w:left w:val="none" w:sz="0" w:space="0" w:color="auto"/>
            <w:bottom w:val="none" w:sz="0" w:space="0" w:color="auto"/>
            <w:right w:val="none" w:sz="0" w:space="0" w:color="auto"/>
          </w:divBdr>
        </w:div>
        <w:div w:id="359163961">
          <w:marLeft w:val="0"/>
          <w:marRight w:val="0"/>
          <w:marTop w:val="0"/>
          <w:marBottom w:val="0"/>
          <w:divBdr>
            <w:top w:val="none" w:sz="0" w:space="0" w:color="auto"/>
            <w:left w:val="none" w:sz="0" w:space="0" w:color="auto"/>
            <w:bottom w:val="none" w:sz="0" w:space="0" w:color="auto"/>
            <w:right w:val="none" w:sz="0" w:space="0" w:color="auto"/>
          </w:divBdr>
        </w:div>
        <w:div w:id="126709617">
          <w:marLeft w:val="0"/>
          <w:marRight w:val="0"/>
          <w:marTop w:val="0"/>
          <w:marBottom w:val="0"/>
          <w:divBdr>
            <w:top w:val="none" w:sz="0" w:space="0" w:color="auto"/>
            <w:left w:val="none" w:sz="0" w:space="0" w:color="auto"/>
            <w:bottom w:val="none" w:sz="0" w:space="0" w:color="auto"/>
            <w:right w:val="none" w:sz="0" w:space="0" w:color="auto"/>
          </w:divBdr>
        </w:div>
        <w:div w:id="2001812866">
          <w:marLeft w:val="0"/>
          <w:marRight w:val="0"/>
          <w:marTop w:val="0"/>
          <w:marBottom w:val="0"/>
          <w:divBdr>
            <w:top w:val="none" w:sz="0" w:space="0" w:color="auto"/>
            <w:left w:val="none" w:sz="0" w:space="0" w:color="auto"/>
            <w:bottom w:val="none" w:sz="0" w:space="0" w:color="auto"/>
            <w:right w:val="none" w:sz="0" w:space="0" w:color="auto"/>
          </w:divBdr>
        </w:div>
        <w:div w:id="915238960">
          <w:marLeft w:val="0"/>
          <w:marRight w:val="0"/>
          <w:marTop w:val="0"/>
          <w:marBottom w:val="0"/>
          <w:divBdr>
            <w:top w:val="none" w:sz="0" w:space="0" w:color="auto"/>
            <w:left w:val="none" w:sz="0" w:space="0" w:color="auto"/>
            <w:bottom w:val="none" w:sz="0" w:space="0" w:color="auto"/>
            <w:right w:val="none" w:sz="0" w:space="0" w:color="auto"/>
          </w:divBdr>
        </w:div>
        <w:div w:id="263150684">
          <w:marLeft w:val="0"/>
          <w:marRight w:val="0"/>
          <w:marTop w:val="0"/>
          <w:marBottom w:val="0"/>
          <w:divBdr>
            <w:top w:val="none" w:sz="0" w:space="0" w:color="auto"/>
            <w:left w:val="none" w:sz="0" w:space="0" w:color="auto"/>
            <w:bottom w:val="none" w:sz="0" w:space="0" w:color="auto"/>
            <w:right w:val="none" w:sz="0" w:space="0" w:color="auto"/>
          </w:divBdr>
        </w:div>
        <w:div w:id="1278835245">
          <w:marLeft w:val="0"/>
          <w:marRight w:val="0"/>
          <w:marTop w:val="0"/>
          <w:marBottom w:val="0"/>
          <w:divBdr>
            <w:top w:val="none" w:sz="0" w:space="0" w:color="auto"/>
            <w:left w:val="none" w:sz="0" w:space="0" w:color="auto"/>
            <w:bottom w:val="none" w:sz="0" w:space="0" w:color="auto"/>
            <w:right w:val="none" w:sz="0" w:space="0" w:color="auto"/>
          </w:divBdr>
        </w:div>
        <w:div w:id="1263798420">
          <w:marLeft w:val="0"/>
          <w:marRight w:val="0"/>
          <w:marTop w:val="0"/>
          <w:marBottom w:val="0"/>
          <w:divBdr>
            <w:top w:val="none" w:sz="0" w:space="0" w:color="auto"/>
            <w:left w:val="none" w:sz="0" w:space="0" w:color="auto"/>
            <w:bottom w:val="none" w:sz="0" w:space="0" w:color="auto"/>
            <w:right w:val="none" w:sz="0" w:space="0" w:color="auto"/>
          </w:divBdr>
        </w:div>
        <w:div w:id="736899156">
          <w:marLeft w:val="0"/>
          <w:marRight w:val="0"/>
          <w:marTop w:val="0"/>
          <w:marBottom w:val="0"/>
          <w:divBdr>
            <w:top w:val="none" w:sz="0" w:space="0" w:color="auto"/>
            <w:left w:val="none" w:sz="0" w:space="0" w:color="auto"/>
            <w:bottom w:val="none" w:sz="0" w:space="0" w:color="auto"/>
            <w:right w:val="none" w:sz="0" w:space="0" w:color="auto"/>
          </w:divBdr>
        </w:div>
        <w:div w:id="759911443">
          <w:marLeft w:val="0"/>
          <w:marRight w:val="0"/>
          <w:marTop w:val="0"/>
          <w:marBottom w:val="0"/>
          <w:divBdr>
            <w:top w:val="none" w:sz="0" w:space="0" w:color="auto"/>
            <w:left w:val="none" w:sz="0" w:space="0" w:color="auto"/>
            <w:bottom w:val="none" w:sz="0" w:space="0" w:color="auto"/>
            <w:right w:val="none" w:sz="0" w:space="0" w:color="auto"/>
          </w:divBdr>
        </w:div>
        <w:div w:id="177275111">
          <w:marLeft w:val="0"/>
          <w:marRight w:val="0"/>
          <w:marTop w:val="0"/>
          <w:marBottom w:val="0"/>
          <w:divBdr>
            <w:top w:val="none" w:sz="0" w:space="0" w:color="auto"/>
            <w:left w:val="none" w:sz="0" w:space="0" w:color="auto"/>
            <w:bottom w:val="none" w:sz="0" w:space="0" w:color="auto"/>
            <w:right w:val="none" w:sz="0" w:space="0" w:color="auto"/>
          </w:divBdr>
        </w:div>
        <w:div w:id="606546723">
          <w:marLeft w:val="0"/>
          <w:marRight w:val="0"/>
          <w:marTop w:val="0"/>
          <w:marBottom w:val="0"/>
          <w:divBdr>
            <w:top w:val="none" w:sz="0" w:space="0" w:color="auto"/>
            <w:left w:val="none" w:sz="0" w:space="0" w:color="auto"/>
            <w:bottom w:val="none" w:sz="0" w:space="0" w:color="auto"/>
            <w:right w:val="none" w:sz="0" w:space="0" w:color="auto"/>
          </w:divBdr>
        </w:div>
        <w:div w:id="7948264">
          <w:marLeft w:val="0"/>
          <w:marRight w:val="0"/>
          <w:marTop w:val="0"/>
          <w:marBottom w:val="0"/>
          <w:divBdr>
            <w:top w:val="none" w:sz="0" w:space="0" w:color="auto"/>
            <w:left w:val="none" w:sz="0" w:space="0" w:color="auto"/>
            <w:bottom w:val="none" w:sz="0" w:space="0" w:color="auto"/>
            <w:right w:val="none" w:sz="0" w:space="0" w:color="auto"/>
          </w:divBdr>
        </w:div>
        <w:div w:id="820391146">
          <w:marLeft w:val="0"/>
          <w:marRight w:val="0"/>
          <w:marTop w:val="0"/>
          <w:marBottom w:val="0"/>
          <w:divBdr>
            <w:top w:val="none" w:sz="0" w:space="0" w:color="auto"/>
            <w:left w:val="none" w:sz="0" w:space="0" w:color="auto"/>
            <w:bottom w:val="none" w:sz="0" w:space="0" w:color="auto"/>
            <w:right w:val="none" w:sz="0" w:space="0" w:color="auto"/>
          </w:divBdr>
        </w:div>
        <w:div w:id="700133985">
          <w:marLeft w:val="0"/>
          <w:marRight w:val="0"/>
          <w:marTop w:val="0"/>
          <w:marBottom w:val="0"/>
          <w:divBdr>
            <w:top w:val="none" w:sz="0" w:space="0" w:color="auto"/>
            <w:left w:val="none" w:sz="0" w:space="0" w:color="auto"/>
            <w:bottom w:val="none" w:sz="0" w:space="0" w:color="auto"/>
            <w:right w:val="none" w:sz="0" w:space="0" w:color="auto"/>
          </w:divBdr>
        </w:div>
        <w:div w:id="1242301092">
          <w:marLeft w:val="0"/>
          <w:marRight w:val="0"/>
          <w:marTop w:val="0"/>
          <w:marBottom w:val="0"/>
          <w:divBdr>
            <w:top w:val="none" w:sz="0" w:space="0" w:color="auto"/>
            <w:left w:val="none" w:sz="0" w:space="0" w:color="auto"/>
            <w:bottom w:val="none" w:sz="0" w:space="0" w:color="auto"/>
            <w:right w:val="none" w:sz="0" w:space="0" w:color="auto"/>
          </w:divBdr>
        </w:div>
        <w:div w:id="1252735752">
          <w:marLeft w:val="0"/>
          <w:marRight w:val="0"/>
          <w:marTop w:val="0"/>
          <w:marBottom w:val="0"/>
          <w:divBdr>
            <w:top w:val="none" w:sz="0" w:space="0" w:color="auto"/>
            <w:left w:val="none" w:sz="0" w:space="0" w:color="auto"/>
            <w:bottom w:val="none" w:sz="0" w:space="0" w:color="auto"/>
            <w:right w:val="none" w:sz="0" w:space="0" w:color="auto"/>
          </w:divBdr>
        </w:div>
        <w:div w:id="1121459194">
          <w:marLeft w:val="0"/>
          <w:marRight w:val="0"/>
          <w:marTop w:val="0"/>
          <w:marBottom w:val="0"/>
          <w:divBdr>
            <w:top w:val="none" w:sz="0" w:space="0" w:color="auto"/>
            <w:left w:val="none" w:sz="0" w:space="0" w:color="auto"/>
            <w:bottom w:val="none" w:sz="0" w:space="0" w:color="auto"/>
            <w:right w:val="none" w:sz="0" w:space="0" w:color="auto"/>
          </w:divBdr>
        </w:div>
        <w:div w:id="1363093066">
          <w:marLeft w:val="0"/>
          <w:marRight w:val="0"/>
          <w:marTop w:val="0"/>
          <w:marBottom w:val="0"/>
          <w:divBdr>
            <w:top w:val="none" w:sz="0" w:space="0" w:color="auto"/>
            <w:left w:val="none" w:sz="0" w:space="0" w:color="auto"/>
            <w:bottom w:val="none" w:sz="0" w:space="0" w:color="auto"/>
            <w:right w:val="none" w:sz="0" w:space="0" w:color="auto"/>
          </w:divBdr>
        </w:div>
        <w:div w:id="113907707">
          <w:marLeft w:val="0"/>
          <w:marRight w:val="0"/>
          <w:marTop w:val="0"/>
          <w:marBottom w:val="0"/>
          <w:divBdr>
            <w:top w:val="none" w:sz="0" w:space="0" w:color="auto"/>
            <w:left w:val="none" w:sz="0" w:space="0" w:color="auto"/>
            <w:bottom w:val="none" w:sz="0" w:space="0" w:color="auto"/>
            <w:right w:val="none" w:sz="0" w:space="0" w:color="auto"/>
          </w:divBdr>
        </w:div>
      </w:divsChild>
    </w:div>
    <w:div w:id="21414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co.edu/-/media/CCCCO-Website/Reports/success-center-cpl-initiative-report-for-cccco-final.pdf?la=en&amp;hash=2B50F17C0A47775A58EAF6631613B6A4D537CB8F"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ccpln.csod.com/clientimg/cccpln/LiveFeed/cb8c8ff1-fde4-4b9a-913f-b3dd74eb3361_ESS_20_300_001_Credit_for_Prior_Learn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https://www2.palomar.edu/pages/cpl/home-pag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asccc.org/content/credit-prior-learning-equity-lever"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DC2B-428A-BF41-B308-DBB54FE8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2020-11-21T19:02:00Z</cp:lastPrinted>
  <dcterms:created xsi:type="dcterms:W3CDTF">2021-03-23T16:58:00Z</dcterms:created>
  <dcterms:modified xsi:type="dcterms:W3CDTF">2021-04-07T12:45:00Z</dcterms:modified>
</cp:coreProperties>
</file>