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BCFD" w14:textId="49EB2D28" w:rsidR="00BE3526" w:rsidRPr="0014767B" w:rsidRDefault="00071F0E" w:rsidP="004455DE">
      <w:pPr>
        <w:jc w:val="center"/>
        <w:rPr>
          <w:rFonts w:ascii="Minion Pro" w:hAnsi="Minion Pro"/>
          <w:b/>
        </w:rPr>
      </w:pPr>
      <w:r w:rsidRPr="0014767B">
        <w:rPr>
          <w:rFonts w:ascii="Minion Pro" w:hAnsi="Minion Pro"/>
          <w:b/>
        </w:rPr>
        <w:t xml:space="preserve">ASCCC </w:t>
      </w:r>
      <w:r w:rsidR="00D81513" w:rsidRPr="0014767B">
        <w:rPr>
          <w:rFonts w:ascii="Minion Pro" w:hAnsi="Minion Pro"/>
          <w:b/>
        </w:rPr>
        <w:t>Legislative</w:t>
      </w:r>
      <w:r w:rsidR="004455DE" w:rsidRPr="0014767B">
        <w:rPr>
          <w:rFonts w:ascii="Minion Pro" w:hAnsi="Minion Pro"/>
          <w:b/>
        </w:rPr>
        <w:t xml:space="preserve"> Report</w:t>
      </w:r>
    </w:p>
    <w:p w14:paraId="5D6F0063" w14:textId="1C5BA714" w:rsidR="004455DE" w:rsidRPr="0014767B" w:rsidRDefault="007B2C48" w:rsidP="004455DE">
      <w:pPr>
        <w:jc w:val="center"/>
        <w:rPr>
          <w:rFonts w:ascii="Minion Pro" w:hAnsi="Minion Pro"/>
          <w:b/>
        </w:rPr>
      </w:pPr>
      <w:r>
        <w:rPr>
          <w:rFonts w:ascii="Minion Pro" w:hAnsi="Minion Pro"/>
          <w:b/>
        </w:rPr>
        <w:t>September 18</w:t>
      </w:r>
      <w:bookmarkStart w:id="0" w:name="_GoBack"/>
      <w:bookmarkEnd w:id="0"/>
      <w:r w:rsidR="00B90C5A" w:rsidRPr="0014767B">
        <w:rPr>
          <w:rFonts w:ascii="Minion Pro" w:hAnsi="Minion Pro"/>
          <w:b/>
        </w:rPr>
        <w:t>, 2017</w:t>
      </w:r>
    </w:p>
    <w:p w14:paraId="066EC4F0" w14:textId="77777777" w:rsidR="00B87426" w:rsidRPr="0014767B" w:rsidRDefault="00B87426" w:rsidP="004455DE">
      <w:pPr>
        <w:pStyle w:val="Default"/>
        <w:rPr>
          <w:rFonts w:ascii="Minion Pro" w:hAnsi="Minion Pro"/>
          <w:b/>
          <w:bCs/>
        </w:rPr>
      </w:pPr>
    </w:p>
    <w:p w14:paraId="796EB0B2" w14:textId="70683531" w:rsidR="00A543D9" w:rsidRPr="0014767B" w:rsidRDefault="00075B0A" w:rsidP="00BE39DA">
      <w:pPr>
        <w:pStyle w:val="Default"/>
        <w:jc w:val="center"/>
        <w:rPr>
          <w:rFonts w:ascii="Minion Pro" w:hAnsi="Minion Pro"/>
          <w:b/>
          <w:bCs/>
          <w:i/>
        </w:rPr>
      </w:pPr>
      <w:r w:rsidRPr="0014767B">
        <w:rPr>
          <w:rFonts w:ascii="Minion Pro" w:hAnsi="Minion Pro"/>
          <w:b/>
          <w:bCs/>
          <w:i/>
        </w:rPr>
        <w:t>Legislation</w:t>
      </w:r>
      <w:r w:rsidR="00BE39DA" w:rsidRPr="0014767B">
        <w:rPr>
          <w:rFonts w:ascii="Minion Pro" w:hAnsi="Minion Pro"/>
          <w:b/>
          <w:bCs/>
          <w:i/>
        </w:rPr>
        <w:t xml:space="preserve"> with</w:t>
      </w:r>
      <w:r w:rsidR="00A543D9" w:rsidRPr="0014767B">
        <w:rPr>
          <w:rFonts w:ascii="Minion Pro" w:hAnsi="Minion Pro"/>
          <w:b/>
          <w:bCs/>
          <w:i/>
        </w:rPr>
        <w:t xml:space="preserve"> </w:t>
      </w:r>
      <w:r w:rsidR="00BE39DA" w:rsidRPr="0014767B">
        <w:rPr>
          <w:rFonts w:ascii="Minion Pro" w:hAnsi="Minion Pro"/>
          <w:b/>
          <w:bCs/>
          <w:i/>
        </w:rPr>
        <w:t>implications</w:t>
      </w:r>
      <w:r w:rsidRPr="0014767B">
        <w:rPr>
          <w:rFonts w:ascii="Minion Pro" w:hAnsi="Minion Pro"/>
          <w:b/>
          <w:bCs/>
          <w:i/>
        </w:rPr>
        <w:t xml:space="preserve"> for academic and professional matters</w:t>
      </w:r>
    </w:p>
    <w:p w14:paraId="44F047F7" w14:textId="5ACA01DF" w:rsidR="001E52E6" w:rsidRPr="0014767B" w:rsidRDefault="00B87426" w:rsidP="00A543D9">
      <w:pPr>
        <w:pStyle w:val="Default"/>
        <w:jc w:val="center"/>
        <w:rPr>
          <w:rFonts w:ascii="Minion Pro" w:hAnsi="Minion Pro"/>
          <w:b/>
          <w:bCs/>
          <w:i/>
        </w:rPr>
      </w:pPr>
      <w:r w:rsidRPr="0014767B">
        <w:rPr>
          <w:rFonts w:ascii="Minion Pro" w:hAnsi="Minion Pro"/>
          <w:b/>
          <w:bCs/>
          <w:i/>
        </w:rPr>
        <w:t>Assembly Bills</w:t>
      </w:r>
    </w:p>
    <w:p w14:paraId="7868E76E" w14:textId="77777777" w:rsidR="00A543D9" w:rsidRPr="0014767B" w:rsidRDefault="00A543D9" w:rsidP="00DC315A">
      <w:pPr>
        <w:pStyle w:val="Default"/>
        <w:rPr>
          <w:rFonts w:ascii="Minion Pro" w:hAnsi="Minion Pro"/>
          <w:b/>
          <w:color w:val="auto"/>
        </w:rPr>
      </w:pPr>
    </w:p>
    <w:p w14:paraId="091CC3E9" w14:textId="704B71E7" w:rsidR="00D91DB6" w:rsidRPr="0014767B" w:rsidRDefault="007B2C48" w:rsidP="00DC315A">
      <w:pPr>
        <w:pStyle w:val="Default"/>
        <w:rPr>
          <w:rFonts w:ascii="Minion Pro" w:hAnsi="Minion Pro"/>
          <w:color w:val="auto"/>
        </w:rPr>
      </w:pPr>
      <w:r>
        <w:rPr>
          <w:rFonts w:ascii="Minion Pro" w:hAnsi="Minion Pro"/>
          <w:b/>
          <w:color w:val="auto"/>
        </w:rPr>
        <w:t>*</w:t>
      </w:r>
      <w:r w:rsidR="00CE6BD8" w:rsidRPr="0014767B">
        <w:rPr>
          <w:rFonts w:ascii="Minion Pro" w:hAnsi="Minion Pro"/>
          <w:b/>
          <w:color w:val="auto"/>
        </w:rPr>
        <w:t>AB19 (Santiago)  Enrollment Fee Waiver – California Affordability Promise</w:t>
      </w:r>
    </w:p>
    <w:p w14:paraId="7F6330D8" w14:textId="027DD6A8" w:rsidR="00EC6BC7" w:rsidRDefault="00CE6BD8" w:rsidP="00EC6BC7">
      <w:pPr>
        <w:rPr>
          <w:rFonts w:eastAsia="Times New Roman"/>
        </w:rPr>
      </w:pPr>
      <w:r w:rsidRPr="0014767B">
        <w:rPr>
          <w:rFonts w:ascii="Minion Pro" w:hAnsi="Minion Pro" w:cs="Verdana"/>
          <w:color w:val="262626"/>
        </w:rPr>
        <w:t xml:space="preserve">Existing law provides for the waiver of the $46 per unit fee under certain circumstances, including, among others, that the student either (1) at the time of enrollment is a recipient under the Temporary Assistance for Needy Families program, the Supplemental Security Income/State Supplementary Payment Program, or a general assistance program, (2) demonstrates eligibility according to income standards established by regulation of the board of governors, or (3) demonstrates financial need in accordance with methodology set forth in federal law or regulation for determining the expected family contribution of students seeking aid.  Currently, 60% of community college students qualify for a fee waiver.  </w:t>
      </w:r>
      <w:r w:rsidR="007B290E">
        <w:rPr>
          <w:rFonts w:ascii="Minion Pro" w:hAnsi="Minion Pro" w:cs="Verdana"/>
          <w:color w:val="0070C0"/>
        </w:rPr>
        <w:t>In addition, a student may receive a BoG fee waiver if they enroll in 12 units at a district and submit a FAFSA or California Dream Act application.</w:t>
      </w:r>
      <w:r w:rsidR="00242AA3">
        <w:rPr>
          <w:rFonts w:ascii="Minion Pro" w:hAnsi="Minion Pro" w:cs="Verdana"/>
          <w:color w:val="0070C0"/>
        </w:rPr>
        <w:t xml:space="preserve">  There are specific requirements required of the district to qualify for this program including partnerships with CSU or UC, partnerships with school districts</w:t>
      </w:r>
      <w:r w:rsidR="00EC6BC7">
        <w:rPr>
          <w:rFonts w:ascii="Minion Pro" w:hAnsi="Minion Pro" w:cs="Verdana"/>
          <w:color w:val="0070C0"/>
        </w:rPr>
        <w:t>, outreach to the community regarding ADTs and using evidence-based assessment for placement.</w:t>
      </w:r>
      <w:r w:rsidR="007B290E">
        <w:rPr>
          <w:rFonts w:ascii="Minion Pro" w:hAnsi="Minion Pro" w:cs="Verdana"/>
          <w:color w:val="0070C0"/>
        </w:rPr>
        <w:t xml:space="preserve"> </w:t>
      </w:r>
      <w:r w:rsidR="007B290E" w:rsidRPr="00EC6BC7">
        <w:rPr>
          <w:rFonts w:ascii="Minion Pro" w:hAnsi="Minion Pro" w:cs="Verdana"/>
          <w:color w:val="00B050"/>
        </w:rPr>
        <w:t xml:space="preserve"> </w:t>
      </w:r>
      <w:r w:rsidR="00EC6BC7">
        <w:rPr>
          <w:rFonts w:ascii="Minion Pro" w:hAnsi="Minion Pro" w:cs="Verdana"/>
          <w:color w:val="00B050"/>
        </w:rPr>
        <w:t>The language regarding assessment is, “</w:t>
      </w:r>
      <w:r w:rsidR="00EC6BC7" w:rsidRPr="00EC6BC7">
        <w:rPr>
          <w:rFonts w:ascii="Minion Pro" w:eastAsia="Times New Roman" w:hAnsi="Minion Pro"/>
          <w:iCs/>
          <w:color w:val="00B050"/>
          <w:shd w:val="clear" w:color="auto" w:fill="FFFFFF"/>
        </w:rPr>
        <w:t>Utilizing evidence-based placement and student assessment indicators at the community college district that include multiple measures of student performance, which may include, among others, grades in high school courses, overall grade point averages, results from common assessments, and input from counselors.</w:t>
      </w:r>
      <w:r w:rsidR="00EC6BC7">
        <w:rPr>
          <w:rFonts w:ascii="Minion Pro" w:eastAsia="Times New Roman" w:hAnsi="Minion Pro"/>
          <w:iCs/>
          <w:color w:val="00B050"/>
          <w:shd w:val="clear" w:color="auto" w:fill="FFFFFF"/>
        </w:rPr>
        <w:t>”</w:t>
      </w:r>
    </w:p>
    <w:p w14:paraId="3872B400" w14:textId="5E45C72A" w:rsidR="00CE6BD8" w:rsidRPr="005C00AF" w:rsidRDefault="00CE6BD8" w:rsidP="0014767B">
      <w:pPr>
        <w:widowControl w:val="0"/>
        <w:autoSpaceDE w:val="0"/>
        <w:autoSpaceDN w:val="0"/>
        <w:adjustRightInd w:val="0"/>
        <w:jc w:val="both"/>
        <w:rPr>
          <w:rFonts w:ascii="Minion Pro" w:hAnsi="Minion Pro" w:cs="Verdana"/>
          <w:color w:val="FF0000"/>
        </w:rPr>
      </w:pPr>
      <w:r w:rsidRPr="007B290E">
        <w:rPr>
          <w:rFonts w:ascii="Minion Pro" w:hAnsi="Minion Pro" w:cs="Verdana"/>
          <w:strike/>
          <w:color w:val="262626"/>
        </w:rPr>
        <w:t>To qualify for provision (3) above, a student must demonstrate financial need of at least $1,104.  This bill would lower the amount of unmet financial need a student needs to demonstrate to qualify for a fee waiver to at least $1</w:t>
      </w:r>
      <w:r w:rsidR="0014767B" w:rsidRPr="007B290E">
        <w:rPr>
          <w:rFonts w:ascii="Minion Pro" w:hAnsi="Minion Pro" w:cs="Verdana"/>
          <w:strike/>
          <w:color w:val="262626"/>
        </w:rPr>
        <w:t>.</w:t>
      </w:r>
      <w:r w:rsidR="0014767B">
        <w:rPr>
          <w:rFonts w:ascii="Minion Pro" w:hAnsi="Minion Pro" w:cs="Verdana"/>
          <w:color w:val="262626"/>
        </w:rPr>
        <w:t xml:space="preserve">  </w:t>
      </w:r>
      <w:r w:rsidR="00A33796">
        <w:rPr>
          <w:rFonts w:ascii="Minion Pro" w:hAnsi="Minion Pro"/>
          <w:color w:val="800000"/>
        </w:rPr>
        <w:t>Amended in Assembly, 3</w:t>
      </w:r>
      <w:r w:rsidR="0014767B">
        <w:rPr>
          <w:rFonts w:ascii="Minion Pro" w:hAnsi="Minion Pro"/>
          <w:color w:val="800000"/>
        </w:rPr>
        <w:t>/30/17</w:t>
      </w:r>
      <w:r w:rsidR="00A33796">
        <w:rPr>
          <w:rFonts w:ascii="Minion Pro" w:hAnsi="Minion Pro"/>
          <w:color w:val="800000"/>
        </w:rPr>
        <w:t xml:space="preserve">.  </w:t>
      </w:r>
      <w:r w:rsidR="00A33796">
        <w:rPr>
          <w:rFonts w:ascii="Minion Pro" w:hAnsi="Minion Pro"/>
          <w:color w:val="1F497D" w:themeColor="text2"/>
        </w:rPr>
        <w:t>Amended to include basic aid districts.  5/30/17</w:t>
      </w:r>
      <w:r w:rsidR="007B290E">
        <w:rPr>
          <w:rFonts w:ascii="Minion Pro" w:hAnsi="Minion Pro"/>
          <w:color w:val="1F497D" w:themeColor="text2"/>
        </w:rPr>
        <w:t xml:space="preserve">  </w:t>
      </w:r>
      <w:r w:rsidR="007B290E">
        <w:rPr>
          <w:rFonts w:ascii="Minion Pro" w:hAnsi="Minion Pro"/>
          <w:color w:val="0070C0"/>
        </w:rPr>
        <w:t xml:space="preserve">Amended in Senate, 7/3/17.  </w:t>
      </w:r>
      <w:r w:rsidR="005C00AF">
        <w:rPr>
          <w:rFonts w:ascii="Minion Pro" w:hAnsi="Minion Pro"/>
          <w:color w:val="FF0000"/>
        </w:rPr>
        <w:t>Amended to make provisions contingent upon appropriations 9/1/17.</w:t>
      </w:r>
    </w:p>
    <w:p w14:paraId="713BC26D" w14:textId="77777777" w:rsidR="0079285E" w:rsidRPr="0014767B" w:rsidRDefault="0079285E" w:rsidP="00CE6BD8">
      <w:pPr>
        <w:rPr>
          <w:rFonts w:ascii="Minion Pro" w:hAnsi="Minion Pro"/>
          <w:b/>
        </w:rPr>
      </w:pPr>
    </w:p>
    <w:p w14:paraId="1E0927F5" w14:textId="624B1BE2" w:rsidR="00CE6BD8" w:rsidRPr="0014767B" w:rsidRDefault="00CE6BD8" w:rsidP="00913E27">
      <w:pPr>
        <w:ind w:left="720"/>
        <w:rPr>
          <w:rFonts w:ascii="Minion Pro" w:hAnsi="Minion Pro"/>
        </w:rPr>
      </w:pPr>
      <w:r w:rsidRPr="0014767B">
        <w:rPr>
          <w:rFonts w:ascii="Minion Pro" w:hAnsi="Minion Pro"/>
          <w:b/>
        </w:rPr>
        <w:t>Status:</w:t>
      </w:r>
      <w:r w:rsidRPr="0014767B">
        <w:rPr>
          <w:rFonts w:ascii="Minion Pro" w:hAnsi="Minion Pro"/>
        </w:rPr>
        <w:t xml:space="preserve"> </w:t>
      </w:r>
      <w:r w:rsidR="005C00AF">
        <w:rPr>
          <w:rFonts w:ascii="Minion Pro" w:hAnsi="Minion Pro"/>
        </w:rPr>
        <w:t>Amended by</w:t>
      </w:r>
      <w:r w:rsidR="008631D1">
        <w:rPr>
          <w:rFonts w:ascii="Minion Pro" w:hAnsi="Minion Pro"/>
        </w:rPr>
        <w:t xml:space="preserve"> Appropriations</w:t>
      </w:r>
      <w:r w:rsidR="005C00AF">
        <w:rPr>
          <w:rFonts w:ascii="Minion Pro" w:hAnsi="Minion Pro"/>
        </w:rPr>
        <w:t>, Sent to Senate floor, 9/1/17</w:t>
      </w:r>
      <w:r w:rsidR="00913E27">
        <w:rPr>
          <w:rFonts w:ascii="Minion Pro" w:hAnsi="Minion Pro"/>
        </w:rPr>
        <w:t xml:space="preserve">. </w:t>
      </w:r>
      <w:r w:rsidR="00913E27">
        <w:rPr>
          <w:rFonts w:ascii="Minion Pro" w:hAnsi="Minion Pro"/>
          <w:color w:val="FF0000"/>
        </w:rPr>
        <w:t>Passed Senate 9/12/17. Passed Assembly 9/13/17. Enrolled 9/15/17.</w:t>
      </w:r>
      <w:r w:rsidR="00AA0B44">
        <w:rPr>
          <w:rFonts w:ascii="Minion Pro" w:hAnsi="Minion Pro"/>
        </w:rPr>
        <w:t xml:space="preserve"> </w:t>
      </w:r>
    </w:p>
    <w:p w14:paraId="5B56D49F" w14:textId="77777777" w:rsidR="00FB299E" w:rsidRPr="0014767B" w:rsidRDefault="00FB299E" w:rsidP="00FB299E">
      <w:pPr>
        <w:ind w:firstLine="720"/>
        <w:rPr>
          <w:rFonts w:ascii="Minion Pro" w:hAnsi="Minion Pro"/>
        </w:rPr>
      </w:pPr>
    </w:p>
    <w:p w14:paraId="14D8050D" w14:textId="1B9BFDD2" w:rsidR="00FB299E" w:rsidRPr="0014767B" w:rsidRDefault="00FB299E" w:rsidP="0014767B">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has long held that access to education should not be limited by financial constraints as evidenced by many resolutions including SP11 6.01, FA03 6.01, and SP03 20.01.  </w:t>
      </w:r>
      <w:r w:rsidR="00EC6BC7">
        <w:rPr>
          <w:rFonts w:ascii="Minion Pro" w:hAnsi="Minion Pro"/>
        </w:rPr>
        <w:t xml:space="preserve">The language in this bill regarding assessment is much more in line with ASCCC positions than AB705.  </w:t>
      </w:r>
    </w:p>
    <w:p w14:paraId="65F84F99" w14:textId="77777777" w:rsidR="00384CC8" w:rsidRPr="0014767B" w:rsidRDefault="00384CC8" w:rsidP="00FB299E">
      <w:pPr>
        <w:rPr>
          <w:rFonts w:ascii="Minion Pro" w:hAnsi="Minion Pro"/>
          <w:b/>
        </w:rPr>
      </w:pPr>
    </w:p>
    <w:p w14:paraId="3E466E35" w14:textId="195D8D14" w:rsidR="00FB299E" w:rsidRPr="0014767B" w:rsidRDefault="007B2C48" w:rsidP="00FB299E">
      <w:pPr>
        <w:rPr>
          <w:rFonts w:ascii="Minion Pro" w:hAnsi="Minion Pro"/>
          <w:b/>
          <w:i/>
        </w:rPr>
      </w:pPr>
      <w:r>
        <w:rPr>
          <w:rFonts w:ascii="Minion Pro" w:hAnsi="Minion Pro"/>
          <w:b/>
        </w:rPr>
        <w:t>*</w:t>
      </w:r>
      <w:r w:rsidR="00FB299E" w:rsidRPr="0014767B">
        <w:rPr>
          <w:rFonts w:ascii="Minion Pro" w:hAnsi="Minion Pro"/>
          <w:b/>
        </w:rPr>
        <w:t>AB21 (Kalra</w:t>
      </w:r>
      <w:r w:rsidR="003331F0" w:rsidRPr="0014767B">
        <w:rPr>
          <w:rFonts w:ascii="Minion Pro" w:hAnsi="Minion Pro"/>
          <w:b/>
        </w:rPr>
        <w:t xml:space="preserve">) Access to Higher Education for Every Student - </w:t>
      </w:r>
      <w:r w:rsidR="003331F0" w:rsidRPr="0014767B">
        <w:rPr>
          <w:rFonts w:ascii="Minion Pro" w:hAnsi="Minion Pro"/>
          <w:b/>
          <w:i/>
        </w:rPr>
        <w:t>Urgent</w:t>
      </w:r>
    </w:p>
    <w:p w14:paraId="4D66146F" w14:textId="77777777" w:rsidR="00186FC6" w:rsidRPr="00186FC6" w:rsidRDefault="003331F0" w:rsidP="00186FC6">
      <w:pPr>
        <w:pStyle w:val="p1"/>
        <w:rPr>
          <w:strike/>
        </w:rPr>
      </w:pPr>
      <w:r w:rsidRPr="00186FC6">
        <w:rPr>
          <w:rFonts w:ascii="Minion Pro" w:hAnsi="Minion Pro"/>
          <w:strike/>
        </w:rPr>
        <w:t xml:space="preserve">Requires of the CCCs and CSUs, and requests of the UCs, that commencing with the 2017-2018 fiscal year to:  </w:t>
      </w:r>
      <w:r w:rsidRPr="00186FC6">
        <w:rPr>
          <w:rFonts w:ascii="Minion Pro" w:hAnsi="Minion Pro" w:cs="Verdana"/>
          <w:strike/>
          <w:color w:val="262626"/>
        </w:rPr>
        <w:t xml:space="preserve">refrain from releasing certain information regarding the immigration status of students and other members of the communities served by these campuses; refuse to allow officers or employees of United States Immigration and Customs Enforcement to enter campuses of their respective segments on official business of that agency unless they provide specified information and at least 10 business days’ advance notice; provide stipends for health care for all students who are not eligible for Medicaid and who cannot afford health insurance provided through the institution; offer on-campus housing, or a stipend to cover the cost of off-campus housing, during the periods between academic terms to students who face a significant risk of being unable to return to their respective campuses, as specified; provide for access to legal services without cost to students who face a significant risk of being unable to complete their studies because of possible actions by federal agencies or authorities; </w:t>
      </w:r>
      <w:r w:rsidR="00CA1687" w:rsidRPr="00186FC6">
        <w:rPr>
          <w:rFonts w:ascii="Minion Pro" w:eastAsia="Times New Roman" w:hAnsi="Minion Pro"/>
          <w:iCs/>
          <w:strike/>
          <w:color w:val="800000"/>
        </w:rPr>
        <w:t xml:space="preserve">require all faculty and staff to immediately </w:t>
      </w:r>
      <w:r w:rsidR="00CA1687" w:rsidRPr="00186FC6">
        <w:rPr>
          <w:rFonts w:ascii="Minion Pro" w:eastAsia="Times New Roman" w:hAnsi="Minion Pro"/>
          <w:iCs/>
          <w:strike/>
          <w:color w:val="800000"/>
        </w:rPr>
        <w:lastRenderedPageBreak/>
        <w:t xml:space="preserve">notify the campus chancellor or president if they </w:t>
      </w:r>
      <w:r w:rsidR="0010203B" w:rsidRPr="00186FC6">
        <w:rPr>
          <w:rFonts w:ascii="Minion Pro" w:eastAsia="Times New Roman" w:hAnsi="Minion Pro"/>
          <w:iCs/>
          <w:strike/>
          <w:color w:val="1F497D" w:themeColor="text2"/>
        </w:rPr>
        <w:t xml:space="preserve">are advised that public or law enforcement entities are expected to enter </w:t>
      </w:r>
      <w:r w:rsidR="00CA1687" w:rsidRPr="00186FC6">
        <w:rPr>
          <w:rFonts w:ascii="Minion Pro" w:eastAsia="Times New Roman" w:hAnsi="Minion Pro"/>
          <w:iCs/>
          <w:strike/>
          <w:color w:val="800000"/>
        </w:rPr>
        <w:t>suspect or become aware that specified federal authorities may enter, or have e</w:t>
      </w:r>
      <w:r w:rsidR="0010203B" w:rsidRPr="00186FC6">
        <w:rPr>
          <w:rFonts w:ascii="Minion Pro" w:eastAsia="Times New Roman" w:hAnsi="Minion Pro"/>
          <w:iCs/>
          <w:strike/>
          <w:color w:val="800000"/>
        </w:rPr>
        <w:t xml:space="preserve">ntered </w:t>
      </w:r>
      <w:r w:rsidR="00CA1687" w:rsidRPr="00186FC6">
        <w:rPr>
          <w:rFonts w:ascii="Minion Pro" w:eastAsia="Times New Roman" w:hAnsi="Minion Pro"/>
          <w:iCs/>
          <w:strike/>
          <w:color w:val="800000"/>
        </w:rPr>
        <w:t>the campus</w:t>
      </w:r>
      <w:r w:rsidR="0010203B" w:rsidRPr="00186FC6">
        <w:rPr>
          <w:rFonts w:ascii="Minion Pro" w:eastAsia="Times New Roman" w:hAnsi="Minion Pro"/>
          <w:iCs/>
          <w:strike/>
          <w:color w:val="800000"/>
        </w:rPr>
        <w:t xml:space="preserve"> </w:t>
      </w:r>
      <w:r w:rsidR="0010203B" w:rsidRPr="00186FC6">
        <w:rPr>
          <w:rFonts w:ascii="Minion Pro" w:eastAsia="Times New Roman" w:hAnsi="Minion Pro"/>
          <w:iCs/>
          <w:strike/>
          <w:color w:val="1F497D" w:themeColor="text2"/>
        </w:rPr>
        <w:t>to execute a federal immigration order</w:t>
      </w:r>
      <w:r w:rsidR="00CA1687" w:rsidRPr="00186FC6">
        <w:rPr>
          <w:rFonts w:ascii="Minion Pro" w:eastAsia="Times New Roman" w:hAnsi="Minion Pro"/>
          <w:iCs/>
          <w:strike/>
          <w:color w:val="800000"/>
        </w:rPr>
        <w:t xml:space="preserve">; immediately notify any and </w:t>
      </w:r>
      <w:r w:rsidR="0010203B" w:rsidRPr="00186FC6">
        <w:rPr>
          <w:rFonts w:ascii="Minion Pro" w:eastAsia="Times New Roman" w:hAnsi="Minion Pro"/>
          <w:iCs/>
          <w:strike/>
          <w:color w:val="1F497D" w:themeColor="text2"/>
        </w:rPr>
        <w:t xml:space="preserve">advise </w:t>
      </w:r>
      <w:r w:rsidR="00CA1687" w:rsidRPr="00186FC6">
        <w:rPr>
          <w:rFonts w:ascii="Minion Pro" w:eastAsia="Times New Roman" w:hAnsi="Minion Pro"/>
          <w:iCs/>
          <w:strike/>
          <w:color w:val="800000"/>
        </w:rPr>
        <w:t xml:space="preserve">all students who may or could be subject to an immigration enforcement order or inquiry in a discrete and confidential manner, as specified; require all faculty and staff responding to or having contact with a representative of federal immigration authorities, or any other public or law enforcement entity working in coordination with these federal authorities, to </w:t>
      </w:r>
      <w:r w:rsidR="0010203B" w:rsidRPr="00186FC6">
        <w:rPr>
          <w:rFonts w:ascii="Minion Pro" w:eastAsia="Times New Roman" w:hAnsi="Minion Pro"/>
          <w:iCs/>
          <w:strike/>
          <w:color w:val="1F497D" w:themeColor="text2"/>
        </w:rPr>
        <w:t xml:space="preserve">refer </w:t>
      </w:r>
      <w:r w:rsidR="00B60E22" w:rsidRPr="00186FC6">
        <w:rPr>
          <w:rFonts w:ascii="Minion Pro" w:eastAsia="Times New Roman" w:hAnsi="Minion Pro"/>
          <w:iCs/>
          <w:strike/>
          <w:color w:val="1F497D" w:themeColor="text2"/>
        </w:rPr>
        <w:t xml:space="preserve">the entity or individual to the campus president or chancellor to </w:t>
      </w:r>
      <w:r w:rsidR="00CA1687" w:rsidRPr="00186FC6">
        <w:rPr>
          <w:rFonts w:ascii="Minion Pro" w:eastAsia="Times New Roman" w:hAnsi="Minion Pro"/>
          <w:iCs/>
          <w:strike/>
          <w:color w:val="800000"/>
        </w:rPr>
        <w:t>verify the legality of any warrant or subpoena prior to complying or cooperating with any enforcement of an immigration order or inquiry; assign staff to serve as a point of contact for those who may be subject to immigration actions; solicit and maintain a contact list of known attorneys or legal services providers who provide pro bono legal immigration representation, and provide it free of charge to any and all students who request it</w:t>
      </w:r>
      <w:r w:rsidR="00CA1687" w:rsidRPr="00186FC6">
        <w:rPr>
          <w:rFonts w:ascii="Times" w:eastAsia="Times New Roman" w:hAnsi="Times"/>
          <w:strike/>
          <w:sz w:val="20"/>
          <w:szCs w:val="20"/>
        </w:rPr>
        <w:t xml:space="preserve"> </w:t>
      </w:r>
      <w:r w:rsidRPr="00186FC6">
        <w:rPr>
          <w:rFonts w:ascii="Minion Pro" w:hAnsi="Minion Pro" w:cs="Verdana"/>
          <w:strike/>
          <w:color w:val="262626"/>
        </w:rPr>
        <w:t>and ensure that certain benefits and services provided to students are continued in the event that a specified federal policy is reversed.</w:t>
      </w:r>
      <w:r w:rsidR="0014767B" w:rsidRPr="00186FC6">
        <w:rPr>
          <w:rFonts w:ascii="Minion Pro" w:hAnsi="Minion Pro" w:cs="Verdana"/>
          <w:strike/>
          <w:color w:val="262626"/>
        </w:rPr>
        <w:t xml:space="preserve"> </w:t>
      </w:r>
    </w:p>
    <w:p w14:paraId="6CCE6F53" w14:textId="77777777" w:rsidR="0024742C" w:rsidRDefault="00186FC6" w:rsidP="00186FC6">
      <w:pPr>
        <w:pStyle w:val="p2"/>
        <w:rPr>
          <w:rStyle w:val="apple-converted-space"/>
          <w:rFonts w:ascii="Minion Pro" w:hAnsi="Minion Pro"/>
          <w:color w:val="00B050"/>
          <w:sz w:val="24"/>
          <w:szCs w:val="24"/>
        </w:rPr>
      </w:pPr>
      <w:r w:rsidRPr="00186FC6">
        <w:rPr>
          <w:rStyle w:val="apple-converted-space"/>
          <w:rFonts w:ascii="Minion Pro" w:hAnsi="Minion Pro"/>
          <w:color w:val="00B050"/>
          <w:sz w:val="24"/>
          <w:szCs w:val="24"/>
        </w:rPr>
        <w:t> </w:t>
      </w:r>
      <w:r w:rsidRPr="00186FC6">
        <w:rPr>
          <w:rFonts w:ascii="Minion Pro" w:hAnsi="Minion Pro"/>
          <w:color w:val="00B050"/>
          <w:sz w:val="24"/>
          <w:szCs w:val="24"/>
        </w:rPr>
        <w:t>This bill would direct or request, as allowed by law, that California’s post-secondary educational institutions take certain actions in response to the possibility of immigration law enforcement activity on their campuses. In essence, the bill would (1) prevent disclosure of citizenship or immigration status information unless required by federal law; (2) seek to ensure that campus leadership has verified the legal authority behind any immigration enforcement activity on campus before it takes place; (3) make immigration legal assistance referral information available to students upon request; and (4) guarantee that students impacted by federal immigration enforcement do not lose eligibility for enrollment, financial aid, or other benefits as a result.</w:t>
      </w:r>
      <w:r w:rsidRPr="00186FC6">
        <w:rPr>
          <w:rStyle w:val="apple-converted-space"/>
          <w:rFonts w:ascii="Minion Pro" w:hAnsi="Minion Pro"/>
          <w:color w:val="00B050"/>
          <w:sz w:val="24"/>
          <w:szCs w:val="24"/>
        </w:rPr>
        <w:t> </w:t>
      </w:r>
    </w:p>
    <w:p w14:paraId="602AD54B" w14:textId="4691C574" w:rsidR="00186FC6" w:rsidRPr="00186FC6" w:rsidRDefault="0024742C" w:rsidP="00186FC6">
      <w:pPr>
        <w:pStyle w:val="p2"/>
        <w:rPr>
          <w:rFonts w:ascii="Minion Pro" w:hAnsi="Minion Pro"/>
          <w:color w:val="00B050"/>
          <w:sz w:val="24"/>
          <w:szCs w:val="24"/>
        </w:rPr>
      </w:pPr>
      <w:r>
        <w:rPr>
          <w:rStyle w:val="apple-converted-space"/>
          <w:rFonts w:ascii="Minion Pro" w:hAnsi="Minion Pro"/>
          <w:color w:val="00B050"/>
          <w:sz w:val="24"/>
          <w:szCs w:val="24"/>
        </w:rPr>
        <w:t xml:space="preserve">Additionally, colleges will develop and post advisement on their website and update faculty, students, and staff quarterly via email of the college policy.  </w:t>
      </w:r>
    </w:p>
    <w:p w14:paraId="615309D7" w14:textId="4C9A7B58" w:rsidR="003331F0" w:rsidRPr="005C00AF" w:rsidRDefault="0014767B" w:rsidP="00FB299E">
      <w:pPr>
        <w:rPr>
          <w:rFonts w:ascii="Times" w:eastAsia="Times New Roman" w:hAnsi="Times"/>
          <w:color w:val="FF0000"/>
          <w:sz w:val="20"/>
          <w:szCs w:val="20"/>
        </w:rPr>
      </w:pPr>
      <w:r>
        <w:rPr>
          <w:rFonts w:ascii="Minion Pro" w:hAnsi="Minion Pro" w:cs="Verdana"/>
          <w:color w:val="800000"/>
        </w:rPr>
        <w:t>Amended in Assembly 3/15/17</w:t>
      </w:r>
      <w:r w:rsidR="00B60E22">
        <w:rPr>
          <w:rFonts w:ascii="Minion Pro" w:hAnsi="Minion Pro" w:cs="Verdana"/>
          <w:color w:val="800000"/>
        </w:rPr>
        <w:t xml:space="preserve"> </w:t>
      </w:r>
      <w:r w:rsidR="00B60E22">
        <w:rPr>
          <w:rFonts w:ascii="Minion Pro" w:hAnsi="Minion Pro" w:cs="Verdana"/>
          <w:color w:val="1F497D" w:themeColor="text2"/>
        </w:rPr>
        <w:t>Amended in Assembly 4/24/17</w:t>
      </w:r>
      <w:r w:rsidR="00807827">
        <w:rPr>
          <w:rFonts w:ascii="Minion Pro" w:hAnsi="Minion Pro" w:cs="Verdana"/>
          <w:color w:val="1F497D" w:themeColor="text2"/>
        </w:rPr>
        <w:t xml:space="preserve"> and 5/30/17</w:t>
      </w:r>
      <w:r w:rsidR="00E2340E">
        <w:rPr>
          <w:rFonts w:ascii="Minion Pro" w:hAnsi="Minion Pro" w:cs="Verdana"/>
          <w:color w:val="1F497D" w:themeColor="text2"/>
        </w:rPr>
        <w:t xml:space="preserve">.  </w:t>
      </w:r>
      <w:r w:rsidR="00E2340E">
        <w:rPr>
          <w:rFonts w:ascii="Minion Pro" w:hAnsi="Minion Pro" w:cs="Verdana"/>
          <w:color w:val="00B050"/>
        </w:rPr>
        <w:t>Amended in Senate, 7/</w:t>
      </w:r>
      <w:r w:rsidR="0024742C">
        <w:rPr>
          <w:rFonts w:ascii="Minion Pro" w:hAnsi="Minion Pro" w:cs="Verdana"/>
          <w:color w:val="00B050"/>
        </w:rPr>
        <w:t>18</w:t>
      </w:r>
      <w:r w:rsidR="00E2340E">
        <w:rPr>
          <w:rFonts w:ascii="Minion Pro" w:hAnsi="Minion Pro" w:cs="Verdana"/>
          <w:color w:val="00B050"/>
        </w:rPr>
        <w:t xml:space="preserve">/17.  </w:t>
      </w:r>
      <w:r w:rsidR="005C00AF">
        <w:rPr>
          <w:rFonts w:ascii="Minion Pro" w:hAnsi="Minion Pro" w:cs="Verdana"/>
          <w:color w:val="FF0000"/>
        </w:rPr>
        <w:t xml:space="preserve">Amended to delay implementation to July 1, 2019.  </w:t>
      </w:r>
    </w:p>
    <w:p w14:paraId="22B5DB14" w14:textId="77777777" w:rsidR="003331F0" w:rsidRPr="0014767B" w:rsidRDefault="003331F0" w:rsidP="00FB299E">
      <w:pPr>
        <w:rPr>
          <w:rFonts w:ascii="Minion Pro" w:hAnsi="Minion Pro" w:cs="Verdana"/>
          <w:color w:val="262626"/>
        </w:rPr>
      </w:pPr>
    </w:p>
    <w:p w14:paraId="47F83681" w14:textId="2CDD3598" w:rsidR="003331F0" w:rsidRPr="00E71E2E" w:rsidRDefault="003331F0" w:rsidP="00E71E2E">
      <w:pPr>
        <w:ind w:left="720"/>
        <w:rPr>
          <w:rFonts w:ascii="Minion Pro" w:hAnsi="Minion Pro"/>
          <w:color w:val="FF0000"/>
        </w:rPr>
      </w:pPr>
      <w:r w:rsidRPr="0014767B">
        <w:rPr>
          <w:rFonts w:ascii="Minion Pro" w:hAnsi="Minion Pro"/>
          <w:b/>
        </w:rPr>
        <w:t>Status:</w:t>
      </w:r>
      <w:r w:rsidRPr="0014767B">
        <w:rPr>
          <w:rFonts w:ascii="Minion Pro" w:hAnsi="Minion Pro"/>
        </w:rPr>
        <w:t xml:space="preserve"> </w:t>
      </w:r>
      <w:r w:rsidR="005C00AF">
        <w:rPr>
          <w:rFonts w:ascii="Minion Pro" w:hAnsi="Minion Pro"/>
        </w:rPr>
        <w:t>Amended by</w:t>
      </w:r>
      <w:r w:rsidR="0024742C">
        <w:rPr>
          <w:rFonts w:ascii="Minion Pro" w:hAnsi="Minion Pro"/>
        </w:rPr>
        <w:t xml:space="preserve"> Appropriations</w:t>
      </w:r>
      <w:r w:rsidR="005C00AF">
        <w:rPr>
          <w:rFonts w:ascii="Minion Pro" w:hAnsi="Minion Pro"/>
        </w:rPr>
        <w:t>, sent to Senate floor, 9/1/17</w:t>
      </w:r>
      <w:r w:rsidR="00E71E2E">
        <w:rPr>
          <w:rFonts w:ascii="Minion Pro" w:hAnsi="Minion Pro"/>
        </w:rPr>
        <w:t xml:space="preserve">. </w:t>
      </w:r>
      <w:r w:rsidR="00E71E2E">
        <w:rPr>
          <w:rFonts w:ascii="Minion Pro" w:hAnsi="Minion Pro"/>
          <w:color w:val="FF0000"/>
        </w:rPr>
        <w:t>Passed in Senate 9/12/17. Passed in Assembly 9/13/17. Enrolled 9/15/17.</w:t>
      </w:r>
    </w:p>
    <w:p w14:paraId="184FCC1B" w14:textId="77777777" w:rsidR="003331F0" w:rsidRPr="0014767B" w:rsidRDefault="003331F0" w:rsidP="003331F0">
      <w:pPr>
        <w:ind w:firstLine="720"/>
        <w:rPr>
          <w:rFonts w:ascii="Minion Pro" w:hAnsi="Minion Pro"/>
        </w:rPr>
      </w:pPr>
    </w:p>
    <w:p w14:paraId="4855E819" w14:textId="7F526894" w:rsidR="003331F0" w:rsidRPr="0014767B" w:rsidRDefault="003331F0" w:rsidP="003331F0">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has long held that access to education should not be limited as evidenced by many resolutions including SP11 6.01, FA03 6.01, and SP03 20.01. </w:t>
      </w:r>
    </w:p>
    <w:p w14:paraId="76EACC50" w14:textId="77777777" w:rsidR="00BA0319" w:rsidRPr="0014767B" w:rsidRDefault="00BA0319" w:rsidP="00FB299E">
      <w:pPr>
        <w:rPr>
          <w:rFonts w:ascii="Minion Pro" w:hAnsi="Minion Pro"/>
        </w:rPr>
      </w:pPr>
    </w:p>
    <w:p w14:paraId="7E35C781" w14:textId="77777777" w:rsidR="00BA506F" w:rsidRPr="0014767B" w:rsidRDefault="00BA506F" w:rsidP="00FB299E">
      <w:pPr>
        <w:rPr>
          <w:rFonts w:ascii="Minion Pro" w:hAnsi="Minion Pro"/>
        </w:rPr>
      </w:pPr>
    </w:p>
    <w:p w14:paraId="4345A022" w14:textId="52F43B29" w:rsidR="00B02277" w:rsidRPr="0014767B" w:rsidRDefault="00B02277" w:rsidP="00FB299E">
      <w:pPr>
        <w:rPr>
          <w:rFonts w:ascii="Minion Pro" w:hAnsi="Minion Pro" w:cs="Verdana"/>
          <w:b/>
          <w:color w:val="262626"/>
        </w:rPr>
      </w:pPr>
      <w:r w:rsidRPr="0014767B">
        <w:rPr>
          <w:rFonts w:ascii="Minion Pro" w:hAnsi="Minion Pro"/>
          <w:b/>
        </w:rPr>
        <w:t>AB204</w:t>
      </w:r>
      <w:r w:rsidR="007155E4" w:rsidRPr="0014767B">
        <w:rPr>
          <w:rFonts w:ascii="Minion Pro" w:hAnsi="Minion Pro"/>
          <w:b/>
        </w:rPr>
        <w:t xml:space="preserve"> (Medina) </w:t>
      </w:r>
      <w:r w:rsidR="007155E4" w:rsidRPr="0014767B">
        <w:rPr>
          <w:rFonts w:ascii="Minion Pro" w:hAnsi="Minion Pro" w:cs="Verdana"/>
          <w:b/>
          <w:color w:val="262626"/>
        </w:rPr>
        <w:t>Community colleges: waiver of enrollment fees</w:t>
      </w:r>
    </w:p>
    <w:p w14:paraId="3C784D33" w14:textId="16D6EF12" w:rsidR="007155E4" w:rsidRPr="00943D81" w:rsidRDefault="007155E4" w:rsidP="00FB299E">
      <w:pPr>
        <w:rPr>
          <w:rFonts w:ascii="Times" w:eastAsia="Times New Roman" w:hAnsi="Times"/>
          <w:color w:val="00B050"/>
          <w:sz w:val="20"/>
          <w:szCs w:val="20"/>
        </w:rPr>
      </w:pPr>
      <w:r w:rsidRPr="0014767B">
        <w:rPr>
          <w:rFonts w:ascii="Minion Pro" w:hAnsi="Minion Pro" w:cs="Verdana"/>
          <w:color w:val="262626"/>
        </w:rPr>
        <w:t xml:space="preserve">This bill would require the </w:t>
      </w:r>
      <w:r w:rsidRPr="004755E1">
        <w:rPr>
          <w:rFonts w:ascii="Minion Pro" w:hAnsi="Minion Pro" w:cs="Verdana"/>
          <w:strike/>
          <w:color w:val="262626"/>
        </w:rPr>
        <w:t xml:space="preserve">board of governors to, at least once every 3 years, review and approve any due process standards adopted to appeal the loss of a fee waiver under the provisions described above. If the board of governors adopt any due process standards to appeal the loss of a fee waiver under those provisions, the bill would require those standards to also require a community college district to </w:t>
      </w:r>
      <w:r w:rsidR="004755E1" w:rsidRPr="004755E1">
        <w:rPr>
          <w:rFonts w:ascii="Minion Pro" w:eastAsia="Times New Roman" w:hAnsi="Minion Pro"/>
          <w:iCs/>
          <w:color w:val="800000"/>
        </w:rPr>
        <w:t>Office of the Chancellor of the California Community Colleges to review, for general consistency, each community college district’s due process procedures, including any subsequent modifications of the procedures, adopted to appeal the loss of a fee waiver under these provisions, and comment on the procedures, as appropriate. The bill would require that the district’s procedures</w:t>
      </w:r>
      <w:r w:rsidR="004755E1">
        <w:rPr>
          <w:rFonts w:ascii="Times" w:eastAsia="Times New Roman" w:hAnsi="Times"/>
          <w:sz w:val="20"/>
          <w:szCs w:val="20"/>
        </w:rPr>
        <w:t xml:space="preserve"> </w:t>
      </w:r>
      <w:r w:rsidRPr="0014767B">
        <w:rPr>
          <w:rFonts w:ascii="Minion Pro" w:hAnsi="Minion Pro" w:cs="Verdana"/>
          <w:color w:val="262626"/>
        </w:rPr>
        <w:t xml:space="preserve">allow for an appeal due to hardship based on geographic distance from an alternative community college at which the student would be eligible for a fee waiver. The bill would require each community college district to, at least once every 3 years, examine the impact of the specified minimum academic and progress standards and determine whether those standards have had a disproportionate impact on a specific class of students, and if a disproportionate effect is found, the bill would require the community college district to </w:t>
      </w:r>
      <w:r w:rsidRPr="0014767B">
        <w:rPr>
          <w:rFonts w:ascii="Minion Pro" w:hAnsi="Minion Pro" w:cs="Verdana"/>
          <w:color w:val="262626"/>
        </w:rPr>
        <w:lastRenderedPageBreak/>
        <w:t>include steps to address that impact in a student equity plan.</w:t>
      </w:r>
      <w:r w:rsidR="004755E1">
        <w:rPr>
          <w:rFonts w:ascii="Minion Pro" w:hAnsi="Minion Pro" w:cs="Verdana"/>
          <w:color w:val="262626"/>
        </w:rPr>
        <w:t xml:space="preserve">  </w:t>
      </w:r>
      <w:r w:rsidR="004755E1">
        <w:rPr>
          <w:rFonts w:ascii="Minion Pro" w:hAnsi="Minion Pro" w:cs="Verdana"/>
          <w:color w:val="800000"/>
        </w:rPr>
        <w:t>Amended in the Assembly 3/17/17</w:t>
      </w:r>
      <w:r w:rsidR="00943D81">
        <w:rPr>
          <w:rFonts w:ascii="Minion Pro" w:hAnsi="Minion Pro" w:cs="Verdana"/>
          <w:color w:val="800000"/>
        </w:rPr>
        <w:t xml:space="preserve"> </w:t>
      </w:r>
      <w:r w:rsidR="00943D81">
        <w:rPr>
          <w:rFonts w:ascii="Minion Pro" w:hAnsi="Minion Pro" w:cs="Verdana"/>
          <w:color w:val="00B050"/>
        </w:rPr>
        <w:t xml:space="preserve">Nonsubstantive amendment in Senate, 6/28/17.  </w:t>
      </w:r>
    </w:p>
    <w:p w14:paraId="3B4EBA28" w14:textId="77777777" w:rsidR="007155E4" w:rsidRPr="0014767B" w:rsidRDefault="007155E4" w:rsidP="00FB299E">
      <w:pPr>
        <w:rPr>
          <w:rFonts w:ascii="Minion Pro" w:hAnsi="Minion Pro"/>
        </w:rPr>
      </w:pPr>
    </w:p>
    <w:p w14:paraId="6803ECCC" w14:textId="2FB8A843" w:rsidR="00F637EF" w:rsidRDefault="00F637EF" w:rsidP="003642FA">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3642FA">
        <w:rPr>
          <w:rFonts w:ascii="Minion Pro" w:hAnsi="Minion Pro"/>
        </w:rPr>
        <w:t xml:space="preserve">Referred to Appropriations Suspense, </w:t>
      </w:r>
      <w:r w:rsidR="005C00AF">
        <w:rPr>
          <w:rFonts w:ascii="Minion Pro" w:hAnsi="Minion Pro"/>
        </w:rPr>
        <w:t>Held by Appropriations 9/1/17</w:t>
      </w:r>
    </w:p>
    <w:p w14:paraId="3EA28C13" w14:textId="68531489" w:rsidR="0096213E" w:rsidRDefault="0096213E" w:rsidP="003642FA">
      <w:pPr>
        <w:ind w:firstLine="720"/>
        <w:rPr>
          <w:rFonts w:ascii="Minion Pro" w:hAnsi="Minion Pro"/>
        </w:rPr>
      </w:pPr>
      <w:r>
        <w:rPr>
          <w:rFonts w:ascii="Minion Pro" w:hAnsi="Minion Pro"/>
        </w:rPr>
        <w:tab/>
        <w:t>This bill is probably dead for the year</w:t>
      </w:r>
    </w:p>
    <w:p w14:paraId="7CE495C8" w14:textId="77777777" w:rsidR="0096213E" w:rsidRPr="0014767B" w:rsidRDefault="0096213E" w:rsidP="003642FA">
      <w:pPr>
        <w:ind w:firstLine="720"/>
        <w:rPr>
          <w:rFonts w:ascii="Minion Pro" w:hAnsi="Minion Pro"/>
          <w:b/>
        </w:rPr>
      </w:pPr>
    </w:p>
    <w:p w14:paraId="19F15C0E" w14:textId="4DE41924" w:rsidR="007155E4" w:rsidRPr="0014767B" w:rsidRDefault="007155E4" w:rsidP="007155E4">
      <w:pPr>
        <w:ind w:left="720"/>
        <w:rPr>
          <w:rFonts w:ascii="Minion Pro" w:hAnsi="Minion Pro"/>
        </w:rPr>
      </w:pPr>
      <w:r w:rsidRPr="0014767B">
        <w:rPr>
          <w:rFonts w:ascii="Minion Pro" w:hAnsi="Minion Pro"/>
          <w:b/>
        </w:rPr>
        <w:t>ASCCC Position/Resolutions</w:t>
      </w:r>
      <w:r w:rsidRPr="0014767B">
        <w:rPr>
          <w:rFonts w:ascii="Minion Pro" w:hAnsi="Minion Pro"/>
        </w:rPr>
        <w:t>:  The ASCCC Executive Committee voted at it’s February meeting to support this legislation.  The legisl</w:t>
      </w:r>
      <w:r w:rsidR="0010203B">
        <w:rPr>
          <w:rFonts w:ascii="Minion Pro" w:hAnsi="Minion Pro"/>
        </w:rPr>
        <w:t xml:space="preserve">ation is sponsored by FACCC.   The ASCCC approved resolution SP17 6.01 to support.  </w:t>
      </w:r>
    </w:p>
    <w:p w14:paraId="63AEB380" w14:textId="77777777" w:rsidR="00BA506F" w:rsidRPr="0014767B" w:rsidRDefault="00BA506F" w:rsidP="00FB299E">
      <w:pPr>
        <w:rPr>
          <w:rFonts w:ascii="Minion Pro" w:hAnsi="Minion Pro"/>
        </w:rPr>
      </w:pPr>
    </w:p>
    <w:p w14:paraId="3DF4734E" w14:textId="4A6DAE86" w:rsidR="00384CC8" w:rsidRPr="0014767B" w:rsidRDefault="006D6008" w:rsidP="00FB299E">
      <w:pPr>
        <w:rPr>
          <w:rFonts w:ascii="Minion Pro" w:hAnsi="Minion Pro"/>
          <w:b/>
        </w:rPr>
      </w:pPr>
      <w:r w:rsidRPr="0014767B">
        <w:rPr>
          <w:rFonts w:ascii="Minion Pro" w:hAnsi="Minion Pro"/>
          <w:b/>
        </w:rPr>
        <w:t>AB214 (Weber) Student Food Security</w:t>
      </w:r>
    </w:p>
    <w:p w14:paraId="6CCD189A" w14:textId="361937D0" w:rsidR="006D6008" w:rsidRPr="004755E1" w:rsidRDefault="006D6008" w:rsidP="00FB299E">
      <w:pPr>
        <w:rPr>
          <w:rFonts w:ascii="Minion Pro" w:hAnsi="Minion Pro"/>
          <w:color w:val="800000"/>
        </w:rPr>
      </w:pPr>
      <w:r w:rsidRPr="0014767B">
        <w:rPr>
          <w:rFonts w:ascii="Minion Pro" w:hAnsi="Minion Pro"/>
        </w:rPr>
        <w:t xml:space="preserve">AB 214 seeks to assist students facing food insecurity by making the CalFresh application processes easier.  The Student Aid Commission would be required to notify CalGrant recipients of their eligibility for CalFresh benefits.  </w:t>
      </w:r>
      <w:r w:rsidR="004755E1">
        <w:rPr>
          <w:rFonts w:ascii="Minion Pro" w:hAnsi="Minion Pro"/>
          <w:color w:val="800000"/>
        </w:rPr>
        <w:t>Non-substantive revisions 3/15/17</w:t>
      </w:r>
    </w:p>
    <w:p w14:paraId="3FC3560F" w14:textId="77777777" w:rsidR="006D6008" w:rsidRPr="0014767B" w:rsidRDefault="006D6008" w:rsidP="00FB299E">
      <w:pPr>
        <w:rPr>
          <w:rFonts w:ascii="Minion Pro" w:hAnsi="Minion Pro"/>
        </w:rPr>
      </w:pPr>
    </w:p>
    <w:p w14:paraId="145845CA" w14:textId="3950F441" w:rsidR="006D6008" w:rsidRPr="0014767B" w:rsidRDefault="006D6008" w:rsidP="006D6008">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3642FA">
        <w:rPr>
          <w:rFonts w:ascii="Minion Pro" w:hAnsi="Minion Pro"/>
        </w:rPr>
        <w:t>Signed by the Governor and Chaptered, 7/24/17</w:t>
      </w:r>
    </w:p>
    <w:p w14:paraId="197A0AB0" w14:textId="77777777" w:rsidR="006D6008" w:rsidRPr="0014767B" w:rsidRDefault="006D6008" w:rsidP="006D6008">
      <w:pPr>
        <w:ind w:left="720"/>
        <w:rPr>
          <w:rFonts w:ascii="Minion Pro" w:hAnsi="Minion Pro"/>
          <w:b/>
        </w:rPr>
      </w:pPr>
    </w:p>
    <w:p w14:paraId="79F8C42C" w14:textId="012846C7"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The ASCCC </w:t>
      </w:r>
      <w:r w:rsidR="004755E1">
        <w:rPr>
          <w:rFonts w:ascii="Minion Pro" w:hAnsi="Minion Pro"/>
        </w:rPr>
        <w:t>has a history of supporting our neediest students</w:t>
      </w:r>
      <w:r w:rsidR="00EA6C2E">
        <w:rPr>
          <w:rFonts w:ascii="Minion Pro" w:hAnsi="Minion Pro"/>
        </w:rPr>
        <w:t xml:space="preserve"> with access to programs and services necessary to facilitate curricular success</w:t>
      </w:r>
      <w:r w:rsidRPr="0014767B">
        <w:rPr>
          <w:rFonts w:ascii="Minion Pro" w:hAnsi="Minion Pro"/>
        </w:rPr>
        <w:t xml:space="preserve">.    </w:t>
      </w:r>
    </w:p>
    <w:p w14:paraId="1F51761B" w14:textId="77777777" w:rsidR="006D6008" w:rsidRPr="0014767B" w:rsidRDefault="006D6008" w:rsidP="00FB299E">
      <w:pPr>
        <w:rPr>
          <w:rFonts w:ascii="Minion Pro" w:hAnsi="Minion Pro"/>
        </w:rPr>
      </w:pPr>
    </w:p>
    <w:p w14:paraId="1335C88E" w14:textId="77777777" w:rsidR="006D6008" w:rsidRPr="0014767B" w:rsidRDefault="006D6008" w:rsidP="00FB299E">
      <w:pPr>
        <w:rPr>
          <w:rFonts w:ascii="Minion Pro" w:hAnsi="Minion Pro"/>
        </w:rPr>
      </w:pPr>
    </w:p>
    <w:p w14:paraId="115BA5C3" w14:textId="77777777" w:rsidR="006D6008" w:rsidRPr="0014767B" w:rsidRDefault="006D6008" w:rsidP="00FB299E">
      <w:pPr>
        <w:rPr>
          <w:rFonts w:ascii="Minion Pro" w:hAnsi="Minion Pro"/>
        </w:rPr>
      </w:pPr>
    </w:p>
    <w:p w14:paraId="402925D2" w14:textId="3ABEF772" w:rsidR="00BA506F" w:rsidRPr="0014767B" w:rsidRDefault="00BA506F" w:rsidP="00FB299E">
      <w:pPr>
        <w:rPr>
          <w:rFonts w:ascii="Minion Pro" w:hAnsi="Minion Pro" w:cs="Verdana"/>
          <w:b/>
          <w:bCs/>
          <w:color w:val="262626"/>
        </w:rPr>
      </w:pPr>
      <w:r w:rsidRPr="0014767B">
        <w:rPr>
          <w:rFonts w:ascii="Minion Pro" w:hAnsi="Minion Pro"/>
          <w:b/>
        </w:rPr>
        <w:t>AB217</w:t>
      </w:r>
      <w:r w:rsidR="00195BA4" w:rsidRPr="0014767B">
        <w:rPr>
          <w:rFonts w:ascii="Minion Pro" w:hAnsi="Minion Pro"/>
          <w:b/>
        </w:rPr>
        <w:t xml:space="preserve"> (Low) </w:t>
      </w:r>
      <w:r w:rsidR="00195BA4" w:rsidRPr="0014767B">
        <w:rPr>
          <w:rFonts w:ascii="Minion Pro" w:hAnsi="Minion Pro" w:cs="Verdana"/>
          <w:b/>
          <w:bCs/>
          <w:color w:val="262626"/>
        </w:rPr>
        <w:t>Postsecondary education: Office of Higher Education Performance and Accountability</w:t>
      </w:r>
    </w:p>
    <w:p w14:paraId="5B6E193F" w14:textId="77777777" w:rsidR="00195BA4" w:rsidRPr="0014767B" w:rsidRDefault="00195BA4" w:rsidP="00195BA4">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This bill would establish the Office of Higher Education Performance and Accountability as the statewide postsecondary education coordination and planning entity and replacement for the California Postsecondary Education Commission (CPEC).</w:t>
      </w:r>
    </w:p>
    <w:p w14:paraId="7BAAC675" w14:textId="77777777" w:rsidR="00F637EF" w:rsidRPr="0014767B" w:rsidRDefault="00195BA4" w:rsidP="00195BA4">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The membership would be</w:t>
      </w:r>
      <w:r w:rsidR="00F637EF" w:rsidRPr="0014767B">
        <w:rPr>
          <w:rFonts w:ascii="Minion Pro" w:hAnsi="Minion Pro" w:cs="Verdana"/>
          <w:color w:val="262626"/>
        </w:rPr>
        <w:t xml:space="preserve"> defined as:</w:t>
      </w:r>
    </w:p>
    <w:p w14:paraId="0E1D34DB" w14:textId="08F00568" w:rsidR="00F637EF" w:rsidRPr="0014767B" w:rsidRDefault="00F637EF" w:rsidP="00F637EF">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the Chairperson of the Senate Committee on Education and the Chairperson of the Assembly Committee on Higher Education, who serve as ex officio members, and six public members with experience in postsecondary education, appointed to terms of four years as follows:</w:t>
      </w:r>
    </w:p>
    <w:p w14:paraId="11815EEC" w14:textId="77777777" w:rsidR="00F637EF" w:rsidRPr="0014767B" w:rsidRDefault="00F637EF" w:rsidP="00F637EF">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(A) Three members of the advisory board appointed by the Senate Committee on Rules.</w:t>
      </w:r>
    </w:p>
    <w:p w14:paraId="5492139A" w14:textId="7B0C1B3B" w:rsidR="00195BA4" w:rsidRPr="0014767B" w:rsidRDefault="00F637EF" w:rsidP="00F637EF">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(B) Three members of the advisory board appointed by the Speaker of the Assembly.</w:t>
      </w:r>
      <w:r w:rsidR="00195BA4" w:rsidRPr="0014767B">
        <w:rPr>
          <w:rFonts w:ascii="Minion Pro" w:hAnsi="Minion Pro" w:cs="Verdana"/>
          <w:color w:val="262626"/>
        </w:rPr>
        <w:t xml:space="preserve"> The bill would establish an 8-member advisory board </w:t>
      </w:r>
      <w:r w:rsidR="00195BA4" w:rsidRPr="0081657C">
        <w:rPr>
          <w:rFonts w:ascii="Minion Pro" w:hAnsi="Minion Pro" w:cs="Verdana"/>
          <w:color w:val="262626"/>
        </w:rPr>
        <w:t>for the purpose of</w:t>
      </w:r>
      <w:r w:rsidR="00195BA4" w:rsidRPr="0014767B">
        <w:rPr>
          <w:rFonts w:ascii="Minion Pro" w:hAnsi="Minion Pro" w:cs="Verdana"/>
          <w:color w:val="262626"/>
        </w:rPr>
        <w:t xml:space="preserve"> examining, and making recommendations to, the office regarding the functions and operations of the office and reviewing and commenting on any recommendations made by the office to the Governor and the Legislature, among other specified duties.</w:t>
      </w:r>
    </w:p>
    <w:p w14:paraId="0306EBB7" w14:textId="77777777" w:rsidR="00195BA4" w:rsidRPr="0014767B" w:rsidRDefault="00195BA4" w:rsidP="00195BA4">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 xml:space="preserve">The bill would specify the functions and responsibilities of the office, which would include, among other things, participation, as specified, in the identification and periodic revision of state goals and priorities for higher education, reviewing and making recommendations regarding cross-segmental and interagency initiatives and programs, advising the Legislature and the Governor regarding the need for, and the location of, new institutions and campuses of public higher education, acting as a clearinghouse for postsecondary education information and as a primary source of information for the Legislature, the Governor, and other agencies, and reviewing all proposals for changes in eligibility pools for admission to public institutions and </w:t>
      </w:r>
      <w:r w:rsidRPr="0014767B">
        <w:rPr>
          <w:rFonts w:ascii="Minion Pro" w:hAnsi="Minion Pro" w:cs="Verdana"/>
          <w:color w:val="262626"/>
        </w:rPr>
        <w:lastRenderedPageBreak/>
        <w:t>segments of postsecondary education.</w:t>
      </w:r>
    </w:p>
    <w:p w14:paraId="49E03C83" w14:textId="77777777" w:rsidR="00F637EF" w:rsidRPr="0014767B" w:rsidRDefault="00F637EF" w:rsidP="00195BA4">
      <w:pPr>
        <w:widowControl w:val="0"/>
        <w:autoSpaceDE w:val="0"/>
        <w:autoSpaceDN w:val="0"/>
        <w:adjustRightInd w:val="0"/>
        <w:jc w:val="both"/>
        <w:rPr>
          <w:rFonts w:ascii="Minion Pro" w:hAnsi="Minion Pro" w:cs="Verdana"/>
          <w:color w:val="262626"/>
        </w:rPr>
      </w:pPr>
    </w:p>
    <w:p w14:paraId="5BAE3EBB" w14:textId="5434A630" w:rsidR="00600B62" w:rsidRDefault="00F637EF" w:rsidP="00600B62">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 xml:space="preserve">Held by </w:t>
      </w:r>
      <w:r w:rsidR="00A11609">
        <w:rPr>
          <w:rFonts w:ascii="Minion Pro" w:hAnsi="Minion Pro"/>
        </w:rPr>
        <w:t xml:space="preserve">Appropriations, </w:t>
      </w:r>
      <w:r w:rsidR="00A4588E">
        <w:rPr>
          <w:rFonts w:ascii="Minion Pro" w:hAnsi="Minion Pro"/>
        </w:rPr>
        <w:t>Suspense file, 5/26</w:t>
      </w:r>
      <w:r w:rsidR="00A11609">
        <w:rPr>
          <w:rFonts w:ascii="Minion Pro" w:hAnsi="Minion Pro"/>
        </w:rPr>
        <w:t>/17</w:t>
      </w:r>
      <w:r w:rsidR="00EC46D2">
        <w:rPr>
          <w:rFonts w:ascii="Minion Pro" w:hAnsi="Minion Pro"/>
        </w:rPr>
        <w:t>.</w:t>
      </w:r>
      <w:r w:rsidR="00600B62">
        <w:rPr>
          <w:rFonts w:ascii="Minion Pro" w:hAnsi="Minion Pro"/>
        </w:rPr>
        <w:t xml:space="preserve"> This bill </w:t>
      </w:r>
    </w:p>
    <w:p w14:paraId="79A0440B" w14:textId="6C8F84A4" w:rsidR="00F637EF" w:rsidRPr="0014767B" w:rsidRDefault="00600B62" w:rsidP="00600B62">
      <w:pPr>
        <w:ind w:left="720" w:firstLine="720"/>
        <w:rPr>
          <w:rFonts w:ascii="Minion Pro" w:hAnsi="Minion Pro"/>
        </w:rPr>
      </w:pPr>
      <w:r>
        <w:rPr>
          <w:rFonts w:ascii="Minion Pro" w:hAnsi="Minion Pro"/>
        </w:rPr>
        <w:t xml:space="preserve">  appears to be dead for this legislative cycle.  </w:t>
      </w:r>
    </w:p>
    <w:p w14:paraId="145F5674" w14:textId="77777777" w:rsidR="00F637EF" w:rsidRPr="0014767B" w:rsidRDefault="00F637EF" w:rsidP="00F637EF">
      <w:pPr>
        <w:ind w:left="720"/>
        <w:rPr>
          <w:rFonts w:ascii="Minion Pro" w:hAnsi="Minion Pro"/>
          <w:b/>
        </w:rPr>
      </w:pPr>
    </w:p>
    <w:p w14:paraId="1A504F95" w14:textId="6AFD4260" w:rsidR="00F637EF" w:rsidRPr="0014767B" w:rsidRDefault="00F637EF" w:rsidP="00F637EF">
      <w:pPr>
        <w:ind w:left="720"/>
        <w:rPr>
          <w:rFonts w:ascii="Minion Pro" w:hAnsi="Minion Pro"/>
        </w:rPr>
      </w:pPr>
      <w:r w:rsidRPr="0014767B">
        <w:rPr>
          <w:rFonts w:ascii="Minion Pro" w:hAnsi="Minion Pro"/>
          <w:b/>
        </w:rPr>
        <w:t>ASCCC Position/Resolutions</w:t>
      </w:r>
      <w:r w:rsidRPr="0014767B">
        <w:rPr>
          <w:rFonts w:ascii="Minion Pro" w:hAnsi="Minion Pro"/>
        </w:rPr>
        <w:t xml:space="preserve">:  This bill is slightly different from past bills the ASCCC has opposed.  </w:t>
      </w:r>
      <w:r w:rsidR="00A11609">
        <w:rPr>
          <w:rFonts w:ascii="Minion Pro" w:hAnsi="Minion Pro"/>
        </w:rPr>
        <w:t xml:space="preserve">In conversations with legislative staffers, they fully expect such a bill to be vetoed by the governor and understand our concern that there are not explicitly members of the higher education faculty and community involved in such a commission.  </w:t>
      </w:r>
      <w:r w:rsidRPr="0014767B">
        <w:rPr>
          <w:rFonts w:ascii="Minion Pro" w:hAnsi="Minion Pro"/>
        </w:rPr>
        <w:t xml:space="preserve">    </w:t>
      </w:r>
    </w:p>
    <w:p w14:paraId="6F07A25C" w14:textId="77777777" w:rsidR="006D6008" w:rsidRPr="0014767B" w:rsidRDefault="006D6008" w:rsidP="006D6008">
      <w:pPr>
        <w:widowControl w:val="0"/>
        <w:autoSpaceDE w:val="0"/>
        <w:autoSpaceDN w:val="0"/>
        <w:adjustRightInd w:val="0"/>
        <w:rPr>
          <w:rFonts w:ascii="Minion Pro" w:hAnsi="Minion Pro"/>
          <w:color w:val="000000"/>
        </w:rPr>
      </w:pPr>
    </w:p>
    <w:p w14:paraId="274A9E52" w14:textId="77777777" w:rsidR="00C2629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AB 227 (Mayes)</w:t>
      </w:r>
      <w:r w:rsidR="00C26298" w:rsidRPr="0014767B">
        <w:rPr>
          <w:rFonts w:ascii="Minion Pro" w:hAnsi="Minion Pro"/>
          <w:b/>
          <w:bCs/>
          <w:color w:val="000000"/>
        </w:rPr>
        <w:t xml:space="preserve"> CalWORKs: Education Incentives</w:t>
      </w:r>
      <w:r w:rsidRPr="0014767B">
        <w:rPr>
          <w:rFonts w:ascii="Minion Pro" w:hAnsi="Minion Pro"/>
          <w:b/>
          <w:bCs/>
          <w:color w:val="000000"/>
        </w:rPr>
        <w:t xml:space="preserve"> </w:t>
      </w:r>
    </w:p>
    <w:p w14:paraId="1C78E84E" w14:textId="77777777" w:rsidR="00C2629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227 provides a supplemental education incentive grant when a CalWORKs recipient reaches an educational milestone, as outlined below: </w:t>
      </w:r>
    </w:p>
    <w:p w14:paraId="12EC8FC5" w14:textId="6574BFD1" w:rsidR="006D6008" w:rsidRPr="0014767B" w:rsidRDefault="00C26298" w:rsidP="00C26298">
      <w:pPr>
        <w:widowControl w:val="0"/>
        <w:autoSpaceDE w:val="0"/>
        <w:autoSpaceDN w:val="0"/>
        <w:adjustRightInd w:val="0"/>
        <w:ind w:firstLine="720"/>
        <w:rPr>
          <w:rFonts w:ascii="Minion Pro" w:hAnsi="Minion Pro"/>
          <w:color w:val="000000"/>
        </w:rPr>
      </w:pPr>
      <w:r w:rsidRPr="0014767B">
        <w:rPr>
          <w:rFonts w:ascii="Minion Pro" w:hAnsi="Minion Pro" w:cs="Wingdings"/>
          <w:color w:val="000000"/>
        </w:rPr>
        <w:t></w:t>
      </w:r>
      <w:r w:rsidR="006D6008" w:rsidRPr="0014767B">
        <w:rPr>
          <w:rFonts w:ascii="Minion Pro" w:hAnsi="Minion Pro"/>
          <w:color w:val="000000"/>
        </w:rPr>
        <w:t xml:space="preserve">High school diploma or equivalent: $100/month </w:t>
      </w:r>
    </w:p>
    <w:p w14:paraId="18544539" w14:textId="44B6BCCD" w:rsidR="006D6008" w:rsidRPr="0081657C" w:rsidRDefault="00C26298" w:rsidP="00C26298">
      <w:pPr>
        <w:widowControl w:val="0"/>
        <w:autoSpaceDE w:val="0"/>
        <w:autoSpaceDN w:val="0"/>
        <w:adjustRightInd w:val="0"/>
        <w:ind w:firstLine="720"/>
        <w:rPr>
          <w:rFonts w:ascii="Minion Pro" w:hAnsi="Minion Pro"/>
          <w:strike/>
          <w:color w:val="000000"/>
        </w:rPr>
      </w:pPr>
      <w:r w:rsidRPr="0014767B">
        <w:rPr>
          <w:rFonts w:ascii="Minion Pro" w:hAnsi="Minion Pro" w:cs="Wingdings"/>
          <w:color w:val="000000"/>
        </w:rPr>
        <w:t></w:t>
      </w:r>
      <w:r w:rsidR="006D6008" w:rsidRPr="0081657C">
        <w:rPr>
          <w:rFonts w:ascii="Minion Pro" w:hAnsi="Minion Pro"/>
          <w:strike/>
          <w:color w:val="000000"/>
        </w:rPr>
        <w:t xml:space="preserve">Associate’s degree or career/technical education program: $200/month </w:t>
      </w:r>
    </w:p>
    <w:p w14:paraId="640F3BC6" w14:textId="2EE0CFF0" w:rsidR="006D6008" w:rsidRPr="0081657C" w:rsidRDefault="00C26298" w:rsidP="00C26298">
      <w:pPr>
        <w:widowControl w:val="0"/>
        <w:autoSpaceDE w:val="0"/>
        <w:autoSpaceDN w:val="0"/>
        <w:adjustRightInd w:val="0"/>
        <w:ind w:firstLine="720"/>
        <w:rPr>
          <w:rFonts w:ascii="Minion Pro" w:hAnsi="Minion Pro"/>
          <w:strike/>
          <w:color w:val="000000"/>
        </w:rPr>
      </w:pPr>
      <w:r w:rsidRPr="0081657C">
        <w:rPr>
          <w:rFonts w:ascii="Minion Pro" w:hAnsi="Minion Pro" w:cs="Wingdings"/>
          <w:strike/>
          <w:color w:val="000000"/>
        </w:rPr>
        <w:t></w:t>
      </w:r>
      <w:r w:rsidR="006D6008" w:rsidRPr="0081657C">
        <w:rPr>
          <w:rFonts w:ascii="Minion Pro" w:hAnsi="Minion Pro"/>
          <w:strike/>
          <w:color w:val="000000"/>
        </w:rPr>
        <w:t xml:space="preserve">Bachelor’s degree: $300/month </w:t>
      </w:r>
    </w:p>
    <w:p w14:paraId="578ABBB4" w14:textId="127DFC6E" w:rsidR="006D6008" w:rsidRPr="006B61E7" w:rsidRDefault="0081657C" w:rsidP="006D6008">
      <w:pPr>
        <w:widowControl w:val="0"/>
        <w:autoSpaceDE w:val="0"/>
        <w:autoSpaceDN w:val="0"/>
        <w:adjustRightInd w:val="0"/>
        <w:jc w:val="both"/>
        <w:rPr>
          <w:rFonts w:ascii="Minion Pro" w:hAnsi="Minion Pro" w:cs="Verdana"/>
          <w:color w:val="0070C0"/>
        </w:rPr>
      </w:pPr>
      <w:r w:rsidRPr="006B61E7">
        <w:rPr>
          <w:rFonts w:ascii="Minion Pro" w:hAnsi="Minion Pro"/>
          <w:color w:val="0070C0"/>
        </w:rPr>
        <w:t xml:space="preserve">This bill would also authorize CalWORKs recipients eligibility to apply for educational stipends totaling no more than $2400 per year for enrollment in an associate’s degree, CTE certificate, or bachelor’s degree program.  </w:t>
      </w:r>
      <w:r w:rsidR="006D6008" w:rsidRPr="0014767B">
        <w:rPr>
          <w:rFonts w:ascii="Minion Pro" w:hAnsi="Minion Pro"/>
          <w:color w:val="000000"/>
        </w:rPr>
        <w:t>The bill appropriates $20 million to partially restore funding to the California Community Colleges CalWORKs program, which provides work-study slots, education and career counseling, and other services to CalWORKs recipients.</w:t>
      </w:r>
      <w:r w:rsidR="006B61E7">
        <w:rPr>
          <w:rFonts w:ascii="Minion Pro" w:hAnsi="Minion Pro"/>
          <w:color w:val="000000"/>
        </w:rPr>
        <w:t xml:space="preserve"> </w:t>
      </w:r>
      <w:r w:rsidR="006B61E7">
        <w:rPr>
          <w:rFonts w:ascii="Minion Pro" w:hAnsi="Minion Pro"/>
          <w:color w:val="0070C0"/>
        </w:rPr>
        <w:t>Amended 4/27/17</w:t>
      </w:r>
    </w:p>
    <w:p w14:paraId="059CBE7D" w14:textId="77777777" w:rsidR="00BA506F" w:rsidRPr="0014767B" w:rsidRDefault="00BA506F" w:rsidP="00FB299E">
      <w:pPr>
        <w:rPr>
          <w:rFonts w:ascii="Minion Pro" w:hAnsi="Minion Pro"/>
        </w:rPr>
      </w:pPr>
    </w:p>
    <w:p w14:paraId="48A6CCA6" w14:textId="34EE9547" w:rsidR="00A4588E" w:rsidRDefault="00C26298" w:rsidP="00EC46D2">
      <w:pPr>
        <w:ind w:left="720"/>
        <w:rPr>
          <w:rFonts w:ascii="Minion Pro" w:hAnsi="Minion Pro"/>
        </w:rPr>
      </w:pPr>
      <w:r w:rsidRPr="0014767B">
        <w:rPr>
          <w:rFonts w:ascii="Minion Pro" w:hAnsi="Minion Pro"/>
          <w:b/>
        </w:rPr>
        <w:t>Status:</w:t>
      </w:r>
      <w:r w:rsidRPr="0014767B">
        <w:rPr>
          <w:rFonts w:ascii="Minion Pro" w:hAnsi="Minion Pro"/>
        </w:rPr>
        <w:t xml:space="preserve"> </w:t>
      </w:r>
      <w:r w:rsidR="00A4588E">
        <w:rPr>
          <w:rFonts w:ascii="Minion Pro" w:hAnsi="Minion Pro"/>
        </w:rPr>
        <w:t xml:space="preserve">Passed </w:t>
      </w:r>
      <w:r w:rsidR="00A44BCB">
        <w:rPr>
          <w:rFonts w:ascii="Minion Pro" w:hAnsi="Minion Pro"/>
        </w:rPr>
        <w:t>Assembly, Referred to Senate Committee on Human Services, 6/14</w:t>
      </w:r>
      <w:r w:rsidR="00A4588E">
        <w:rPr>
          <w:rFonts w:ascii="Minion Pro" w:hAnsi="Minion Pro"/>
        </w:rPr>
        <w:t>/17</w:t>
      </w:r>
      <w:r w:rsidR="00EC46D2">
        <w:rPr>
          <w:rFonts w:ascii="Minion Pro" w:hAnsi="Minion Pro"/>
        </w:rPr>
        <w:t xml:space="preserve">. </w:t>
      </w:r>
      <w:r w:rsidR="00B877BD">
        <w:rPr>
          <w:rFonts w:ascii="Minion Pro" w:hAnsi="Minion Pro"/>
        </w:rPr>
        <w:t>This bill appears to be dead for the year.</w:t>
      </w:r>
    </w:p>
    <w:p w14:paraId="5AB6B3C6" w14:textId="77777777" w:rsidR="00B877BD" w:rsidRDefault="00B877BD" w:rsidP="00A4588E">
      <w:pPr>
        <w:ind w:firstLine="720"/>
        <w:rPr>
          <w:rFonts w:ascii="Minion Pro" w:hAnsi="Minion Pro"/>
        </w:rPr>
      </w:pPr>
    </w:p>
    <w:p w14:paraId="520A1699" w14:textId="5321898D" w:rsidR="00C26298" w:rsidRPr="0014767B" w:rsidRDefault="00C26298" w:rsidP="00A4588E">
      <w:pPr>
        <w:ind w:firstLine="720"/>
        <w:rPr>
          <w:rFonts w:ascii="Minion Pro" w:hAnsi="Minion Pro"/>
        </w:rPr>
      </w:pPr>
      <w:r w:rsidRPr="0014767B">
        <w:rPr>
          <w:rFonts w:ascii="Minion Pro" w:hAnsi="Minion Pro"/>
          <w:b/>
        </w:rPr>
        <w:t>ASCCC Position/Resolutions</w:t>
      </w:r>
      <w:r w:rsidRPr="0014767B">
        <w:rPr>
          <w:rFonts w:ascii="Minion Pro" w:hAnsi="Minion Pro"/>
        </w:rPr>
        <w:t xml:space="preserve">:  This bill is </w:t>
      </w:r>
      <w:r w:rsidR="0040778C">
        <w:rPr>
          <w:rFonts w:ascii="Minion Pro" w:hAnsi="Minion Pro"/>
        </w:rPr>
        <w:t xml:space="preserve">consistent with past ASCCC positions that the full cost of higher education is not reflective of the student aid awarded.  This bill seeks to address that disparity for CalWORKs students.  </w:t>
      </w:r>
    </w:p>
    <w:p w14:paraId="77264E15" w14:textId="77777777" w:rsidR="00C26298" w:rsidRPr="0014767B" w:rsidRDefault="00C26298" w:rsidP="00FB299E">
      <w:pPr>
        <w:rPr>
          <w:rFonts w:ascii="Minion Pro" w:hAnsi="Minion Pro"/>
        </w:rPr>
      </w:pPr>
    </w:p>
    <w:p w14:paraId="7F8A798F" w14:textId="31B19E45" w:rsidR="00BA506F" w:rsidRPr="0014767B" w:rsidRDefault="00BA506F" w:rsidP="00FB299E">
      <w:pPr>
        <w:rPr>
          <w:rFonts w:ascii="Minion Pro" w:hAnsi="Minion Pro"/>
          <w:b/>
        </w:rPr>
      </w:pPr>
      <w:r w:rsidRPr="0014767B">
        <w:rPr>
          <w:rFonts w:ascii="Minion Pro" w:hAnsi="Minion Pro"/>
          <w:b/>
        </w:rPr>
        <w:t>AB276</w:t>
      </w:r>
      <w:r w:rsidR="00F637EF" w:rsidRPr="0014767B">
        <w:rPr>
          <w:rFonts w:ascii="Minion Pro" w:hAnsi="Minion Pro"/>
          <w:b/>
        </w:rPr>
        <w:t xml:space="preserve"> (Medina) Cyber Security Education and Training Programs</w:t>
      </w:r>
    </w:p>
    <w:p w14:paraId="704DA49F" w14:textId="6919B382" w:rsidR="00F637EF" w:rsidRPr="002C2CD2" w:rsidRDefault="00F637EF" w:rsidP="00FB299E">
      <w:pPr>
        <w:rPr>
          <w:rFonts w:ascii="Minion Pro" w:hAnsi="Minion Pro" w:cs="Verdana"/>
          <w:color w:val="800000"/>
        </w:rPr>
      </w:pPr>
      <w:r w:rsidRPr="0014767B">
        <w:rPr>
          <w:rFonts w:ascii="Minion Pro" w:hAnsi="Minion Pro" w:cs="Verdana"/>
          <w:color w:val="262626"/>
        </w:rPr>
        <w:t>This bill would request the Regents of the University of California, the Trustees of the California State University, the governing board of each community college district, and independent institutions of higher education, no later than January 1, 2019, to complete a report that evaluates the current state of cyber security education and training programs, including specified information about those programs, offered at the University of California, the California State University, the California Community Colleges, and independent institutions of higher education, respectively, to determine the best method of educating and training college students to meet the current demand for jobs requiring cyber security knowledge and experience.</w:t>
      </w:r>
      <w:r w:rsidR="002C2CD2">
        <w:rPr>
          <w:rFonts w:ascii="Minion Pro" w:hAnsi="Minion Pro" w:cs="Verdana"/>
          <w:color w:val="262626"/>
        </w:rPr>
        <w:t xml:space="preserve">  </w:t>
      </w:r>
      <w:r w:rsidR="002C2CD2">
        <w:rPr>
          <w:rFonts w:ascii="Minion Pro" w:hAnsi="Minion Pro" w:cs="Verdana"/>
          <w:color w:val="800000"/>
        </w:rPr>
        <w:t>Non-substantive revisions 3/28/17</w:t>
      </w:r>
    </w:p>
    <w:p w14:paraId="2B06E095" w14:textId="77777777" w:rsidR="00F637EF" w:rsidRPr="0014767B" w:rsidRDefault="00F637EF" w:rsidP="00FB299E">
      <w:pPr>
        <w:rPr>
          <w:rFonts w:ascii="Minion Pro" w:hAnsi="Minion Pro" w:cs="Verdana"/>
          <w:color w:val="262626"/>
        </w:rPr>
      </w:pPr>
    </w:p>
    <w:p w14:paraId="00883CA6" w14:textId="7A657CA4" w:rsidR="00F637EF" w:rsidRDefault="00F637EF" w:rsidP="00F637EF">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6B61E7">
        <w:rPr>
          <w:rFonts w:ascii="Minion Pro" w:hAnsi="Minion Pro"/>
        </w:rPr>
        <w:t>Passed Assembly, Senate</w:t>
      </w:r>
      <w:r w:rsidR="002C2CD2">
        <w:rPr>
          <w:rFonts w:ascii="Minion Pro" w:hAnsi="Minion Pro"/>
        </w:rPr>
        <w:t xml:space="preserve"> </w:t>
      </w:r>
      <w:r w:rsidR="006B61E7">
        <w:rPr>
          <w:rFonts w:ascii="Minion Pro" w:hAnsi="Minion Pro"/>
        </w:rPr>
        <w:t>Rul</w:t>
      </w:r>
      <w:r w:rsidR="00487CCE">
        <w:rPr>
          <w:rFonts w:ascii="Minion Pro" w:hAnsi="Minion Pro"/>
        </w:rPr>
        <w:t>es Committee for assignment 5/18</w:t>
      </w:r>
      <w:r w:rsidRPr="0014767B">
        <w:rPr>
          <w:rFonts w:ascii="Minion Pro" w:hAnsi="Minion Pro"/>
        </w:rPr>
        <w:t>/17</w:t>
      </w:r>
    </w:p>
    <w:p w14:paraId="716A3971" w14:textId="132AA9CD" w:rsidR="00B877BD" w:rsidRPr="0014767B" w:rsidRDefault="00B877BD" w:rsidP="00F637EF">
      <w:pPr>
        <w:ind w:firstLine="720"/>
        <w:rPr>
          <w:rFonts w:ascii="Minion Pro" w:hAnsi="Minion Pro"/>
        </w:rPr>
      </w:pPr>
      <w:r>
        <w:rPr>
          <w:rFonts w:ascii="Minion Pro" w:hAnsi="Minion Pro"/>
        </w:rPr>
        <w:tab/>
        <w:t>This bill appears to be dead for the year.</w:t>
      </w:r>
    </w:p>
    <w:p w14:paraId="058B6BFF" w14:textId="77777777" w:rsidR="00F637EF" w:rsidRPr="0014767B" w:rsidRDefault="00F637EF" w:rsidP="00F637EF">
      <w:pPr>
        <w:ind w:left="720"/>
        <w:rPr>
          <w:rFonts w:ascii="Minion Pro" w:hAnsi="Minion Pro"/>
          <w:b/>
        </w:rPr>
      </w:pPr>
    </w:p>
    <w:p w14:paraId="5BF57558" w14:textId="19E1BD69" w:rsidR="00F637EF" w:rsidRPr="0014767B" w:rsidRDefault="00F637EF" w:rsidP="00F637EF">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40778C">
        <w:rPr>
          <w:rFonts w:ascii="Minion Pro" w:hAnsi="Minion Pro"/>
        </w:rPr>
        <w:t>Information is useful</w:t>
      </w:r>
    </w:p>
    <w:p w14:paraId="6B698A05" w14:textId="77777777" w:rsidR="00C26298" w:rsidRPr="0014767B" w:rsidRDefault="00C26298" w:rsidP="00C26298">
      <w:pPr>
        <w:widowControl w:val="0"/>
        <w:autoSpaceDE w:val="0"/>
        <w:autoSpaceDN w:val="0"/>
        <w:adjustRightInd w:val="0"/>
        <w:rPr>
          <w:rFonts w:ascii="Minion Pro" w:hAnsi="Minion Pro"/>
          <w:color w:val="000000"/>
        </w:rPr>
      </w:pPr>
    </w:p>
    <w:p w14:paraId="458F7B38" w14:textId="77777777" w:rsidR="002C2CD2"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lastRenderedPageBreak/>
        <w:t>AB 370 (Rodriguez) Student Financial Aid: Compe</w:t>
      </w:r>
      <w:r w:rsidR="002C2CD2">
        <w:rPr>
          <w:rFonts w:ascii="Minion Pro" w:hAnsi="Minion Pro"/>
          <w:b/>
          <w:bCs/>
          <w:color w:val="000000"/>
        </w:rPr>
        <w:t>titive Cal Grant A and B awards</w:t>
      </w:r>
    </w:p>
    <w:p w14:paraId="3C99E4F4" w14:textId="2C76DBA7" w:rsidR="00C26298" w:rsidRPr="0014767B" w:rsidRDefault="00C26298" w:rsidP="00C26298">
      <w:pPr>
        <w:widowControl w:val="0"/>
        <w:autoSpaceDE w:val="0"/>
        <w:autoSpaceDN w:val="0"/>
        <w:adjustRightInd w:val="0"/>
        <w:rPr>
          <w:rFonts w:ascii="Minion Pro" w:hAnsi="Minion Pro" w:cs="Courier New"/>
          <w:color w:val="000000"/>
        </w:rPr>
      </w:pPr>
      <w:r w:rsidRPr="0014767B">
        <w:rPr>
          <w:rFonts w:ascii="Minion Pro" w:hAnsi="Minion Pro"/>
          <w:color w:val="000000"/>
        </w:rPr>
        <w:t xml:space="preserve">AB 370 would require the California Student Aid Commission to calculate a target for Competitive Cal Grants A and B to be awarded in an academic year. The intent of the bill is to ensure that all Competitive Awards are distributed to needy students in an academic year. </w:t>
      </w:r>
    </w:p>
    <w:p w14:paraId="1EF14921" w14:textId="77777777" w:rsidR="00C26298" w:rsidRPr="0014767B" w:rsidRDefault="00C26298" w:rsidP="00C26298">
      <w:pPr>
        <w:widowControl w:val="0"/>
        <w:autoSpaceDE w:val="0"/>
        <w:autoSpaceDN w:val="0"/>
        <w:adjustRightInd w:val="0"/>
        <w:rPr>
          <w:rFonts w:ascii="Minion Pro" w:hAnsi="Minion Pro" w:cs="Courier New"/>
          <w:color w:val="000000"/>
        </w:rPr>
      </w:pPr>
    </w:p>
    <w:p w14:paraId="6E724A35" w14:textId="77777777" w:rsidR="00600B62" w:rsidRDefault="00C26298" w:rsidP="00600B62">
      <w:pPr>
        <w:ind w:firstLine="720"/>
        <w:rPr>
          <w:rFonts w:ascii="Minion Pro" w:hAnsi="Minion Pro"/>
        </w:rPr>
      </w:pPr>
      <w:r w:rsidRPr="0014767B">
        <w:rPr>
          <w:rFonts w:ascii="Minion Pro" w:hAnsi="Minion Pro"/>
          <w:b/>
          <w:color w:val="000000"/>
        </w:rPr>
        <w:t>Status</w:t>
      </w:r>
      <w:r w:rsidRPr="0014767B">
        <w:rPr>
          <w:rFonts w:ascii="Minion Pro" w:hAnsi="Minion Pro"/>
          <w:color w:val="000000"/>
        </w:rPr>
        <w:t xml:space="preserve">: </w:t>
      </w:r>
      <w:r w:rsidR="00A4588E">
        <w:rPr>
          <w:rFonts w:ascii="Minion Pro" w:hAnsi="Minion Pro"/>
          <w:color w:val="000000"/>
        </w:rPr>
        <w:t>Held by</w:t>
      </w:r>
      <w:r w:rsidR="002C2CD2">
        <w:rPr>
          <w:rFonts w:ascii="Minion Pro" w:hAnsi="Minion Pro"/>
          <w:color w:val="000000"/>
        </w:rPr>
        <w:t xml:space="preserve"> Appropriations</w:t>
      </w:r>
      <w:r w:rsidR="00A4588E">
        <w:rPr>
          <w:rFonts w:ascii="Minion Pro" w:hAnsi="Minion Pro"/>
          <w:color w:val="000000"/>
        </w:rPr>
        <w:t>, Suspense file, 5</w:t>
      </w:r>
      <w:r w:rsidR="006B61E7">
        <w:rPr>
          <w:rFonts w:ascii="Minion Pro" w:hAnsi="Minion Pro"/>
          <w:color w:val="000000"/>
        </w:rPr>
        <w:t>/26</w:t>
      </w:r>
      <w:r w:rsidR="002C2CD2">
        <w:rPr>
          <w:rFonts w:ascii="Minion Pro" w:hAnsi="Minion Pro"/>
          <w:color w:val="000000"/>
        </w:rPr>
        <w:t>/17</w:t>
      </w:r>
      <w:r w:rsidRPr="0014767B">
        <w:rPr>
          <w:rFonts w:ascii="Minion Pro" w:hAnsi="Minion Pro"/>
          <w:color w:val="000000"/>
        </w:rPr>
        <w:t xml:space="preserve"> </w:t>
      </w:r>
      <w:r w:rsidR="00600B62">
        <w:rPr>
          <w:rFonts w:ascii="Minion Pro" w:hAnsi="Minion Pro"/>
          <w:color w:val="000000"/>
        </w:rPr>
        <w:t xml:space="preserve">  </w:t>
      </w:r>
      <w:r w:rsidR="00600B62">
        <w:rPr>
          <w:rFonts w:ascii="Minion Pro" w:hAnsi="Minion Pro"/>
        </w:rPr>
        <w:t xml:space="preserve">This bill </w:t>
      </w:r>
    </w:p>
    <w:p w14:paraId="4AE0CE76" w14:textId="5B5127A9" w:rsidR="00C26298" w:rsidRPr="00600B62" w:rsidRDefault="00600B62" w:rsidP="00600B62">
      <w:pPr>
        <w:ind w:left="720" w:firstLine="720"/>
        <w:rPr>
          <w:rFonts w:ascii="Minion Pro" w:hAnsi="Minion Pro" w:cstheme="minorBidi"/>
        </w:rPr>
      </w:pPr>
      <w:r>
        <w:rPr>
          <w:rFonts w:ascii="Minion Pro" w:hAnsi="Minion Pro"/>
        </w:rPr>
        <w:t xml:space="preserve">  appears to be dead for this legislative cycle.  </w:t>
      </w:r>
    </w:p>
    <w:p w14:paraId="2D5D6D65" w14:textId="77777777" w:rsidR="00C26298" w:rsidRPr="0014767B" w:rsidRDefault="00C26298" w:rsidP="00C26298">
      <w:pPr>
        <w:widowControl w:val="0"/>
        <w:autoSpaceDE w:val="0"/>
        <w:autoSpaceDN w:val="0"/>
        <w:adjustRightInd w:val="0"/>
        <w:rPr>
          <w:rFonts w:ascii="Minion Pro" w:hAnsi="Minion Pro"/>
          <w:color w:val="000000"/>
        </w:rPr>
      </w:pPr>
    </w:p>
    <w:p w14:paraId="4BC84612" w14:textId="350F1342" w:rsidR="002C2CD2" w:rsidRPr="0014767B" w:rsidRDefault="00C26298" w:rsidP="002C2CD2">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2C2CD2" w:rsidRPr="0014767B">
        <w:rPr>
          <w:rFonts w:ascii="Minion Pro" w:hAnsi="Minion Pro"/>
        </w:rPr>
        <w:t xml:space="preserve">This bill is </w:t>
      </w:r>
      <w:r w:rsidR="002C2CD2">
        <w:rPr>
          <w:rFonts w:ascii="Minion Pro" w:hAnsi="Minion Pro"/>
        </w:rPr>
        <w:t xml:space="preserve">consistent with past ASCCC positions that the full cost of higher education is not reflective of the student aid awarded.  This bill seeks to address that disparity for Cal Grant A and B recipients.  </w:t>
      </w:r>
    </w:p>
    <w:p w14:paraId="42A56633" w14:textId="77777777" w:rsidR="0010203B" w:rsidRDefault="0010203B" w:rsidP="006D6008">
      <w:pPr>
        <w:widowControl w:val="0"/>
        <w:autoSpaceDE w:val="0"/>
        <w:autoSpaceDN w:val="0"/>
        <w:adjustRightInd w:val="0"/>
        <w:rPr>
          <w:rFonts w:ascii="Minion Pro" w:hAnsi="Minion Pro"/>
          <w:color w:val="000000"/>
        </w:rPr>
      </w:pPr>
    </w:p>
    <w:p w14:paraId="2F054FE2" w14:textId="284F46A4" w:rsidR="0010203B" w:rsidRDefault="0010203B" w:rsidP="0010203B">
      <w:pPr>
        <w:widowControl w:val="0"/>
        <w:autoSpaceDE w:val="0"/>
        <w:autoSpaceDN w:val="0"/>
        <w:adjustRightInd w:val="0"/>
        <w:rPr>
          <w:rFonts w:ascii="Minion Pro" w:hAnsi="Minion Pro"/>
          <w:b/>
          <w:bCs/>
          <w:color w:val="000000"/>
        </w:rPr>
      </w:pPr>
      <w:r>
        <w:rPr>
          <w:rFonts w:ascii="Minion Pro" w:hAnsi="Minion Pro"/>
          <w:b/>
          <w:bCs/>
          <w:color w:val="000000"/>
        </w:rPr>
        <w:t>AB 387</w:t>
      </w:r>
      <w:r w:rsidRPr="0014767B">
        <w:rPr>
          <w:rFonts w:ascii="Minion Pro" w:hAnsi="Minion Pro"/>
          <w:b/>
          <w:bCs/>
          <w:color w:val="000000"/>
        </w:rPr>
        <w:t xml:space="preserve"> (</w:t>
      </w:r>
      <w:r>
        <w:rPr>
          <w:rFonts w:ascii="Minion Pro" w:hAnsi="Minion Pro"/>
          <w:b/>
          <w:bCs/>
          <w:color w:val="000000"/>
        </w:rPr>
        <w:t xml:space="preserve">Thurmond) </w:t>
      </w:r>
      <w:r w:rsidR="006B61E7">
        <w:rPr>
          <w:rFonts w:ascii="Minion Pro" w:hAnsi="Minion Pro"/>
          <w:b/>
          <w:bCs/>
          <w:color w:val="000000"/>
        </w:rPr>
        <w:t>Health Care Professionals Minimum Wage</w:t>
      </w:r>
    </w:p>
    <w:p w14:paraId="7FC59BA3" w14:textId="2CB216FB" w:rsidR="00AB27F4" w:rsidRPr="003D38FB" w:rsidRDefault="00AB27F4" w:rsidP="00AB27F4">
      <w:pPr>
        <w:rPr>
          <w:rFonts w:eastAsia="Times New Roman"/>
        </w:rPr>
      </w:pPr>
      <w:r w:rsidRPr="00AB27F4">
        <w:rPr>
          <w:rFonts w:ascii="Minion Pro" w:eastAsia="Times New Roman" w:hAnsi="Minion Pro"/>
          <w:color w:val="333333"/>
          <w:shd w:val="clear" w:color="auto" w:fill="FFFFFF"/>
        </w:rPr>
        <w:t>This bill would expand the definition of “employer” for purposes of these provisions to include a person who directly or indirectly, or through an agent or any other person, employs or exercises control over the wages, hours, or working conditions of a person engaged in a period of supervised work experience</w:t>
      </w:r>
      <w:r w:rsidRPr="00AB27F4">
        <w:rPr>
          <w:rStyle w:val="apple-converted-space"/>
          <w:rFonts w:ascii="Minion Pro" w:eastAsia="Times New Roman" w:hAnsi="Minion Pro"/>
          <w:i/>
          <w:iCs/>
          <w:color w:val="0000FF"/>
          <w:bdr w:val="none" w:sz="0" w:space="0" w:color="auto" w:frame="1"/>
        </w:rPr>
        <w:t> </w:t>
      </w:r>
      <w:r w:rsidRPr="00AB27F4">
        <w:rPr>
          <w:rFonts w:ascii="Minion Pro" w:eastAsia="Times New Roman" w:hAnsi="Minion Pro"/>
          <w:i/>
          <w:iCs/>
          <w:color w:val="0000FF"/>
          <w:bdr w:val="none" w:sz="0" w:space="0" w:color="auto" w:frame="1"/>
        </w:rPr>
        <w:t>longer than 100 hours</w:t>
      </w:r>
      <w:r w:rsidRPr="00AB27F4">
        <w:rPr>
          <w:rStyle w:val="apple-converted-space"/>
          <w:rFonts w:ascii="Minion Pro" w:eastAsia="Times New Roman" w:hAnsi="Minion Pro"/>
          <w:color w:val="333333"/>
          <w:shd w:val="clear" w:color="auto" w:fill="FFFFFF"/>
        </w:rPr>
        <w:t> </w:t>
      </w:r>
      <w:r w:rsidRPr="00AB27F4">
        <w:rPr>
          <w:rFonts w:ascii="Minion Pro" w:eastAsia="Times New Roman" w:hAnsi="Minion Pro"/>
          <w:color w:val="333333"/>
          <w:shd w:val="clear" w:color="auto" w:fill="FFFFFF"/>
        </w:rPr>
        <w:t>to satisfy requirements for licensure, registration, or certification as an allied health professional, as defined.</w:t>
      </w:r>
      <w:r>
        <w:rPr>
          <w:rFonts w:ascii="Minion Pro" w:eastAsia="Times New Roman" w:hAnsi="Minion Pro"/>
          <w:color w:val="333333"/>
          <w:shd w:val="clear" w:color="auto" w:fill="FFFFFF"/>
        </w:rPr>
        <w:t xml:space="preserve">  </w:t>
      </w:r>
      <w:r w:rsidR="003D38FB" w:rsidRPr="003D38FB">
        <w:rPr>
          <w:rFonts w:ascii="Minion Pro" w:eastAsia="Times New Roman" w:hAnsi="Minion Pro"/>
          <w:iCs/>
          <w:color w:val="0000FF"/>
          <w:shd w:val="clear" w:color="auto" w:fill="FFFFFF"/>
        </w:rPr>
        <w:t>This section shall not be construed to apply to the educational institution at which a person is enrolled to fulfill the educational requirements for licensure, registration, or certification as an allied health professional.</w:t>
      </w:r>
      <w:r w:rsidR="003D38FB">
        <w:rPr>
          <w:rFonts w:eastAsia="Times New Roman"/>
        </w:rPr>
        <w:t xml:space="preserve">  </w:t>
      </w:r>
      <w:r w:rsidRPr="003D38FB">
        <w:rPr>
          <w:rFonts w:ascii="Minion Pro" w:eastAsia="Times New Roman" w:hAnsi="Minion Pro"/>
          <w:color w:val="0070C0"/>
          <w:shd w:val="clear" w:color="auto" w:fill="FFFFFF"/>
        </w:rPr>
        <w:t>Amended 5/30/17</w:t>
      </w:r>
    </w:p>
    <w:p w14:paraId="06A7E38C" w14:textId="77777777" w:rsidR="0010203B" w:rsidRPr="0014767B" w:rsidRDefault="0010203B" w:rsidP="0010203B">
      <w:pPr>
        <w:widowControl w:val="0"/>
        <w:autoSpaceDE w:val="0"/>
        <w:autoSpaceDN w:val="0"/>
        <w:adjustRightInd w:val="0"/>
        <w:rPr>
          <w:rFonts w:ascii="Minion Pro" w:hAnsi="Minion Pro" w:cs="Courier New"/>
          <w:color w:val="000000"/>
        </w:rPr>
      </w:pPr>
    </w:p>
    <w:p w14:paraId="7D42008D" w14:textId="4BCFEF05" w:rsidR="0010203B" w:rsidRDefault="0010203B" w:rsidP="00A4588E">
      <w:pPr>
        <w:widowControl w:val="0"/>
        <w:autoSpaceDE w:val="0"/>
        <w:autoSpaceDN w:val="0"/>
        <w:adjustRightInd w:val="0"/>
        <w:ind w:firstLine="720"/>
        <w:rPr>
          <w:rFonts w:ascii="Minion Pro" w:hAnsi="Minion Pro"/>
        </w:rPr>
      </w:pPr>
      <w:r w:rsidRPr="0014767B">
        <w:rPr>
          <w:rFonts w:ascii="Minion Pro" w:hAnsi="Minion Pro"/>
          <w:b/>
          <w:color w:val="000000"/>
        </w:rPr>
        <w:t>Status</w:t>
      </w:r>
      <w:r w:rsidRPr="0014767B">
        <w:rPr>
          <w:rFonts w:ascii="Minion Pro" w:hAnsi="Minion Pro"/>
          <w:color w:val="000000"/>
        </w:rPr>
        <w:t xml:space="preserve">: </w:t>
      </w:r>
      <w:r w:rsidR="003E523F">
        <w:rPr>
          <w:rFonts w:ascii="Minion Pro" w:hAnsi="Minion Pro"/>
        </w:rPr>
        <w:t>Ordered to the inactive file at the author’s request, 6/1</w:t>
      </w:r>
      <w:r w:rsidR="00A4588E">
        <w:rPr>
          <w:rFonts w:ascii="Minion Pro" w:hAnsi="Minion Pro"/>
        </w:rPr>
        <w:t>/17</w:t>
      </w:r>
    </w:p>
    <w:p w14:paraId="6128A8C7" w14:textId="77777777" w:rsidR="00A4588E" w:rsidRPr="0014767B" w:rsidRDefault="00A4588E" w:rsidP="00A4588E">
      <w:pPr>
        <w:widowControl w:val="0"/>
        <w:autoSpaceDE w:val="0"/>
        <w:autoSpaceDN w:val="0"/>
        <w:adjustRightInd w:val="0"/>
        <w:ind w:firstLine="720"/>
        <w:rPr>
          <w:rFonts w:ascii="Minion Pro" w:hAnsi="Minion Pro"/>
          <w:color w:val="000000"/>
        </w:rPr>
      </w:pPr>
    </w:p>
    <w:p w14:paraId="681C25EB" w14:textId="472858C6" w:rsidR="0010203B" w:rsidRPr="0014767B" w:rsidRDefault="0010203B" w:rsidP="0010203B">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The ASCCC passed resolution SP17 6.</w:t>
      </w:r>
      <w:r w:rsidR="0091277A">
        <w:rPr>
          <w:rFonts w:ascii="Minion Pro" w:hAnsi="Minion Pro"/>
        </w:rPr>
        <w:t xml:space="preserve">02 in opposition to this bill due to the curricular impact of clinical or laboratory instruction in allied health fields.  </w:t>
      </w:r>
      <w:r w:rsidR="003D38FB">
        <w:rPr>
          <w:rFonts w:ascii="Minion Pro" w:hAnsi="Minion Pro"/>
        </w:rPr>
        <w:t xml:space="preserve">Recent amendments seem to remove the impact on teaching institutions.  </w:t>
      </w:r>
    </w:p>
    <w:p w14:paraId="46526C45" w14:textId="77777777" w:rsidR="0010203B" w:rsidRDefault="0010203B" w:rsidP="0010203B">
      <w:pPr>
        <w:widowControl w:val="0"/>
        <w:autoSpaceDE w:val="0"/>
        <w:autoSpaceDN w:val="0"/>
        <w:adjustRightInd w:val="0"/>
        <w:rPr>
          <w:rFonts w:ascii="Minion Pro" w:hAnsi="Minion Pro"/>
          <w:b/>
          <w:bCs/>
          <w:color w:val="000000"/>
        </w:rPr>
      </w:pPr>
    </w:p>
    <w:p w14:paraId="0709DCB6" w14:textId="77777777" w:rsidR="0010203B" w:rsidRDefault="0010203B" w:rsidP="006D6008">
      <w:pPr>
        <w:widowControl w:val="0"/>
        <w:autoSpaceDE w:val="0"/>
        <w:autoSpaceDN w:val="0"/>
        <w:adjustRightInd w:val="0"/>
        <w:rPr>
          <w:rFonts w:ascii="Minion Pro" w:hAnsi="Minion Pro"/>
          <w:color w:val="000000"/>
        </w:rPr>
      </w:pPr>
    </w:p>
    <w:p w14:paraId="6AB5A5A8" w14:textId="0C8D8ACF"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AB 405 (Irwin) Baccalaureate Degree Cybersecurity Program</w:t>
      </w:r>
    </w:p>
    <w:p w14:paraId="513B4AE9" w14:textId="55A11624" w:rsidR="006D600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405 authorizes the Board of Governors of the California Community Colleges, in consultation with the California State University and the University of California, to establish a statewide baccalaureate degree cybersecurity pilot program at not more than 10 community college districts. </w:t>
      </w:r>
    </w:p>
    <w:p w14:paraId="27DF38A2" w14:textId="77777777" w:rsidR="006D6008" w:rsidRPr="0014767B" w:rsidRDefault="006D6008" w:rsidP="006D6008">
      <w:pPr>
        <w:rPr>
          <w:rFonts w:ascii="Minion Pro" w:hAnsi="Minion Pro" w:cs="Verdana"/>
          <w:color w:val="262626"/>
        </w:rPr>
      </w:pPr>
    </w:p>
    <w:p w14:paraId="4F4E5166" w14:textId="77777777" w:rsidR="00600B62" w:rsidRDefault="006D6008" w:rsidP="006D6008">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2C2CD2">
        <w:rPr>
          <w:rFonts w:ascii="Minion Pro" w:hAnsi="Minion Pro"/>
        </w:rPr>
        <w:t>Hearing scheduled for 3/28/17 and cancelled at author’s request.</w:t>
      </w:r>
      <w:r w:rsidR="00600B62">
        <w:rPr>
          <w:rFonts w:ascii="Minion Pro" w:hAnsi="Minion Pro"/>
        </w:rPr>
        <w:t xml:space="preserve">  This bill </w:t>
      </w:r>
    </w:p>
    <w:p w14:paraId="398C75FE" w14:textId="29647758" w:rsidR="006D6008" w:rsidRPr="0014767B" w:rsidRDefault="00600B62" w:rsidP="00600B62">
      <w:pPr>
        <w:ind w:left="720" w:firstLine="720"/>
        <w:rPr>
          <w:rFonts w:ascii="Minion Pro" w:hAnsi="Minion Pro"/>
        </w:rPr>
      </w:pPr>
      <w:r>
        <w:rPr>
          <w:rFonts w:ascii="Minion Pro" w:hAnsi="Minion Pro"/>
        </w:rPr>
        <w:t xml:space="preserve">  appears to be dead for this legislative cycle.  </w:t>
      </w:r>
    </w:p>
    <w:p w14:paraId="5C9774A0" w14:textId="77777777" w:rsidR="006D6008" w:rsidRPr="0014767B" w:rsidRDefault="006D6008" w:rsidP="006D6008">
      <w:pPr>
        <w:ind w:left="720"/>
        <w:rPr>
          <w:rFonts w:ascii="Minion Pro" w:hAnsi="Minion Pro"/>
          <w:b/>
        </w:rPr>
      </w:pPr>
    </w:p>
    <w:p w14:paraId="396218C9" w14:textId="009A2640"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2C2CD2">
        <w:rPr>
          <w:rFonts w:ascii="Minion Pro" w:hAnsi="Minion Pro"/>
        </w:rPr>
        <w:t xml:space="preserve">The CCC Chancellor’s Office opposes this bill until AB276 (Medina) is completed.  </w:t>
      </w:r>
    </w:p>
    <w:p w14:paraId="0C6697CD" w14:textId="77777777" w:rsidR="00180BB2" w:rsidRDefault="00180BB2" w:rsidP="00556999">
      <w:pPr>
        <w:rPr>
          <w:rFonts w:ascii="Minion Pro" w:hAnsi="Minion Pro"/>
        </w:rPr>
      </w:pPr>
    </w:p>
    <w:p w14:paraId="1B4BD8C3" w14:textId="77777777" w:rsidR="003D38FB" w:rsidRPr="0014767B" w:rsidRDefault="003D38FB" w:rsidP="00556999">
      <w:pPr>
        <w:rPr>
          <w:rFonts w:ascii="Minion Pro" w:hAnsi="Minion Pro"/>
        </w:rPr>
      </w:pPr>
    </w:p>
    <w:p w14:paraId="04746DA8" w14:textId="0F68DE4F" w:rsidR="00180BB2" w:rsidRPr="0014767B" w:rsidRDefault="00180BB2" w:rsidP="00180BB2">
      <w:pPr>
        <w:rPr>
          <w:rFonts w:ascii="Minion Pro" w:hAnsi="Minion Pro" w:cs="Verdana"/>
          <w:b/>
          <w:color w:val="262626"/>
        </w:rPr>
      </w:pPr>
      <w:r w:rsidRPr="0014767B">
        <w:rPr>
          <w:rFonts w:ascii="Minion Pro" w:hAnsi="Minion Pro"/>
          <w:b/>
        </w:rPr>
        <w:t xml:space="preserve">*AB504 (Medina) </w:t>
      </w:r>
      <w:r w:rsidRPr="0014767B">
        <w:rPr>
          <w:rFonts w:ascii="Minion Pro" w:hAnsi="Minion Pro" w:cs="Verdana"/>
          <w:b/>
          <w:color w:val="262626"/>
        </w:rPr>
        <w:t>Student Success and Support Program Funding</w:t>
      </w:r>
    </w:p>
    <w:p w14:paraId="50E16843" w14:textId="22027518" w:rsidR="00556999" w:rsidRPr="00882846" w:rsidRDefault="00180BB2" w:rsidP="00556999">
      <w:pPr>
        <w:rPr>
          <w:rFonts w:ascii="Times" w:eastAsia="Times New Roman" w:hAnsi="Times"/>
          <w:color w:val="00B050"/>
          <w:sz w:val="20"/>
          <w:szCs w:val="20"/>
        </w:rPr>
      </w:pPr>
      <w:r w:rsidRPr="0014767B">
        <w:rPr>
          <w:rFonts w:ascii="Minion Pro" w:hAnsi="Minion Pro" w:cs="Verdana"/>
          <w:color w:val="262626"/>
        </w:rPr>
        <w:t xml:space="preserve">This bill would require that Student Success and Support Program funding be used to support the implementation of student equity plan goals and the coordination of services for the targeted </w:t>
      </w:r>
      <w:r w:rsidRPr="0014767B">
        <w:rPr>
          <w:rFonts w:ascii="Minion Pro" w:hAnsi="Minion Pro" w:cs="Verdana"/>
          <w:color w:val="262626"/>
        </w:rPr>
        <w:lastRenderedPageBreak/>
        <w:t>student population through evidence-based practices.</w:t>
      </w:r>
      <w:r w:rsidR="00556999">
        <w:rPr>
          <w:rFonts w:ascii="Minion Pro" w:hAnsi="Minion Pro" w:cs="Verdana"/>
          <w:color w:val="262626"/>
        </w:rPr>
        <w:t xml:space="preserve"> </w:t>
      </w:r>
      <w:r w:rsidR="00B24D10">
        <w:rPr>
          <w:rFonts w:ascii="Minion Pro" w:hAnsi="Minion Pro" w:cs="Verdana"/>
          <w:color w:val="00B050"/>
        </w:rPr>
        <w:t xml:space="preserve">The bill provides the minimum standards for inclusion in data collection of various segments of the student population to inform student equity plans.  </w:t>
      </w:r>
      <w:r w:rsidR="00556999">
        <w:rPr>
          <w:rFonts w:ascii="Minion Pro" w:hAnsi="Minion Pro" w:cs="Verdana"/>
          <w:color w:val="262626"/>
        </w:rPr>
        <w:t xml:space="preserve"> </w:t>
      </w:r>
      <w:r w:rsidR="00556999" w:rsidRPr="00B24D10">
        <w:rPr>
          <w:rFonts w:ascii="Minion Pro" w:eastAsia="Times New Roman" w:hAnsi="Minion Pro"/>
          <w:strike/>
          <w:color w:val="333333"/>
          <w:shd w:val="clear" w:color="auto" w:fill="FFFFFF"/>
        </w:rPr>
        <w:t>This bill would require the Chancellor of the California Community Colleges to establish</w:t>
      </w:r>
      <w:r w:rsidR="00556999" w:rsidRPr="00B24D10">
        <w:rPr>
          <w:rFonts w:ascii="Minion Pro" w:eastAsia="Times New Roman" w:hAnsi="Minion Pro"/>
          <w:i/>
          <w:iCs/>
          <w:strike/>
          <w:color w:val="0000FF"/>
          <w:bdr w:val="none" w:sz="0" w:space="0" w:color="auto" w:frame="1"/>
        </w:rPr>
        <w:t> </w:t>
      </w:r>
      <w:r w:rsidR="00556999" w:rsidRPr="00B24D10">
        <w:rPr>
          <w:rFonts w:ascii="Minion Pro" w:eastAsia="Times New Roman" w:hAnsi="Minion Pro"/>
          <w:i/>
          <w:iCs/>
          <w:strike/>
          <w:color w:val="800000"/>
          <w:bdr w:val="none" w:sz="0" w:space="0" w:color="auto" w:frame="1"/>
        </w:rPr>
        <w:t>a</w:t>
      </w:r>
      <w:r w:rsidR="00556999" w:rsidRPr="00B24D10">
        <w:rPr>
          <w:rFonts w:ascii="Minion Pro" w:eastAsia="Times New Roman" w:hAnsi="Minion Pro"/>
          <w:strike/>
          <w:color w:val="800000"/>
          <w:shd w:val="clear" w:color="auto" w:fill="FFFFFF"/>
        </w:rPr>
        <w:t> </w:t>
      </w:r>
      <w:r w:rsidR="00556999" w:rsidRPr="00B24D10">
        <w:rPr>
          <w:rFonts w:ascii="Minion Pro" w:eastAsia="Times New Roman" w:hAnsi="Minion Pro"/>
          <w:strike/>
          <w:color w:val="333333"/>
          <w:shd w:val="clear" w:color="auto" w:fill="FFFFFF"/>
        </w:rPr>
        <w:t>standard</w:t>
      </w:r>
      <w:r w:rsidR="00556999" w:rsidRPr="00B24D10">
        <w:rPr>
          <w:rFonts w:ascii="Minion Pro" w:eastAsia="Times New Roman" w:hAnsi="Minion Pro"/>
          <w:strike/>
          <w:color w:val="FF0000"/>
          <w:bdr w:val="none" w:sz="0" w:space="0" w:color="auto" w:frame="1"/>
        </w:rPr>
        <w:t> </w:t>
      </w:r>
      <w:r w:rsidR="00556999" w:rsidRPr="00B24D10">
        <w:rPr>
          <w:rFonts w:ascii="Minion Pro" w:eastAsia="Times New Roman" w:hAnsi="Minion Pro"/>
          <w:strike/>
          <w:bdr w:val="none" w:sz="0" w:space="0" w:color="auto" w:frame="1"/>
        </w:rPr>
        <w:t>definitions and measures of the terms</w:t>
      </w:r>
      <w:r w:rsidR="00556999" w:rsidRPr="00B24D10">
        <w:rPr>
          <w:rFonts w:ascii="Minion Pro" w:eastAsia="Times New Roman" w:hAnsi="Minion Pro"/>
          <w:i/>
          <w:iCs/>
          <w:strike/>
          <w:color w:val="0000FF"/>
          <w:bdr w:val="none" w:sz="0" w:space="0" w:color="auto" w:frame="1"/>
        </w:rPr>
        <w:t> </w:t>
      </w:r>
      <w:r w:rsidR="00556999" w:rsidRPr="00B24D10">
        <w:rPr>
          <w:rFonts w:ascii="Minion Pro" w:eastAsia="Times New Roman" w:hAnsi="Minion Pro"/>
          <w:i/>
          <w:iCs/>
          <w:strike/>
          <w:color w:val="800000"/>
          <w:bdr w:val="none" w:sz="0" w:space="0" w:color="auto" w:frame="1"/>
        </w:rPr>
        <w:t>definition of</w:t>
      </w:r>
      <w:r w:rsidR="00556999" w:rsidRPr="00B24D10">
        <w:rPr>
          <w:rFonts w:ascii="Minion Pro" w:eastAsia="Times New Roman" w:hAnsi="Minion Pro"/>
          <w:strike/>
          <w:color w:val="800000"/>
          <w:shd w:val="clear" w:color="auto" w:fill="FFFFFF"/>
        </w:rPr>
        <w:t> </w:t>
      </w:r>
      <w:r w:rsidR="00556999" w:rsidRPr="00B24D10">
        <w:rPr>
          <w:rFonts w:ascii="Minion Pro" w:eastAsia="Times New Roman" w:hAnsi="Minion Pro"/>
          <w:strike/>
          <w:color w:val="333333"/>
          <w:shd w:val="clear" w:color="auto" w:fill="FFFFFF"/>
        </w:rPr>
        <w:t>“equity” and</w:t>
      </w:r>
      <w:r w:rsidR="00556999" w:rsidRPr="00B24D10">
        <w:rPr>
          <w:rFonts w:ascii="Minion Pro" w:eastAsia="Times New Roman" w:hAnsi="Minion Pro"/>
          <w:i/>
          <w:iCs/>
          <w:strike/>
          <w:color w:val="0000FF"/>
          <w:bdr w:val="none" w:sz="0" w:space="0" w:color="auto" w:frame="1"/>
        </w:rPr>
        <w:t> </w:t>
      </w:r>
      <w:r w:rsidR="00556999" w:rsidRPr="00B24D10">
        <w:rPr>
          <w:rFonts w:ascii="Minion Pro" w:eastAsia="Times New Roman" w:hAnsi="Minion Pro"/>
          <w:i/>
          <w:iCs/>
          <w:strike/>
          <w:color w:val="800000"/>
          <w:bdr w:val="none" w:sz="0" w:space="0" w:color="auto" w:frame="1"/>
        </w:rPr>
        <w:t xml:space="preserve">a standard definition of </w:t>
      </w:r>
      <w:r w:rsidR="00556999" w:rsidRPr="00B24D10">
        <w:rPr>
          <w:rFonts w:ascii="Minion Pro" w:eastAsia="Times New Roman" w:hAnsi="Minion Pro"/>
          <w:strike/>
          <w:color w:val="800000"/>
          <w:shd w:val="clear" w:color="auto" w:fill="FFFFFF"/>
        </w:rPr>
        <w:t> </w:t>
      </w:r>
      <w:r w:rsidR="00556999" w:rsidRPr="00B24D10">
        <w:rPr>
          <w:rFonts w:ascii="Minion Pro" w:eastAsia="Times New Roman" w:hAnsi="Minion Pro"/>
          <w:strike/>
          <w:color w:val="333333"/>
          <w:shd w:val="clear" w:color="auto" w:fill="FFFFFF"/>
        </w:rPr>
        <w:t>“significant</w:t>
      </w:r>
      <w:r w:rsidR="00556999" w:rsidRPr="00B24D10">
        <w:rPr>
          <w:rFonts w:ascii="Minion Pro" w:eastAsia="Times New Roman" w:hAnsi="Minion Pro"/>
          <w:strike/>
          <w:color w:val="FF0000"/>
          <w:bdr w:val="none" w:sz="0" w:space="0" w:color="auto" w:frame="1"/>
        </w:rPr>
        <w:t xml:space="preserve"> </w:t>
      </w:r>
      <w:r w:rsidR="00556999" w:rsidRPr="00B24D10">
        <w:rPr>
          <w:rFonts w:ascii="Minion Pro" w:eastAsia="Times New Roman" w:hAnsi="Minion Pro"/>
          <w:iCs/>
          <w:strike/>
          <w:bdr w:val="none" w:sz="0" w:space="0" w:color="auto" w:frame="1"/>
        </w:rPr>
        <w:t>underrepresentation,”</w:t>
      </w:r>
      <w:r w:rsidR="00556999" w:rsidRPr="00B24D10">
        <w:rPr>
          <w:rFonts w:ascii="Minion Pro" w:eastAsia="Times New Roman" w:hAnsi="Minion Pro"/>
          <w:i/>
          <w:iCs/>
          <w:strike/>
          <w:color w:val="0000FF"/>
          <w:bdr w:val="none" w:sz="0" w:space="0" w:color="auto" w:frame="1"/>
        </w:rPr>
        <w:t xml:space="preserve"> </w:t>
      </w:r>
      <w:r w:rsidR="00556999" w:rsidRPr="00B24D10">
        <w:rPr>
          <w:rFonts w:ascii="Minion Pro" w:eastAsia="Times New Roman" w:hAnsi="Minion Pro"/>
          <w:i/>
          <w:iCs/>
          <w:strike/>
          <w:color w:val="800000"/>
          <w:bdr w:val="none" w:sz="0" w:space="0" w:color="auto" w:frame="1"/>
        </w:rPr>
        <w:t>and measures of these terms</w:t>
      </w:r>
      <w:r w:rsidR="00556999" w:rsidRPr="00B24D10">
        <w:rPr>
          <w:rFonts w:ascii="Minion Pro" w:eastAsia="Times New Roman" w:hAnsi="Minion Pro"/>
          <w:i/>
          <w:iCs/>
          <w:strike/>
          <w:color w:val="0000FF"/>
          <w:bdr w:val="none" w:sz="0" w:space="0" w:color="auto" w:frame="1"/>
        </w:rPr>
        <w:t>,</w:t>
      </w:r>
      <w:r w:rsidR="00556999" w:rsidRPr="00B24D10">
        <w:rPr>
          <w:rFonts w:ascii="Minion Pro" w:eastAsia="Times New Roman" w:hAnsi="Minion Pro"/>
          <w:strike/>
          <w:color w:val="333333"/>
          <w:shd w:val="clear" w:color="auto" w:fill="FFFFFF"/>
        </w:rPr>
        <w:t> for use in the student equity plans of community college districts.</w:t>
      </w:r>
      <w:r w:rsidR="00556999">
        <w:rPr>
          <w:rFonts w:ascii="Minion Pro" w:eastAsia="Times New Roman" w:hAnsi="Minion Pro"/>
          <w:color w:val="333333"/>
          <w:shd w:val="clear" w:color="auto" w:fill="FFFFFF"/>
        </w:rPr>
        <w:t xml:space="preserve">  </w:t>
      </w:r>
      <w:r w:rsidR="00556999">
        <w:rPr>
          <w:rFonts w:ascii="Minion Pro" w:eastAsia="Times New Roman" w:hAnsi="Minion Pro"/>
          <w:color w:val="800000"/>
          <w:shd w:val="clear" w:color="auto" w:fill="FFFFFF"/>
        </w:rPr>
        <w:t>Amended 3/15/17</w:t>
      </w:r>
      <w:r w:rsidR="00BC144C">
        <w:rPr>
          <w:rFonts w:ascii="Minion Pro" w:eastAsia="Times New Roman" w:hAnsi="Minion Pro"/>
          <w:color w:val="800000"/>
          <w:shd w:val="clear" w:color="auto" w:fill="FFFFFF"/>
        </w:rPr>
        <w:t xml:space="preserve">. </w:t>
      </w:r>
      <w:r w:rsidR="00BC144C" w:rsidRPr="00BC144C">
        <w:rPr>
          <w:rFonts w:ascii="Minion Pro" w:eastAsia="Times New Roman" w:hAnsi="Minion Pro"/>
          <w:color w:val="FF0000"/>
          <w:shd w:val="clear" w:color="auto" w:fill="FFFFFF"/>
        </w:rPr>
        <w:t>Minor amendments 6/5/17.</w:t>
      </w:r>
      <w:r w:rsidR="00882846" w:rsidRPr="00BC144C">
        <w:rPr>
          <w:rFonts w:ascii="Minion Pro" w:eastAsia="Times New Roman" w:hAnsi="Minion Pro"/>
          <w:color w:val="FF0000"/>
          <w:shd w:val="clear" w:color="auto" w:fill="FFFFFF"/>
        </w:rPr>
        <w:t xml:space="preserve"> </w:t>
      </w:r>
    </w:p>
    <w:p w14:paraId="7F7AE84C" w14:textId="77777777" w:rsidR="00180BB2" w:rsidRPr="0014767B" w:rsidRDefault="00180BB2" w:rsidP="00180BB2">
      <w:pPr>
        <w:rPr>
          <w:rFonts w:ascii="Minion Pro" w:hAnsi="Minion Pro"/>
        </w:rPr>
      </w:pPr>
    </w:p>
    <w:p w14:paraId="6D4059E4" w14:textId="77777777" w:rsidR="00AC4702" w:rsidRPr="00593B29" w:rsidRDefault="00180BB2" w:rsidP="00AC4702">
      <w:pPr>
        <w:ind w:left="720"/>
        <w:rPr>
          <w:rFonts w:ascii="Minion Pro" w:hAnsi="Minion Pro"/>
          <w:color w:val="000000" w:themeColor="text1"/>
        </w:rPr>
      </w:pPr>
      <w:r w:rsidRPr="0014767B">
        <w:rPr>
          <w:rFonts w:ascii="Minion Pro" w:hAnsi="Minion Pro"/>
          <w:b/>
        </w:rPr>
        <w:t>Status:</w:t>
      </w:r>
      <w:r w:rsidR="000C2BF0">
        <w:rPr>
          <w:rFonts w:ascii="Minion Pro" w:hAnsi="Minion Pro"/>
        </w:rPr>
        <w:t xml:space="preserve">  </w:t>
      </w:r>
      <w:r w:rsidR="00AC4702" w:rsidRPr="00593B29">
        <w:rPr>
          <w:rFonts w:ascii="Minion Pro" w:hAnsi="Minion Pro"/>
          <w:color w:val="000000" w:themeColor="text1"/>
        </w:rPr>
        <w:t xml:space="preserve">Returned by the Governor at the request of the Assembly.  In Senate.  Held at </w:t>
      </w:r>
    </w:p>
    <w:p w14:paraId="5855A6E0" w14:textId="31033888" w:rsidR="00180BB2" w:rsidRPr="0014767B" w:rsidRDefault="00AC4702" w:rsidP="00593B29">
      <w:pPr>
        <w:ind w:left="1540"/>
        <w:rPr>
          <w:rFonts w:ascii="Minion Pro" w:hAnsi="Minion Pro"/>
        </w:rPr>
      </w:pPr>
      <w:r w:rsidRPr="00593B29">
        <w:rPr>
          <w:rFonts w:ascii="Minion Pro" w:hAnsi="Minion Pro"/>
          <w:color w:val="000000" w:themeColor="text1"/>
        </w:rPr>
        <w:t>Desk.  7/20/17</w:t>
      </w:r>
      <w:r w:rsidR="00593B29" w:rsidRPr="00593B29">
        <w:rPr>
          <w:rFonts w:ascii="Minion Pro" w:hAnsi="Minion Pro"/>
          <w:color w:val="000000" w:themeColor="text1"/>
        </w:rPr>
        <w:t xml:space="preserve">. </w:t>
      </w:r>
      <w:r w:rsidR="00593B29">
        <w:rPr>
          <w:rFonts w:ascii="Minion Pro" w:hAnsi="Minion Pro"/>
          <w:color w:val="FF0000"/>
        </w:rPr>
        <w:t>Passed Senate 9/12/17. Passed Assembly 9/13/17. Enrolled 9/15/17.</w:t>
      </w:r>
    </w:p>
    <w:p w14:paraId="68EFBFBB" w14:textId="77777777" w:rsidR="00180BB2" w:rsidRPr="0014767B" w:rsidRDefault="00180BB2" w:rsidP="00180BB2">
      <w:pPr>
        <w:rPr>
          <w:rFonts w:ascii="Minion Pro" w:hAnsi="Minion Pro"/>
        </w:rPr>
      </w:pPr>
    </w:p>
    <w:p w14:paraId="509B5966" w14:textId="12A9D63B" w:rsidR="00180BB2" w:rsidRPr="00B24D10" w:rsidRDefault="00180BB2" w:rsidP="00180BB2">
      <w:pPr>
        <w:ind w:left="720"/>
        <w:rPr>
          <w:rFonts w:ascii="Minion Pro" w:hAnsi="Minion Pro"/>
          <w:color w:val="00B050"/>
        </w:rPr>
      </w:pPr>
      <w:r w:rsidRPr="0014767B">
        <w:rPr>
          <w:rFonts w:ascii="Minion Pro" w:hAnsi="Minion Pro"/>
          <w:b/>
        </w:rPr>
        <w:t>ASCCC Position/Resolutions</w:t>
      </w:r>
      <w:r w:rsidRPr="0014767B">
        <w:rPr>
          <w:rFonts w:ascii="Minion Pro" w:hAnsi="Minion Pro"/>
        </w:rPr>
        <w:t xml:space="preserve">: </w:t>
      </w:r>
      <w:r w:rsidR="00B24D10">
        <w:rPr>
          <w:rFonts w:ascii="Minion Pro" w:hAnsi="Minion Pro"/>
          <w:color w:val="00B050"/>
        </w:rPr>
        <w:t xml:space="preserve">These categories are the same that most colleges use currently.  </w:t>
      </w:r>
    </w:p>
    <w:p w14:paraId="3A7A5815" w14:textId="77777777" w:rsidR="002F1450" w:rsidRPr="002F1450" w:rsidRDefault="002F1450" w:rsidP="002F1450">
      <w:pPr>
        <w:widowControl w:val="0"/>
        <w:autoSpaceDE w:val="0"/>
        <w:autoSpaceDN w:val="0"/>
        <w:adjustRightInd w:val="0"/>
        <w:rPr>
          <w:rFonts w:ascii="Minion Pro" w:hAnsi="Minion Pro"/>
          <w:color w:val="000000"/>
        </w:rPr>
      </w:pPr>
    </w:p>
    <w:p w14:paraId="3A37BA40" w14:textId="77777777" w:rsidR="002F1450" w:rsidRPr="0014767B" w:rsidRDefault="002F1450" w:rsidP="002F1450">
      <w:pPr>
        <w:widowControl w:val="0"/>
        <w:autoSpaceDE w:val="0"/>
        <w:autoSpaceDN w:val="0"/>
        <w:adjustRightInd w:val="0"/>
        <w:rPr>
          <w:rFonts w:ascii="Minion Pro" w:hAnsi="Minion Pro"/>
          <w:b/>
          <w:bCs/>
          <w:color w:val="000000"/>
        </w:rPr>
      </w:pPr>
      <w:r w:rsidRPr="002F1450">
        <w:rPr>
          <w:rFonts w:ascii="Minion Pro" w:hAnsi="Minion Pro"/>
          <w:b/>
          <w:bCs/>
          <w:color w:val="000000"/>
        </w:rPr>
        <w:t xml:space="preserve">AB 559 (Santiago) Community </w:t>
      </w:r>
      <w:r w:rsidRPr="0014767B">
        <w:rPr>
          <w:rFonts w:ascii="Minion Pro" w:hAnsi="Minion Pro"/>
          <w:b/>
          <w:bCs/>
          <w:color w:val="000000"/>
        </w:rPr>
        <w:t>Colleges: Enrollment Fee Waiver</w:t>
      </w:r>
    </w:p>
    <w:p w14:paraId="0291F4A0" w14:textId="06F1003F" w:rsidR="002F1450" w:rsidRPr="0014767B" w:rsidRDefault="002F1450" w:rsidP="002F1450">
      <w:pPr>
        <w:widowControl w:val="0"/>
        <w:autoSpaceDE w:val="0"/>
        <w:autoSpaceDN w:val="0"/>
        <w:adjustRightInd w:val="0"/>
        <w:rPr>
          <w:rFonts w:ascii="Minion Pro" w:hAnsi="Minion Pro"/>
          <w:color w:val="000000"/>
        </w:rPr>
      </w:pPr>
      <w:r w:rsidRPr="002F1450">
        <w:rPr>
          <w:rFonts w:ascii="Minion Pro" w:hAnsi="Minion Pro"/>
          <w:b/>
          <w:bCs/>
          <w:color w:val="000000"/>
        </w:rPr>
        <w:t xml:space="preserve"> </w:t>
      </w:r>
      <w:r w:rsidRPr="002F1450">
        <w:rPr>
          <w:rFonts w:ascii="Minion Pro" w:hAnsi="Minion Pro"/>
          <w:color w:val="000000"/>
        </w:rPr>
        <w:t xml:space="preserve">AB 559 requires the California Community Colleges Board of Governors, by January 1, 2019, to ensure that a fee waiver application is available online for students at each community college. </w:t>
      </w:r>
    </w:p>
    <w:p w14:paraId="66A31FF1" w14:textId="77777777" w:rsidR="002F1450" w:rsidRPr="0014767B" w:rsidRDefault="002F1450" w:rsidP="002F1450">
      <w:pPr>
        <w:widowControl w:val="0"/>
        <w:autoSpaceDE w:val="0"/>
        <w:autoSpaceDN w:val="0"/>
        <w:adjustRightInd w:val="0"/>
        <w:rPr>
          <w:rFonts w:ascii="Minion Pro" w:hAnsi="Minion Pro"/>
          <w:color w:val="000000"/>
        </w:rPr>
      </w:pPr>
    </w:p>
    <w:p w14:paraId="7BDA1A5D" w14:textId="77777777" w:rsidR="00600B62" w:rsidRDefault="002F1450" w:rsidP="00600B62">
      <w:pPr>
        <w:ind w:firstLine="720"/>
        <w:rPr>
          <w:rFonts w:ascii="Minion Pro" w:hAnsi="Minion Pro"/>
        </w:rPr>
      </w:pPr>
      <w:r w:rsidRPr="0014767B">
        <w:rPr>
          <w:rFonts w:ascii="Minion Pro" w:hAnsi="Minion Pro"/>
          <w:b/>
        </w:rPr>
        <w:t>Status:</w:t>
      </w:r>
      <w:r w:rsidR="000C2BF0">
        <w:rPr>
          <w:rFonts w:ascii="Minion Pro" w:hAnsi="Minion Pro"/>
        </w:rPr>
        <w:t xml:space="preserve">  </w:t>
      </w:r>
      <w:r w:rsidR="00600B62">
        <w:rPr>
          <w:rFonts w:ascii="Minion Pro" w:hAnsi="Minion Pro"/>
          <w:color w:val="000000"/>
        </w:rPr>
        <w:t>Held by Appropriations, Suspense file, 5/26/17</w:t>
      </w:r>
      <w:r w:rsidR="00600B62" w:rsidRPr="0014767B">
        <w:rPr>
          <w:rFonts w:ascii="Minion Pro" w:hAnsi="Minion Pro"/>
          <w:color w:val="000000"/>
        </w:rPr>
        <w:t xml:space="preserve"> </w:t>
      </w:r>
      <w:r w:rsidR="00600B62">
        <w:rPr>
          <w:rFonts w:ascii="Minion Pro" w:hAnsi="Minion Pro"/>
          <w:color w:val="000000"/>
        </w:rPr>
        <w:t xml:space="preserve">  </w:t>
      </w:r>
      <w:r w:rsidR="00600B62">
        <w:rPr>
          <w:rFonts w:ascii="Minion Pro" w:hAnsi="Minion Pro"/>
        </w:rPr>
        <w:t xml:space="preserve">This bill </w:t>
      </w:r>
    </w:p>
    <w:p w14:paraId="79325BFD" w14:textId="77777777" w:rsidR="00600B62" w:rsidRPr="00600B62" w:rsidRDefault="00600B62" w:rsidP="00600B62">
      <w:pPr>
        <w:ind w:left="720" w:firstLine="720"/>
        <w:rPr>
          <w:rFonts w:ascii="Minion Pro" w:hAnsi="Minion Pro" w:cstheme="minorBidi"/>
        </w:rPr>
      </w:pPr>
      <w:r>
        <w:rPr>
          <w:rFonts w:ascii="Minion Pro" w:hAnsi="Minion Pro"/>
        </w:rPr>
        <w:t xml:space="preserve">  appears to be dead for this legislative cycle.  </w:t>
      </w:r>
    </w:p>
    <w:p w14:paraId="61D5DC4A" w14:textId="4C8A9745" w:rsidR="002F1450" w:rsidRPr="0014767B" w:rsidRDefault="002F1450" w:rsidP="00600B62">
      <w:pPr>
        <w:ind w:firstLine="720"/>
        <w:rPr>
          <w:rFonts w:ascii="Minion Pro" w:hAnsi="Minion Pro"/>
        </w:rPr>
      </w:pPr>
    </w:p>
    <w:p w14:paraId="6470E171" w14:textId="2D618C06" w:rsidR="002F1450" w:rsidRPr="0014767B" w:rsidRDefault="002F1450" w:rsidP="002F1450">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0C2BF0">
        <w:rPr>
          <w:rFonts w:ascii="Minion Pro" w:hAnsi="Minion Pro"/>
        </w:rPr>
        <w:t xml:space="preserve">Access to financial aid is supported by numerous ASCCC resolutions in the past.  </w:t>
      </w:r>
      <w:r w:rsidRPr="0014767B">
        <w:rPr>
          <w:rFonts w:ascii="Minion Pro" w:hAnsi="Minion Pro"/>
        </w:rPr>
        <w:t xml:space="preserve">      </w:t>
      </w:r>
    </w:p>
    <w:p w14:paraId="7A34C6DA" w14:textId="77777777" w:rsidR="002F1450" w:rsidRPr="002F1450" w:rsidRDefault="002F1450" w:rsidP="002F1450">
      <w:pPr>
        <w:widowControl w:val="0"/>
        <w:autoSpaceDE w:val="0"/>
        <w:autoSpaceDN w:val="0"/>
        <w:adjustRightInd w:val="0"/>
        <w:rPr>
          <w:rFonts w:ascii="Minion Pro" w:hAnsi="Minion Pro"/>
          <w:color w:val="000000"/>
        </w:rPr>
      </w:pPr>
    </w:p>
    <w:p w14:paraId="0CE5C7B6" w14:textId="77777777" w:rsidR="0077252F" w:rsidRPr="0014767B" w:rsidRDefault="0077252F" w:rsidP="00F15881">
      <w:pPr>
        <w:rPr>
          <w:rFonts w:ascii="Minion Pro" w:hAnsi="Minion Pro"/>
          <w:b/>
        </w:rPr>
      </w:pPr>
    </w:p>
    <w:p w14:paraId="162ECAAC" w14:textId="4C4B0222" w:rsidR="00F15881" w:rsidRPr="00797611" w:rsidRDefault="00F15881" w:rsidP="00F15881">
      <w:pPr>
        <w:rPr>
          <w:rFonts w:ascii="Minion Pro" w:hAnsi="Minion Pro" w:cs="Verdana"/>
          <w:b/>
          <w:color w:val="00B050"/>
        </w:rPr>
      </w:pPr>
      <w:r w:rsidRPr="0014767B">
        <w:rPr>
          <w:rFonts w:ascii="Minion Pro" w:hAnsi="Minion Pro"/>
          <w:b/>
        </w:rPr>
        <w:t xml:space="preserve">*AB637 (Medina) </w:t>
      </w:r>
      <w:r w:rsidRPr="00797611">
        <w:rPr>
          <w:rFonts w:ascii="Minion Pro" w:hAnsi="Minion Pro" w:cs="Verdana"/>
          <w:b/>
          <w:strike/>
          <w:color w:val="262626"/>
        </w:rPr>
        <w:t>Student Equity Plans</w:t>
      </w:r>
      <w:r w:rsidR="00797611">
        <w:rPr>
          <w:rFonts w:ascii="Minion Pro" w:hAnsi="Minion Pro" w:cs="Verdana"/>
          <w:b/>
          <w:strike/>
          <w:color w:val="262626"/>
        </w:rPr>
        <w:t xml:space="preserve"> </w:t>
      </w:r>
      <w:r w:rsidR="00797611">
        <w:rPr>
          <w:rFonts w:ascii="Minion Pro" w:hAnsi="Minion Pro" w:cs="Verdana"/>
          <w:b/>
          <w:color w:val="00B050"/>
        </w:rPr>
        <w:t>Cross-Enrollment in Online Education</w:t>
      </w:r>
    </w:p>
    <w:p w14:paraId="068DA891" w14:textId="14B394E1" w:rsidR="00F15881" w:rsidRPr="00797611" w:rsidRDefault="00F15881" w:rsidP="00EE669C">
      <w:pPr>
        <w:rPr>
          <w:rFonts w:ascii="Minion Pro" w:hAnsi="Minion Pro" w:cs="Verdana"/>
          <w:strike/>
          <w:color w:val="262626"/>
        </w:rPr>
      </w:pPr>
      <w:r w:rsidRPr="00797611">
        <w:rPr>
          <w:rFonts w:ascii="Minion Pro" w:hAnsi="Minion Pro" w:cs="Verdana"/>
          <w:strike/>
          <w:color w:val="262626"/>
        </w:rPr>
        <w:t>This bill would require the campus-based research to use a standard definition and measure of “equity” provided by the chancellor. The bill would also require the issue of “significant underrepresentation” to be addressed based on a standard definition of that term provided by the chancellor.</w:t>
      </w:r>
      <w:r w:rsidR="00EE669C" w:rsidRPr="00797611">
        <w:rPr>
          <w:rFonts w:ascii="Minion Pro" w:hAnsi="Minion Pro" w:cs="Verdana"/>
          <w:strike/>
          <w:color w:val="262626"/>
        </w:rPr>
        <w:t xml:space="preserve">  It defines categories as:  current or former foster youth, students with disabilities, low-income students, v</w:t>
      </w:r>
      <w:r w:rsidRPr="00797611">
        <w:rPr>
          <w:rFonts w:ascii="Minion Pro" w:hAnsi="Minion Pro" w:cs="Verdana"/>
          <w:strike/>
          <w:color w:val="262626"/>
        </w:rPr>
        <w:t>eterans and</w:t>
      </w:r>
      <w:r w:rsidR="00EE669C" w:rsidRPr="00797611">
        <w:rPr>
          <w:rFonts w:ascii="Minion Pro" w:hAnsi="Minion Pro" w:cs="Verdana"/>
          <w:strike/>
          <w:color w:val="262626"/>
        </w:rPr>
        <w:t xml:space="preserve"> s</w:t>
      </w:r>
      <w:r w:rsidRPr="00797611">
        <w:rPr>
          <w:rFonts w:ascii="Minion Pro" w:hAnsi="Minion Pro" w:cs="Verdana"/>
          <w:strike/>
          <w:color w:val="262626"/>
        </w:rPr>
        <w:t>tudents in the following ethnic and racial categories, as they are defined by the United States Census Bureau for the 2010 Census for reporting purposes:</w:t>
      </w:r>
    </w:p>
    <w:p w14:paraId="01B4A8D7" w14:textId="3C6FCFAA" w:rsidR="00F15881" w:rsidRPr="00797611" w:rsidRDefault="00F15881" w:rsidP="00F15881">
      <w:pPr>
        <w:widowControl w:val="0"/>
        <w:autoSpaceDE w:val="0"/>
        <w:autoSpaceDN w:val="0"/>
        <w:adjustRightInd w:val="0"/>
        <w:jc w:val="both"/>
        <w:rPr>
          <w:rFonts w:ascii="Minion Pro" w:hAnsi="Minion Pro" w:cs="Verdana"/>
          <w:color w:val="00B050"/>
        </w:rPr>
      </w:pPr>
      <w:r w:rsidRPr="00797611">
        <w:rPr>
          <w:rFonts w:ascii="Minion Pro" w:hAnsi="Minion Pro" w:cs="Verdana"/>
          <w:strike/>
          <w:color w:val="262626"/>
        </w:rPr>
        <w:t>A</w:t>
      </w:r>
      <w:r w:rsidR="00EE669C" w:rsidRPr="00797611">
        <w:rPr>
          <w:rFonts w:ascii="Minion Pro" w:hAnsi="Minion Pro" w:cs="Verdana"/>
          <w:strike/>
          <w:color w:val="262626"/>
        </w:rPr>
        <w:t xml:space="preserve">merican Indian or Alaska Native, Asian, Black or African American, Hispanic or Latino, </w:t>
      </w:r>
      <w:r w:rsidRPr="00797611">
        <w:rPr>
          <w:rFonts w:ascii="Minion Pro" w:hAnsi="Minion Pro" w:cs="Verdana"/>
          <w:strike/>
          <w:color w:val="262626"/>
        </w:rPr>
        <w:t>Native Hawaiian or oth</w:t>
      </w:r>
      <w:r w:rsidR="00EE669C" w:rsidRPr="00797611">
        <w:rPr>
          <w:rFonts w:ascii="Minion Pro" w:hAnsi="Minion Pro" w:cs="Verdana"/>
          <w:strike/>
          <w:color w:val="262626"/>
        </w:rPr>
        <w:t>er Pacific Islander, white, some other race and m</w:t>
      </w:r>
      <w:r w:rsidRPr="00797611">
        <w:rPr>
          <w:rFonts w:ascii="Minion Pro" w:hAnsi="Minion Pro" w:cs="Verdana"/>
          <w:strike/>
          <w:color w:val="262626"/>
        </w:rPr>
        <w:t>ore than one race.</w:t>
      </w:r>
      <w:r w:rsidR="00797611">
        <w:rPr>
          <w:rFonts w:ascii="Minion Pro" w:hAnsi="Minion Pro" w:cs="Verdana"/>
          <w:strike/>
          <w:color w:val="262626"/>
        </w:rPr>
        <w:t xml:space="preserve"> </w:t>
      </w:r>
      <w:r w:rsidR="00E43E05">
        <w:rPr>
          <w:rFonts w:ascii="Minion Pro" w:hAnsi="Minion Pro" w:cs="Verdana"/>
          <w:color w:val="00B050"/>
        </w:rPr>
        <w:t>This bill would permit students enrolled at one community college to enroll in a completely online course from another community college on the OEI Consortium.  This bill also requires the Chancellor’s Office to allow eligible students of opportunities to access online courses.  6/14/17</w:t>
      </w:r>
    </w:p>
    <w:p w14:paraId="780F0DFA" w14:textId="77777777" w:rsidR="00F15881" w:rsidRPr="0014767B" w:rsidRDefault="00F15881" w:rsidP="00F15881">
      <w:pPr>
        <w:rPr>
          <w:rFonts w:ascii="Minion Pro" w:hAnsi="Minion Pro"/>
          <w:b/>
        </w:rPr>
      </w:pPr>
    </w:p>
    <w:p w14:paraId="4BB7981B" w14:textId="14664E2D" w:rsidR="00AC4702" w:rsidRPr="0014767B" w:rsidRDefault="00EE669C" w:rsidP="00593B29">
      <w:pPr>
        <w:ind w:left="720"/>
        <w:rPr>
          <w:rFonts w:ascii="Minion Pro" w:hAnsi="Minion Pro"/>
        </w:rPr>
      </w:pPr>
      <w:r w:rsidRPr="0014767B">
        <w:rPr>
          <w:rFonts w:ascii="Minion Pro" w:hAnsi="Minion Pro"/>
          <w:b/>
        </w:rPr>
        <w:t>Status:</w:t>
      </w:r>
      <w:r w:rsidRPr="0014767B">
        <w:rPr>
          <w:rFonts w:ascii="Minion Pro" w:hAnsi="Minion Pro"/>
        </w:rPr>
        <w:t xml:space="preserve"> </w:t>
      </w:r>
      <w:r w:rsidR="00B23D6A">
        <w:rPr>
          <w:rFonts w:ascii="Minion Pro" w:hAnsi="Minion Pro"/>
        </w:rPr>
        <w:t xml:space="preserve">Passed </w:t>
      </w:r>
      <w:r w:rsidR="009279CB">
        <w:rPr>
          <w:rFonts w:ascii="Minion Pro" w:hAnsi="Minion Pro"/>
        </w:rPr>
        <w:t>Assembly Concurrence with Senate amendments 9/6/17</w:t>
      </w:r>
      <w:r w:rsidR="00593B29">
        <w:rPr>
          <w:rFonts w:ascii="Minion Pro" w:hAnsi="Minion Pro"/>
        </w:rPr>
        <w:t xml:space="preserve">. </w:t>
      </w:r>
      <w:r w:rsidR="00593B29">
        <w:rPr>
          <w:rFonts w:ascii="Minion Pro" w:hAnsi="Minion Pro"/>
          <w:color w:val="FF0000"/>
        </w:rPr>
        <w:t>Passed Senate 7/20/17. Passed Assembly 9/11/17. Enrolled 9/13/17.</w:t>
      </w:r>
      <w:r w:rsidR="00AC4702">
        <w:rPr>
          <w:rFonts w:ascii="Minion Pro" w:hAnsi="Minion Pro"/>
        </w:rPr>
        <w:t xml:space="preserve"> </w:t>
      </w:r>
    </w:p>
    <w:p w14:paraId="176447AD" w14:textId="77777777" w:rsidR="00EE669C" w:rsidRPr="0014767B" w:rsidRDefault="00EE669C" w:rsidP="00EE669C">
      <w:pPr>
        <w:rPr>
          <w:rFonts w:ascii="Minion Pro" w:hAnsi="Minion Pro"/>
        </w:rPr>
      </w:pPr>
    </w:p>
    <w:p w14:paraId="7D1E67F3" w14:textId="6F931748" w:rsidR="00EE669C" w:rsidRPr="0014767B" w:rsidRDefault="00EE669C" w:rsidP="00EE669C">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43E05">
        <w:rPr>
          <w:rFonts w:ascii="Minion Pro" w:hAnsi="Minion Pro"/>
        </w:rPr>
        <w:t xml:space="preserve">The ASCCC participates in the OEI framework.  This bill seems to ease some regulatory concerns about cross-enrollment and student processes.  </w:t>
      </w:r>
    </w:p>
    <w:p w14:paraId="504C7E65" w14:textId="77777777" w:rsidR="006D6008" w:rsidRPr="0014767B" w:rsidRDefault="006D6008" w:rsidP="006D6008">
      <w:pPr>
        <w:widowControl w:val="0"/>
        <w:autoSpaceDE w:val="0"/>
        <w:autoSpaceDN w:val="0"/>
        <w:adjustRightInd w:val="0"/>
        <w:rPr>
          <w:rFonts w:ascii="Minion Pro" w:hAnsi="Minion Pro"/>
          <w:color w:val="000000"/>
        </w:rPr>
      </w:pPr>
    </w:p>
    <w:p w14:paraId="7C87EAC9" w14:textId="77777777" w:rsidR="00AA3A2E" w:rsidRPr="0014767B" w:rsidRDefault="00AA3A2E" w:rsidP="00F15881">
      <w:pPr>
        <w:rPr>
          <w:rFonts w:ascii="Minion Pro" w:hAnsi="Minion Pro" w:cs="Verdana"/>
          <w:color w:val="262626"/>
        </w:rPr>
      </w:pPr>
    </w:p>
    <w:p w14:paraId="0547165C" w14:textId="0CDC5900" w:rsidR="00AA3A2E" w:rsidRPr="0014767B" w:rsidRDefault="00AA3A2E" w:rsidP="00F15881">
      <w:pPr>
        <w:rPr>
          <w:rFonts w:ascii="Minion Pro" w:hAnsi="Minion Pro" w:cs="Verdana"/>
          <w:b/>
          <w:color w:val="262626"/>
        </w:rPr>
      </w:pPr>
      <w:r w:rsidRPr="0014767B">
        <w:rPr>
          <w:rFonts w:ascii="Minion Pro" w:hAnsi="Minion Pro"/>
          <w:b/>
        </w:rPr>
        <w:t xml:space="preserve">*AB705 (Irwin) </w:t>
      </w:r>
      <w:r w:rsidRPr="0014767B">
        <w:rPr>
          <w:rFonts w:ascii="Minion Pro" w:hAnsi="Minion Pro" w:cs="Verdana"/>
          <w:b/>
          <w:color w:val="262626"/>
        </w:rPr>
        <w:t xml:space="preserve">Seymour-Campbell Student Success Act of 2012: Matriculation: </w:t>
      </w:r>
      <w:r w:rsidRPr="0014767B">
        <w:rPr>
          <w:rFonts w:ascii="Minion Pro" w:hAnsi="Minion Pro" w:cs="Verdana"/>
          <w:b/>
          <w:color w:val="262626"/>
          <w:u w:val="single"/>
        </w:rPr>
        <w:t>Assessment</w:t>
      </w:r>
    </w:p>
    <w:p w14:paraId="3CDEC401" w14:textId="4340E478" w:rsidR="00AA3A2E" w:rsidRPr="00B32313" w:rsidRDefault="00AA3A2E" w:rsidP="00F15881">
      <w:pPr>
        <w:rPr>
          <w:rFonts w:ascii="Minion Pro" w:hAnsi="Minion Pro" w:cs="Verdana"/>
          <w:color w:val="1F497D" w:themeColor="text2"/>
        </w:rPr>
      </w:pPr>
      <w:r w:rsidRPr="0014767B">
        <w:rPr>
          <w:rFonts w:ascii="Minion Pro" w:hAnsi="Minion Pro" w:cs="Verdana"/>
          <w:color w:val="262626"/>
        </w:rPr>
        <w:t xml:space="preserve">This bill would, </w:t>
      </w:r>
      <w:r w:rsidR="00A854FD">
        <w:rPr>
          <w:rFonts w:ascii="Minion Pro" w:hAnsi="Minion Pro" w:cs="Verdana"/>
          <w:color w:val="4F6228" w:themeColor="accent3" w:themeShade="80"/>
        </w:rPr>
        <w:t xml:space="preserve">permit the Board of Governors to establish regulations governing the use of measures, instruments and placement models including the use of </w:t>
      </w:r>
      <w:r w:rsidRPr="00A854FD">
        <w:rPr>
          <w:rFonts w:ascii="Minion Pro" w:hAnsi="Minion Pro" w:cs="Verdana"/>
          <w:strike/>
          <w:color w:val="262626"/>
        </w:rPr>
        <w:t xml:space="preserve">notwithstanding that provision, require, by August 1, 2018, a </w:t>
      </w:r>
      <w:r w:rsidRPr="00A854FD">
        <w:rPr>
          <w:rFonts w:ascii="Minion Pro" w:hAnsi="Minion Pro" w:cs="Verdana"/>
          <w:bCs/>
          <w:strike/>
          <w:color w:val="0E0E0E"/>
        </w:rPr>
        <w:t>community</w:t>
      </w:r>
      <w:r w:rsidRPr="00A854FD">
        <w:rPr>
          <w:rFonts w:ascii="Minion Pro" w:hAnsi="Minion Pro" w:cs="Verdana"/>
          <w:strike/>
          <w:color w:val="262626"/>
        </w:rPr>
        <w:t xml:space="preserve"> college district or college to use</w:t>
      </w:r>
      <w:r w:rsidRPr="0014767B">
        <w:rPr>
          <w:rFonts w:ascii="Minion Pro" w:hAnsi="Minion Pro" w:cs="Verdana"/>
          <w:color w:val="262626"/>
        </w:rPr>
        <w:t xml:space="preserve"> high school transcript data in the assessment and subsequent assignment of students to English and mathematics coursework in order to maximize the probability that the student will complete </w:t>
      </w:r>
      <w:r w:rsidRPr="00A854FD">
        <w:rPr>
          <w:rFonts w:ascii="Minion Pro" w:hAnsi="Minion Pro" w:cs="Verdana"/>
          <w:strike/>
          <w:color w:val="262626"/>
        </w:rPr>
        <w:t>college</w:t>
      </w:r>
      <w:r w:rsidR="00A854FD">
        <w:rPr>
          <w:rFonts w:ascii="Minion Pro" w:hAnsi="Minion Pro" w:cs="Verdana"/>
          <w:color w:val="4F6228" w:themeColor="accent3" w:themeShade="80"/>
        </w:rPr>
        <w:t>transfer</w:t>
      </w:r>
      <w:r w:rsidRPr="0014767B">
        <w:rPr>
          <w:rFonts w:ascii="Minion Pro" w:hAnsi="Minion Pro" w:cs="Verdana"/>
          <w:color w:val="262626"/>
        </w:rPr>
        <w:t xml:space="preserve">-level coursework in English and mathematics within a one-year timeframe. The bill would prohibit a </w:t>
      </w:r>
      <w:r w:rsidRPr="0014767B">
        <w:rPr>
          <w:rFonts w:ascii="Minion Pro" w:hAnsi="Minion Pro" w:cs="Verdana"/>
          <w:bCs/>
          <w:color w:val="0E0E0E"/>
        </w:rPr>
        <w:t>community</w:t>
      </w:r>
      <w:r w:rsidRPr="0014767B">
        <w:rPr>
          <w:rFonts w:ascii="Minion Pro" w:hAnsi="Minion Pro" w:cs="Verdana"/>
          <w:color w:val="262626"/>
        </w:rPr>
        <w:t xml:space="preserve"> college district or college from requiring students to enroll in remedial coursework that lengthens their time to complete a degree unless research shows that those students are highly unlikely to succeed in </w:t>
      </w:r>
      <w:r w:rsidRPr="00A854FD">
        <w:rPr>
          <w:rFonts w:ascii="Minion Pro" w:hAnsi="Minion Pro" w:cs="Verdana"/>
          <w:strike/>
          <w:color w:val="262626"/>
        </w:rPr>
        <w:t>college</w:t>
      </w:r>
      <w:r w:rsidR="00A854FD">
        <w:rPr>
          <w:rFonts w:ascii="Minion Pro" w:hAnsi="Minion Pro" w:cs="Verdana"/>
          <w:color w:val="4F6228" w:themeColor="accent3" w:themeShade="80"/>
        </w:rPr>
        <w:t>transfer</w:t>
      </w:r>
      <w:r w:rsidRPr="0014767B">
        <w:rPr>
          <w:rFonts w:ascii="Minion Pro" w:hAnsi="Minion Pro" w:cs="Verdana"/>
          <w:color w:val="262626"/>
        </w:rPr>
        <w:t xml:space="preserve">-level coursework. The bill would authorize a </w:t>
      </w:r>
      <w:r w:rsidRPr="0014767B">
        <w:rPr>
          <w:rFonts w:ascii="Minion Pro" w:hAnsi="Minion Pro" w:cs="Verdana"/>
          <w:bCs/>
          <w:color w:val="0E0E0E"/>
        </w:rPr>
        <w:t>community</w:t>
      </w:r>
      <w:r w:rsidRPr="0014767B">
        <w:rPr>
          <w:rFonts w:ascii="Minion Pro" w:hAnsi="Minion Pro" w:cs="Verdana"/>
          <w:color w:val="262626"/>
        </w:rPr>
        <w:t xml:space="preserve"> college district or college to require students to enroll in additional concurrent support during the same semester that they take the college-level English or mathematics course, but only if it is determined that the support will be essential to the student’s success in the college-level English or mathematics course </w:t>
      </w:r>
      <w:r w:rsidRPr="001269A9">
        <w:rPr>
          <w:rFonts w:ascii="Minion Pro" w:hAnsi="Minion Pro" w:cs="Verdana"/>
          <w:strike/>
          <w:color w:val="262626"/>
        </w:rPr>
        <w:t>and that the support constitutes no more than 1/2 of the units required for the college-level course</w:t>
      </w:r>
      <w:r w:rsidRPr="0014767B">
        <w:rPr>
          <w:rFonts w:ascii="Minion Pro" w:hAnsi="Minion Pro" w:cs="Verdana"/>
          <w:color w:val="262626"/>
        </w:rPr>
        <w:t xml:space="preserve">. To the extent the bill would impose additional duties on </w:t>
      </w:r>
      <w:r w:rsidRPr="0014767B">
        <w:rPr>
          <w:rFonts w:ascii="Minion Pro" w:hAnsi="Minion Pro" w:cs="Verdana"/>
          <w:bCs/>
          <w:color w:val="0E0E0E"/>
        </w:rPr>
        <w:t>community</w:t>
      </w:r>
      <w:r w:rsidRPr="0014767B">
        <w:rPr>
          <w:rFonts w:ascii="Minion Pro" w:hAnsi="Minion Pro" w:cs="Verdana"/>
          <w:color w:val="262626"/>
        </w:rPr>
        <w:t xml:space="preserve"> college districts and </w:t>
      </w:r>
      <w:r w:rsidRPr="0014767B">
        <w:rPr>
          <w:rFonts w:ascii="Minion Pro" w:hAnsi="Minion Pro" w:cs="Verdana"/>
          <w:bCs/>
          <w:color w:val="0E0E0E"/>
        </w:rPr>
        <w:t>colleges</w:t>
      </w:r>
      <w:r w:rsidRPr="0014767B">
        <w:rPr>
          <w:rFonts w:ascii="Minion Pro" w:hAnsi="Minion Pro" w:cs="Verdana"/>
          <w:color w:val="262626"/>
        </w:rPr>
        <w:t>, the bill would impose a state-mandated local program.</w:t>
      </w:r>
      <w:r w:rsidR="00A854FD">
        <w:rPr>
          <w:rFonts w:ascii="Minion Pro" w:hAnsi="Minion Pro" w:cs="Verdana"/>
          <w:color w:val="262626"/>
        </w:rPr>
        <w:t xml:space="preserve">  </w:t>
      </w:r>
      <w:r w:rsidR="00A854FD">
        <w:rPr>
          <w:rFonts w:ascii="Minion Pro" w:hAnsi="Minion Pro" w:cs="Verdana"/>
          <w:color w:val="4F6228" w:themeColor="accent3" w:themeShade="80"/>
        </w:rPr>
        <w:t xml:space="preserve">This bill encourages the State Dept. of Education and the Chancellor’s Office to work collaboratively to ensure timely access to data regarding high school performance.  </w:t>
      </w:r>
      <w:r w:rsidR="001269A9">
        <w:rPr>
          <w:rFonts w:ascii="Minion Pro" w:hAnsi="Minion Pro" w:cs="Verdana"/>
          <w:color w:val="262626"/>
        </w:rPr>
        <w:t xml:space="preserve"> </w:t>
      </w:r>
      <w:r w:rsidR="00C45C52">
        <w:rPr>
          <w:rFonts w:ascii="Minion Pro" w:hAnsi="Minion Pro" w:cs="Verdana"/>
          <w:color w:val="00B050"/>
        </w:rPr>
        <w:t>The bill was slightly amended to allow for students who wish to earn an associate’s degree but not transfer</w:t>
      </w:r>
      <w:r w:rsidR="00DB2488">
        <w:rPr>
          <w:rFonts w:ascii="Minion Pro" w:hAnsi="Minion Pro" w:cs="Verdana"/>
          <w:color w:val="00B050"/>
        </w:rPr>
        <w:t xml:space="preserve"> to complete associate’s level English and math in one-year</w:t>
      </w:r>
      <w:r w:rsidR="00C45C52">
        <w:rPr>
          <w:rFonts w:ascii="Minion Pro" w:hAnsi="Minion Pro" w:cs="Verdana"/>
          <w:color w:val="00B050"/>
        </w:rPr>
        <w:t>, and for ESL students</w:t>
      </w:r>
      <w:r w:rsidR="00DB2488">
        <w:rPr>
          <w:rFonts w:ascii="Minion Pro" w:hAnsi="Minion Pro" w:cs="Verdana"/>
          <w:color w:val="00B050"/>
        </w:rPr>
        <w:t xml:space="preserve"> to have a three</w:t>
      </w:r>
      <w:r w:rsidR="00B32313">
        <w:rPr>
          <w:rFonts w:ascii="Minion Pro" w:hAnsi="Minion Pro" w:cs="Verdana"/>
          <w:color w:val="00B050"/>
        </w:rPr>
        <w:t>-year time frame</w:t>
      </w:r>
      <w:r w:rsidR="00C45C52">
        <w:rPr>
          <w:rFonts w:ascii="Minion Pro" w:hAnsi="Minion Pro" w:cs="Verdana"/>
          <w:color w:val="00B050"/>
        </w:rPr>
        <w:t xml:space="preserve">.  </w:t>
      </w:r>
      <w:r w:rsidR="001269A9">
        <w:rPr>
          <w:rFonts w:ascii="Minion Pro" w:hAnsi="Minion Pro" w:cs="Verdana"/>
          <w:color w:val="0070C0"/>
        </w:rPr>
        <w:t>Amended 5/3/17</w:t>
      </w:r>
      <w:r w:rsidR="003D38FB">
        <w:rPr>
          <w:rFonts w:ascii="Minion Pro" w:hAnsi="Minion Pro" w:cs="Verdana"/>
          <w:color w:val="0070C0"/>
        </w:rPr>
        <w:t xml:space="preserve">  </w:t>
      </w:r>
      <w:r w:rsidR="003D38FB">
        <w:rPr>
          <w:rFonts w:ascii="Minion Pro" w:hAnsi="Minion Pro" w:cs="Verdana"/>
          <w:color w:val="4F6228" w:themeColor="accent3" w:themeShade="80"/>
        </w:rPr>
        <w:t>Amended 5/30/17</w:t>
      </w:r>
      <w:r w:rsidR="00C45C52">
        <w:rPr>
          <w:rFonts w:ascii="Minion Pro" w:hAnsi="Minion Pro" w:cs="Verdana"/>
          <w:color w:val="4F6228" w:themeColor="accent3" w:themeShade="80"/>
        </w:rPr>
        <w:t xml:space="preserve">  </w:t>
      </w:r>
      <w:r w:rsidR="00B32313">
        <w:rPr>
          <w:rFonts w:ascii="Minion Pro" w:hAnsi="Minion Pro" w:cs="Verdana"/>
          <w:color w:val="00B050"/>
        </w:rPr>
        <w:t>Amended 7/19</w:t>
      </w:r>
      <w:r w:rsidR="00C45C52">
        <w:rPr>
          <w:rFonts w:ascii="Minion Pro" w:hAnsi="Minion Pro" w:cs="Verdana"/>
          <w:color w:val="00B050"/>
        </w:rPr>
        <w:t>/17</w:t>
      </w:r>
      <w:r w:rsidR="00B32313">
        <w:rPr>
          <w:rFonts w:ascii="Minion Pro" w:hAnsi="Minion Pro" w:cs="Verdana"/>
          <w:color w:val="00B050"/>
        </w:rPr>
        <w:t xml:space="preserve"> </w:t>
      </w:r>
    </w:p>
    <w:p w14:paraId="565414A0" w14:textId="77777777" w:rsidR="00AA3A2E" w:rsidRPr="0014767B" w:rsidRDefault="00AA3A2E" w:rsidP="00F15881">
      <w:pPr>
        <w:rPr>
          <w:rFonts w:ascii="Minion Pro" w:hAnsi="Minion Pro" w:cs="Verdana"/>
          <w:color w:val="262626"/>
        </w:rPr>
      </w:pPr>
    </w:p>
    <w:p w14:paraId="3E9C1379" w14:textId="11A3DE8F" w:rsidR="00AA3A2E" w:rsidRPr="0014767B" w:rsidRDefault="00AA3A2E" w:rsidP="00593B29">
      <w:pPr>
        <w:ind w:left="720"/>
        <w:rPr>
          <w:rFonts w:ascii="Minion Pro" w:hAnsi="Minion Pro"/>
        </w:rPr>
      </w:pPr>
      <w:r w:rsidRPr="0014767B">
        <w:rPr>
          <w:rFonts w:ascii="Minion Pro" w:hAnsi="Minion Pro"/>
          <w:b/>
        </w:rPr>
        <w:t>Status:</w:t>
      </w:r>
      <w:r w:rsidR="00A1272C">
        <w:rPr>
          <w:rFonts w:ascii="Minion Pro" w:hAnsi="Minion Pro"/>
        </w:rPr>
        <w:t xml:space="preserve">  </w:t>
      </w:r>
      <w:r w:rsidR="005C00AF">
        <w:rPr>
          <w:rFonts w:ascii="Minion Pro" w:hAnsi="Minion Pro"/>
        </w:rPr>
        <w:t xml:space="preserve">Passed </w:t>
      </w:r>
      <w:r w:rsidR="00C45C52">
        <w:rPr>
          <w:rFonts w:ascii="Minion Pro" w:hAnsi="Minion Pro"/>
        </w:rPr>
        <w:t>Appropriations</w:t>
      </w:r>
      <w:r w:rsidR="005C00AF">
        <w:rPr>
          <w:rFonts w:ascii="Minion Pro" w:hAnsi="Minion Pro"/>
        </w:rPr>
        <w:t>, sent to Senate Floor, 9/1/17</w:t>
      </w:r>
      <w:r w:rsidR="00593B29">
        <w:rPr>
          <w:rFonts w:ascii="Minion Pro" w:hAnsi="Minion Pro"/>
        </w:rPr>
        <w:t xml:space="preserve">. </w:t>
      </w:r>
      <w:r w:rsidR="00593B29">
        <w:rPr>
          <w:rFonts w:ascii="Minion Pro" w:hAnsi="Minion Pro"/>
          <w:color w:val="FF0000"/>
        </w:rPr>
        <w:t>Passed Senate 9/14/17. Passed Assembly 9/14/17. Enrolled 9/15/17.</w:t>
      </w:r>
      <w:r w:rsidR="005C00AF">
        <w:rPr>
          <w:rFonts w:ascii="Minion Pro" w:hAnsi="Minion Pro"/>
        </w:rPr>
        <w:t xml:space="preserve"> </w:t>
      </w:r>
    </w:p>
    <w:p w14:paraId="04A3E892" w14:textId="77777777" w:rsidR="00AA3A2E" w:rsidRPr="0014767B" w:rsidRDefault="00AA3A2E" w:rsidP="00AA3A2E">
      <w:pPr>
        <w:rPr>
          <w:rFonts w:ascii="Minion Pro" w:hAnsi="Minion Pro"/>
        </w:rPr>
      </w:pPr>
    </w:p>
    <w:p w14:paraId="1F1DD3D3" w14:textId="2950F905" w:rsidR="00AA3A2E" w:rsidRPr="0014767B" w:rsidRDefault="00AA3A2E" w:rsidP="00AA3A2E">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A1272C">
        <w:rPr>
          <w:rFonts w:ascii="Minion Pro" w:hAnsi="Minion Pro"/>
        </w:rPr>
        <w:t xml:space="preserve">The ASCCC has long held that assessment for placement is a local decision of alignment with appropriate curriculum.  We have significant concerns with this bill’s current language.  We would support a bill that improved the availability of high school transcript data to community colleges with the funding to support that data structure.  </w:t>
      </w:r>
      <w:r w:rsidR="0010203B">
        <w:rPr>
          <w:rFonts w:ascii="Minion Pro" w:hAnsi="Minion Pro"/>
        </w:rPr>
        <w:t xml:space="preserve">The ASCCC adopted resolution SP17 6.04 opposing the limitation of multiple measures included in this bill. </w:t>
      </w:r>
      <w:r w:rsidR="00C45C52">
        <w:rPr>
          <w:rFonts w:ascii="Minion Pro" w:hAnsi="Minion Pro"/>
        </w:rPr>
        <w:t xml:space="preserve">A letter of opposition was submitted.  </w:t>
      </w:r>
      <w:r w:rsidR="0010203B">
        <w:rPr>
          <w:rFonts w:ascii="Minion Pro" w:hAnsi="Minion Pro"/>
        </w:rPr>
        <w:t xml:space="preserve"> </w:t>
      </w:r>
    </w:p>
    <w:p w14:paraId="599D69BE" w14:textId="77777777" w:rsidR="00AA3A2E" w:rsidRPr="0014767B" w:rsidRDefault="00AA3A2E" w:rsidP="00F15881">
      <w:pPr>
        <w:rPr>
          <w:rFonts w:ascii="Minion Pro" w:hAnsi="Minion Pro"/>
          <w:b/>
        </w:rPr>
      </w:pPr>
    </w:p>
    <w:p w14:paraId="4E0E5063" w14:textId="226DEB84" w:rsidR="00F15881" w:rsidRPr="0014767B" w:rsidRDefault="00F15881" w:rsidP="00F15881">
      <w:pPr>
        <w:rPr>
          <w:rFonts w:ascii="Minion Pro" w:hAnsi="Minion Pro" w:cs="Verdana"/>
          <w:b/>
          <w:color w:val="262626"/>
        </w:rPr>
      </w:pPr>
      <w:r w:rsidRPr="0014767B">
        <w:rPr>
          <w:rFonts w:ascii="Minion Pro" w:hAnsi="Minion Pro"/>
          <w:b/>
        </w:rPr>
        <w:t xml:space="preserve">AB847 (Bocanegra) </w:t>
      </w:r>
      <w:r w:rsidRPr="0014767B">
        <w:rPr>
          <w:rFonts w:ascii="Minion Pro" w:hAnsi="Minion Pro" w:cs="Verdana"/>
          <w:b/>
          <w:color w:val="262626"/>
        </w:rPr>
        <w:t>Academic Senates: Membership Rosters</w:t>
      </w:r>
    </w:p>
    <w:p w14:paraId="38B88BC1" w14:textId="387BCFFC" w:rsidR="00A1272C" w:rsidRPr="00A1272C" w:rsidRDefault="00D7352E" w:rsidP="00A1272C">
      <w:pPr>
        <w:rPr>
          <w:rFonts w:ascii="Times" w:eastAsia="Times New Roman" w:hAnsi="Times"/>
          <w:sz w:val="20"/>
          <w:szCs w:val="20"/>
        </w:rPr>
      </w:pPr>
      <w:r w:rsidRPr="009E0E50">
        <w:rPr>
          <w:rFonts w:ascii="Minion Pro" w:hAnsi="Minion Pro" w:cs="Verdana"/>
          <w:strike/>
          <w:color w:val="262626"/>
        </w:rPr>
        <w:t>This bill would require the local academic senate of a campus of the California State University or of a campus of the California Community Colleges, and would request the local academic senate of a campus of the University of California, to post its membership roster on its Internet Web site or Internet Web page.</w:t>
      </w:r>
      <w:r w:rsidR="00A1272C">
        <w:rPr>
          <w:rFonts w:ascii="Minion Pro" w:hAnsi="Minion Pro" w:cs="Verdana"/>
          <w:color w:val="262626"/>
        </w:rPr>
        <w:t xml:space="preserve">  </w:t>
      </w:r>
      <w:r w:rsidR="00A1272C" w:rsidRPr="00A1272C">
        <w:rPr>
          <w:rFonts w:ascii="Minion Pro" w:eastAsia="Times New Roman" w:hAnsi="Minion Pro"/>
          <w:iCs/>
          <w:color w:val="800000"/>
        </w:rPr>
        <w:t>The bill would also require the local academic senate of a campus of the California State University or of a campus of the California Community Colleges, and would request the local academic senate of a campus of the University of California, to make the demographic data of its members, including gender and race or ethnicity, as specified, available to the public upon request.</w:t>
      </w:r>
      <w:r w:rsidR="009E0E50">
        <w:rPr>
          <w:rFonts w:ascii="Minion Pro" w:eastAsia="Times New Roman" w:hAnsi="Minion Pro"/>
          <w:iCs/>
          <w:color w:val="800000"/>
        </w:rPr>
        <w:t xml:space="preserve">  Amended 4/3</w:t>
      </w:r>
      <w:r w:rsidR="00A1272C">
        <w:rPr>
          <w:rFonts w:ascii="Minion Pro" w:eastAsia="Times New Roman" w:hAnsi="Minion Pro"/>
          <w:iCs/>
          <w:color w:val="800000"/>
        </w:rPr>
        <w:t>/17</w:t>
      </w:r>
    </w:p>
    <w:p w14:paraId="5F159CEC" w14:textId="77777777" w:rsidR="00D7352E" w:rsidRPr="0014767B" w:rsidRDefault="00D7352E" w:rsidP="00FB299E">
      <w:pPr>
        <w:rPr>
          <w:rFonts w:ascii="Minion Pro" w:hAnsi="Minion Pro"/>
        </w:rPr>
      </w:pPr>
    </w:p>
    <w:p w14:paraId="7BCA06FD" w14:textId="0528D86D" w:rsidR="00D7352E" w:rsidRPr="0014767B" w:rsidRDefault="00D7352E" w:rsidP="00593B29">
      <w:pPr>
        <w:ind w:left="720"/>
        <w:rPr>
          <w:rFonts w:ascii="Minion Pro" w:hAnsi="Minion Pro"/>
        </w:rPr>
      </w:pPr>
      <w:r w:rsidRPr="0014767B">
        <w:rPr>
          <w:rFonts w:ascii="Minion Pro" w:hAnsi="Minion Pro"/>
          <w:b/>
        </w:rPr>
        <w:t>Status:</w:t>
      </w:r>
      <w:r w:rsidRPr="0014767B">
        <w:rPr>
          <w:rFonts w:ascii="Minion Pro" w:hAnsi="Minion Pro"/>
        </w:rPr>
        <w:t xml:space="preserve">  </w:t>
      </w:r>
      <w:r w:rsidR="00A92CE8">
        <w:rPr>
          <w:rFonts w:ascii="Minion Pro" w:hAnsi="Minion Pro"/>
        </w:rPr>
        <w:t xml:space="preserve">Passed Assembly, </w:t>
      </w:r>
      <w:r w:rsidR="00446B62">
        <w:rPr>
          <w:rFonts w:ascii="Minion Pro" w:hAnsi="Minion Pro"/>
        </w:rPr>
        <w:t>pulled by the author.  This has become a two-year bill.   6/07</w:t>
      </w:r>
      <w:r w:rsidRPr="0014767B">
        <w:rPr>
          <w:rFonts w:ascii="Minion Pro" w:hAnsi="Minion Pro"/>
        </w:rPr>
        <w:t>/17</w:t>
      </w:r>
    </w:p>
    <w:p w14:paraId="107B200F" w14:textId="77777777" w:rsidR="00D7352E" w:rsidRPr="0014767B" w:rsidRDefault="00D7352E" w:rsidP="00D7352E">
      <w:pPr>
        <w:rPr>
          <w:rFonts w:ascii="Minion Pro" w:hAnsi="Minion Pro"/>
        </w:rPr>
      </w:pPr>
    </w:p>
    <w:p w14:paraId="5E899492" w14:textId="1DDD3E08" w:rsidR="00D7352E" w:rsidRPr="0014767B" w:rsidRDefault="00D7352E" w:rsidP="00D7352E">
      <w:pPr>
        <w:ind w:left="720"/>
        <w:rPr>
          <w:rFonts w:ascii="Minion Pro" w:hAnsi="Minion Pro"/>
        </w:rPr>
      </w:pPr>
      <w:r w:rsidRPr="0014767B">
        <w:rPr>
          <w:rFonts w:ascii="Minion Pro" w:hAnsi="Minion Pro"/>
          <w:b/>
        </w:rPr>
        <w:t>ASCCC Position/Resolutions</w:t>
      </w:r>
      <w:r w:rsidRPr="0014767B">
        <w:rPr>
          <w:rFonts w:ascii="Minion Pro" w:hAnsi="Minion Pro"/>
        </w:rPr>
        <w:t>:  Currently local academic senates are required to comply with the Brown Act that demand</w:t>
      </w:r>
      <w:r w:rsidR="00A1272C">
        <w:rPr>
          <w:rFonts w:ascii="Minion Pro" w:hAnsi="Minion Pro"/>
        </w:rPr>
        <w:t>s</w:t>
      </w:r>
      <w:r w:rsidRPr="0014767B">
        <w:rPr>
          <w:rFonts w:ascii="Minion Pro" w:hAnsi="Minion Pro"/>
        </w:rPr>
        <w:t xml:space="preserve"> publish</w:t>
      </w:r>
      <w:r w:rsidR="006C2FE9">
        <w:rPr>
          <w:rFonts w:ascii="Minion Pro" w:hAnsi="Minion Pro"/>
        </w:rPr>
        <w:t>ed agendas and membership.  We have significant concerns regarding the limited demographic profile specified and the ability to target individual members – especially for smaller senates.  IF the goal is to improve the diversity of our faculty, we would welcome the opportunity to work with the author toward that end.</w:t>
      </w:r>
      <w:r w:rsidR="0010203B">
        <w:rPr>
          <w:rFonts w:ascii="Minion Pro" w:hAnsi="Minion Pro"/>
        </w:rPr>
        <w:t xml:space="preserve">  The ASCCC adopted resolution SP17 6.03 in opposition to this bill.  </w:t>
      </w:r>
    </w:p>
    <w:p w14:paraId="1DD61C69" w14:textId="77777777" w:rsidR="006D6008" w:rsidRDefault="006D6008" w:rsidP="006D6008">
      <w:pPr>
        <w:widowControl w:val="0"/>
        <w:autoSpaceDE w:val="0"/>
        <w:autoSpaceDN w:val="0"/>
        <w:adjustRightInd w:val="0"/>
        <w:rPr>
          <w:rFonts w:ascii="Minion Pro" w:hAnsi="Minion Pro"/>
          <w:color w:val="000000"/>
        </w:rPr>
      </w:pPr>
    </w:p>
    <w:p w14:paraId="78438314" w14:textId="6DF0F15B" w:rsidR="00F649F2" w:rsidRPr="0014767B" w:rsidRDefault="00F649F2" w:rsidP="00F649F2">
      <w:pPr>
        <w:widowControl w:val="0"/>
        <w:autoSpaceDE w:val="0"/>
        <w:autoSpaceDN w:val="0"/>
        <w:adjustRightInd w:val="0"/>
        <w:rPr>
          <w:rFonts w:ascii="Minion Pro" w:hAnsi="Minion Pro"/>
          <w:b/>
          <w:bCs/>
          <w:color w:val="000000"/>
        </w:rPr>
      </w:pPr>
      <w:r>
        <w:rPr>
          <w:rFonts w:ascii="Minion Pro" w:hAnsi="Minion Pro"/>
          <w:b/>
          <w:bCs/>
          <w:color w:val="000000"/>
        </w:rPr>
        <w:t>AB 856</w:t>
      </w:r>
      <w:r w:rsidRPr="0014767B">
        <w:rPr>
          <w:rFonts w:ascii="Minion Pro" w:hAnsi="Minion Pro"/>
          <w:b/>
          <w:bCs/>
          <w:color w:val="000000"/>
        </w:rPr>
        <w:t xml:space="preserve"> (</w:t>
      </w:r>
      <w:r>
        <w:rPr>
          <w:rFonts w:ascii="Minion Pro" w:hAnsi="Minion Pro"/>
          <w:b/>
          <w:bCs/>
          <w:color w:val="000000"/>
        </w:rPr>
        <w:t>Holden</w:t>
      </w:r>
      <w:r w:rsidRPr="0014767B">
        <w:rPr>
          <w:rFonts w:ascii="Minion Pro" w:hAnsi="Minion Pro"/>
          <w:b/>
          <w:bCs/>
          <w:color w:val="000000"/>
        </w:rPr>
        <w:t xml:space="preserve">) </w:t>
      </w:r>
      <w:r>
        <w:rPr>
          <w:rFonts w:ascii="Minion Pro" w:hAnsi="Minion Pro"/>
          <w:b/>
          <w:bCs/>
          <w:color w:val="000000"/>
        </w:rPr>
        <w:t xml:space="preserve">Postsecondary Education: Hiring </w:t>
      </w:r>
      <w:r w:rsidRPr="0014767B">
        <w:rPr>
          <w:rFonts w:ascii="Minion Pro" w:hAnsi="Minion Pro"/>
          <w:b/>
          <w:bCs/>
          <w:color w:val="000000"/>
        </w:rPr>
        <w:t>Policy</w:t>
      </w:r>
      <w:r>
        <w:rPr>
          <w:rFonts w:ascii="Minion Pro" w:hAnsi="Minion Pro"/>
          <w:b/>
          <w:bCs/>
          <w:color w:val="000000"/>
        </w:rPr>
        <w:t xml:space="preserve"> and Socioeconomic Diversity</w:t>
      </w:r>
    </w:p>
    <w:p w14:paraId="5B9329A1" w14:textId="77777777" w:rsidR="00F649F2" w:rsidRPr="00F649F2" w:rsidRDefault="00F649F2" w:rsidP="00F649F2">
      <w:pPr>
        <w:rPr>
          <w:rFonts w:ascii="Minion Pro" w:eastAsia="Times New Roman" w:hAnsi="Minion Pro"/>
        </w:rPr>
      </w:pPr>
      <w:r w:rsidRPr="00F649F2">
        <w:rPr>
          <w:rFonts w:ascii="Minion Pro" w:eastAsia="Times New Roman" w:hAnsi="Minion Pro"/>
          <w:iCs/>
          <w:shd w:val="clear" w:color="auto" w:fill="FFFFFF"/>
        </w:rPr>
        <w:t>The Trustees of the California State University and the governing board of each community college district shall, and the Regents of the University of California are requested to, ensure that, when filling faculty or athletic coaching positions, consideration is given to candidates with socioeconomic backgrounds that are underrepresented among existing faculty or athletic coaching staff on the campus for which the position is to be filled.</w:t>
      </w:r>
    </w:p>
    <w:p w14:paraId="78445570" w14:textId="77777777" w:rsidR="00F649F2" w:rsidRDefault="00F649F2" w:rsidP="006D6008">
      <w:pPr>
        <w:widowControl w:val="0"/>
        <w:autoSpaceDE w:val="0"/>
        <w:autoSpaceDN w:val="0"/>
        <w:adjustRightInd w:val="0"/>
        <w:rPr>
          <w:rFonts w:ascii="Minion Pro" w:hAnsi="Minion Pro"/>
          <w:color w:val="000000"/>
        </w:rPr>
      </w:pPr>
    </w:p>
    <w:p w14:paraId="2989CD4E" w14:textId="77777777" w:rsidR="00600B62" w:rsidRDefault="00F649F2" w:rsidP="00600B62">
      <w:pPr>
        <w:ind w:firstLine="720"/>
        <w:rPr>
          <w:rFonts w:ascii="Minion Pro" w:hAnsi="Minion Pro"/>
        </w:rPr>
      </w:pPr>
      <w:r w:rsidRPr="0014767B">
        <w:rPr>
          <w:rFonts w:ascii="Minion Pro" w:hAnsi="Minion Pro"/>
          <w:b/>
        </w:rPr>
        <w:t>Status:</w:t>
      </w:r>
      <w:r w:rsidRPr="0014767B">
        <w:rPr>
          <w:rFonts w:ascii="Minion Pro" w:hAnsi="Minion Pro"/>
        </w:rPr>
        <w:t xml:space="preserve">  </w:t>
      </w:r>
      <w:r w:rsidR="00600B62">
        <w:rPr>
          <w:rFonts w:ascii="Minion Pro" w:hAnsi="Minion Pro"/>
          <w:color w:val="000000"/>
        </w:rPr>
        <w:t>Held by Appropriations, Suspense file, 5/26/17</w:t>
      </w:r>
      <w:r w:rsidR="00600B62" w:rsidRPr="0014767B">
        <w:rPr>
          <w:rFonts w:ascii="Minion Pro" w:hAnsi="Minion Pro"/>
          <w:color w:val="000000"/>
        </w:rPr>
        <w:t xml:space="preserve"> </w:t>
      </w:r>
      <w:r w:rsidR="00600B62">
        <w:rPr>
          <w:rFonts w:ascii="Minion Pro" w:hAnsi="Minion Pro"/>
          <w:color w:val="000000"/>
        </w:rPr>
        <w:t xml:space="preserve">  </w:t>
      </w:r>
      <w:r w:rsidR="00600B62">
        <w:rPr>
          <w:rFonts w:ascii="Minion Pro" w:hAnsi="Minion Pro"/>
        </w:rPr>
        <w:t xml:space="preserve">This bill </w:t>
      </w:r>
    </w:p>
    <w:p w14:paraId="03E00DA4" w14:textId="635DEE85" w:rsidR="00F649F2" w:rsidRPr="0014767B" w:rsidRDefault="00600B62" w:rsidP="00600B62">
      <w:pPr>
        <w:ind w:left="720" w:firstLine="720"/>
        <w:rPr>
          <w:rFonts w:ascii="Minion Pro" w:hAnsi="Minion Pro"/>
        </w:rPr>
      </w:pPr>
      <w:r>
        <w:rPr>
          <w:rFonts w:ascii="Minion Pro" w:hAnsi="Minion Pro"/>
        </w:rPr>
        <w:t xml:space="preserve">  appears to be dead for this legislative cycle.  </w:t>
      </w:r>
    </w:p>
    <w:p w14:paraId="4577F9FC" w14:textId="77777777" w:rsidR="00F649F2" w:rsidRPr="0014767B" w:rsidRDefault="00F649F2" w:rsidP="00F649F2">
      <w:pPr>
        <w:rPr>
          <w:rFonts w:ascii="Minion Pro" w:hAnsi="Minion Pro"/>
        </w:rPr>
      </w:pPr>
    </w:p>
    <w:p w14:paraId="708E9369" w14:textId="324B9D1A" w:rsidR="00F649F2" w:rsidRPr="00F649F2" w:rsidRDefault="00F649F2" w:rsidP="00F649F2">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This seems like something that should be currently in practice.</w:t>
      </w:r>
    </w:p>
    <w:p w14:paraId="28BA0860" w14:textId="77777777" w:rsidR="00F649F2" w:rsidRDefault="00F649F2" w:rsidP="006D6008">
      <w:pPr>
        <w:widowControl w:val="0"/>
        <w:autoSpaceDE w:val="0"/>
        <w:autoSpaceDN w:val="0"/>
        <w:adjustRightInd w:val="0"/>
        <w:rPr>
          <w:rFonts w:ascii="Minion Pro" w:hAnsi="Minion Pro"/>
          <w:color w:val="000000"/>
        </w:rPr>
      </w:pPr>
    </w:p>
    <w:p w14:paraId="7DB3686B" w14:textId="2B899CC5" w:rsidR="00607777" w:rsidRPr="0014767B" w:rsidRDefault="00DB2488" w:rsidP="00607777">
      <w:pPr>
        <w:widowControl w:val="0"/>
        <w:autoSpaceDE w:val="0"/>
        <w:autoSpaceDN w:val="0"/>
        <w:adjustRightInd w:val="0"/>
        <w:rPr>
          <w:rFonts w:ascii="Minion Pro" w:hAnsi="Minion Pro"/>
          <w:b/>
          <w:bCs/>
          <w:color w:val="000000"/>
        </w:rPr>
      </w:pPr>
      <w:r>
        <w:rPr>
          <w:rFonts w:ascii="Minion Pro" w:hAnsi="Minion Pro"/>
          <w:b/>
          <w:bCs/>
          <w:color w:val="000000"/>
        </w:rPr>
        <w:t>*</w:t>
      </w:r>
      <w:r w:rsidR="00607777">
        <w:rPr>
          <w:rFonts w:ascii="Minion Pro" w:hAnsi="Minion Pro"/>
          <w:b/>
          <w:bCs/>
          <w:color w:val="000000"/>
        </w:rPr>
        <w:t>AB 101</w:t>
      </w:r>
      <w:r w:rsidR="00607777" w:rsidRPr="0014767B">
        <w:rPr>
          <w:rFonts w:ascii="Minion Pro" w:hAnsi="Minion Pro"/>
          <w:b/>
          <w:bCs/>
          <w:color w:val="000000"/>
        </w:rPr>
        <w:t>8 (</w:t>
      </w:r>
      <w:r w:rsidR="00607777">
        <w:rPr>
          <w:rFonts w:ascii="Minion Pro" w:hAnsi="Minion Pro"/>
          <w:b/>
          <w:bCs/>
          <w:color w:val="000000"/>
        </w:rPr>
        <w:t>Reyes</w:t>
      </w:r>
      <w:r w:rsidR="00607777" w:rsidRPr="0014767B">
        <w:rPr>
          <w:rFonts w:ascii="Minion Pro" w:hAnsi="Minion Pro"/>
          <w:b/>
          <w:bCs/>
          <w:color w:val="000000"/>
        </w:rPr>
        <w:t xml:space="preserve">) </w:t>
      </w:r>
      <w:r w:rsidR="00607777">
        <w:rPr>
          <w:rFonts w:ascii="Minion Pro" w:hAnsi="Minion Pro"/>
          <w:b/>
          <w:bCs/>
          <w:color w:val="000000"/>
        </w:rPr>
        <w:t>Community Colleges, Student Equity Plans, Homeless Students</w:t>
      </w:r>
    </w:p>
    <w:p w14:paraId="66B9D258" w14:textId="69CCCAE2" w:rsidR="00607777" w:rsidRPr="005C00AF" w:rsidRDefault="00607777" w:rsidP="00607777">
      <w:pPr>
        <w:widowControl w:val="0"/>
        <w:autoSpaceDE w:val="0"/>
        <w:autoSpaceDN w:val="0"/>
        <w:adjustRightInd w:val="0"/>
        <w:rPr>
          <w:rFonts w:ascii="Minion Pro" w:hAnsi="Minion Pro"/>
          <w:color w:val="FF0000"/>
        </w:rPr>
      </w:pPr>
      <w:r w:rsidRPr="0014767B">
        <w:rPr>
          <w:rFonts w:ascii="Minion Pro" w:hAnsi="Minion Pro"/>
          <w:color w:val="000000"/>
        </w:rPr>
        <w:t xml:space="preserve">AB </w:t>
      </w:r>
      <w:r w:rsidR="00B96476">
        <w:rPr>
          <w:rFonts w:ascii="Minion Pro" w:hAnsi="Minion Pro"/>
          <w:color w:val="000000"/>
        </w:rPr>
        <w:t xml:space="preserve">1018 would amend the list of student categories tracked by SSSP to include, but not limit to, current and former foster youth, students with disabilities, low-income students, veterans, students in the racial and ethnic categories defined by the U.S. Census Bureau, </w:t>
      </w:r>
      <w:r w:rsidR="0032143D" w:rsidRPr="0032143D">
        <w:rPr>
          <w:rFonts w:ascii="Minion Pro" w:hAnsi="Minion Pro"/>
          <w:color w:val="00B050"/>
        </w:rPr>
        <w:t xml:space="preserve">lesbian, gay, bisexual and transgender students </w:t>
      </w:r>
      <w:r w:rsidR="00B96476">
        <w:rPr>
          <w:rFonts w:ascii="Minion Pro" w:hAnsi="Minion Pro"/>
          <w:color w:val="000000"/>
        </w:rPr>
        <w:t xml:space="preserve">and homeless students.  </w:t>
      </w:r>
      <w:r w:rsidR="0032143D">
        <w:rPr>
          <w:rFonts w:ascii="Minion Pro" w:hAnsi="Minion Pro"/>
          <w:color w:val="00B050"/>
        </w:rPr>
        <w:t xml:space="preserve">This bill also permits the Chancellor’s Office to include more required categories.  </w:t>
      </w:r>
      <w:r w:rsidR="005C00AF">
        <w:rPr>
          <w:rFonts w:ascii="Minion Pro" w:hAnsi="Minion Pro"/>
          <w:color w:val="FF0000"/>
        </w:rPr>
        <w:t>Slight amendments by Senate Appropriations 9/1/17</w:t>
      </w:r>
    </w:p>
    <w:p w14:paraId="01C77561" w14:textId="77777777" w:rsidR="00607777" w:rsidRPr="0014767B" w:rsidRDefault="00607777" w:rsidP="00607777">
      <w:pPr>
        <w:rPr>
          <w:rFonts w:ascii="Minion Pro" w:hAnsi="Minion Pro"/>
        </w:rPr>
      </w:pPr>
    </w:p>
    <w:p w14:paraId="71DF7C6B" w14:textId="5C294EBC" w:rsidR="00607777" w:rsidRPr="00600B62" w:rsidRDefault="00607777" w:rsidP="00593B29">
      <w:pPr>
        <w:ind w:left="720"/>
        <w:rPr>
          <w:rFonts w:ascii="Minion Pro" w:hAnsi="Minion Pro" w:cstheme="minorBidi"/>
        </w:rPr>
      </w:pPr>
      <w:r w:rsidRPr="0014767B">
        <w:rPr>
          <w:rFonts w:ascii="Minion Pro" w:hAnsi="Minion Pro"/>
          <w:b/>
        </w:rPr>
        <w:t>Status:</w:t>
      </w:r>
      <w:r w:rsidRPr="0014767B">
        <w:rPr>
          <w:rFonts w:ascii="Minion Pro" w:hAnsi="Minion Pro"/>
        </w:rPr>
        <w:t xml:space="preserve"> </w:t>
      </w:r>
      <w:r w:rsidR="00434B2A">
        <w:rPr>
          <w:rFonts w:ascii="Minion Pro" w:hAnsi="Minion Pro"/>
          <w:color w:val="000000"/>
        </w:rPr>
        <w:t xml:space="preserve"> </w:t>
      </w:r>
      <w:r w:rsidR="005C00AF">
        <w:rPr>
          <w:rFonts w:ascii="Minion Pro" w:hAnsi="Minion Pro"/>
          <w:color w:val="000000"/>
        </w:rPr>
        <w:t>Amended by</w:t>
      </w:r>
      <w:r w:rsidR="00763592">
        <w:rPr>
          <w:rFonts w:ascii="Minion Pro" w:hAnsi="Minion Pro"/>
          <w:color w:val="000000"/>
        </w:rPr>
        <w:t xml:space="preserve"> Appropriations</w:t>
      </w:r>
      <w:r w:rsidR="005C00AF">
        <w:rPr>
          <w:rFonts w:ascii="Minion Pro" w:hAnsi="Minion Pro"/>
          <w:color w:val="000000"/>
        </w:rPr>
        <w:t>, sent to Senate floor, 9/1/17</w:t>
      </w:r>
      <w:r w:rsidR="00593B29">
        <w:rPr>
          <w:rFonts w:ascii="Minion Pro" w:hAnsi="Minion Pro"/>
          <w:color w:val="000000"/>
        </w:rPr>
        <w:t xml:space="preserve">. </w:t>
      </w:r>
      <w:r w:rsidR="00593B29">
        <w:rPr>
          <w:rFonts w:ascii="Minion Pro" w:hAnsi="Minion Pro"/>
          <w:color w:val="FF0000"/>
        </w:rPr>
        <w:t>Passed Senate 9/12/17. Passed Assembly 9/14/17. Enrolled 9/15/17.</w:t>
      </w:r>
      <w:r w:rsidR="00434B2A">
        <w:rPr>
          <w:rFonts w:ascii="Minion Pro" w:hAnsi="Minion Pro"/>
          <w:color w:val="000000"/>
        </w:rPr>
        <w:t xml:space="preserve">  </w:t>
      </w:r>
    </w:p>
    <w:p w14:paraId="25B5087D" w14:textId="77777777" w:rsidR="00607777" w:rsidRPr="0014767B" w:rsidRDefault="00607777" w:rsidP="00607777">
      <w:pPr>
        <w:ind w:firstLine="720"/>
        <w:rPr>
          <w:rFonts w:ascii="Minion Pro" w:hAnsi="Minion Pro"/>
        </w:rPr>
      </w:pPr>
    </w:p>
    <w:p w14:paraId="2D136161" w14:textId="47B7A516" w:rsidR="00607777" w:rsidRPr="0014767B" w:rsidRDefault="00607777" w:rsidP="00607777">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B96476">
        <w:rPr>
          <w:rFonts w:ascii="Minion Pro" w:hAnsi="Minion Pro"/>
        </w:rPr>
        <w:t>The ASCCC is supportive of efforts to ensure access to all student groups and would also advocate for inclusion of LGBTQI+ students in the list</w:t>
      </w:r>
      <w:r>
        <w:rPr>
          <w:rFonts w:ascii="Minion Pro" w:hAnsi="Minion Pro"/>
        </w:rPr>
        <w:t xml:space="preserve">.  </w:t>
      </w:r>
      <w:r w:rsidR="0032143D" w:rsidRPr="0032143D">
        <w:rPr>
          <w:rFonts w:ascii="Minion Pro" w:hAnsi="Minion Pro"/>
          <w:color w:val="00B050"/>
        </w:rPr>
        <w:t>And done!</w:t>
      </w:r>
      <w:r w:rsidRPr="0032143D">
        <w:rPr>
          <w:rFonts w:ascii="Minion Pro" w:hAnsi="Minion Pro"/>
          <w:color w:val="00B050"/>
        </w:rPr>
        <w:t xml:space="preserve">    </w:t>
      </w:r>
    </w:p>
    <w:p w14:paraId="5B8B8208" w14:textId="77777777" w:rsidR="00607777" w:rsidRPr="0014767B" w:rsidRDefault="00607777" w:rsidP="00607777">
      <w:pPr>
        <w:widowControl w:val="0"/>
        <w:autoSpaceDE w:val="0"/>
        <w:autoSpaceDN w:val="0"/>
        <w:adjustRightInd w:val="0"/>
        <w:rPr>
          <w:rFonts w:ascii="Minion Pro" w:hAnsi="Minion Pro"/>
          <w:color w:val="000000"/>
        </w:rPr>
      </w:pPr>
    </w:p>
    <w:p w14:paraId="6B668B1C" w14:textId="77777777" w:rsidR="00607777" w:rsidRDefault="00607777" w:rsidP="006D6008">
      <w:pPr>
        <w:widowControl w:val="0"/>
        <w:autoSpaceDE w:val="0"/>
        <w:autoSpaceDN w:val="0"/>
        <w:adjustRightInd w:val="0"/>
        <w:rPr>
          <w:rFonts w:ascii="Minion Pro" w:hAnsi="Minion Pro"/>
          <w:b/>
          <w:bCs/>
          <w:color w:val="000000"/>
        </w:rPr>
      </w:pPr>
    </w:p>
    <w:p w14:paraId="4D6F7436" w14:textId="77777777"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AB 1038 (Bonta) Postsecondary Education: Higher Education Policy</w:t>
      </w:r>
    </w:p>
    <w:p w14:paraId="3A0CB82B" w14:textId="47CA1023" w:rsidR="006D6008" w:rsidRPr="0014767B" w:rsidRDefault="006D6008" w:rsidP="006D6008">
      <w:pPr>
        <w:widowControl w:val="0"/>
        <w:autoSpaceDE w:val="0"/>
        <w:autoSpaceDN w:val="0"/>
        <w:adjustRightInd w:val="0"/>
        <w:rPr>
          <w:rFonts w:ascii="Minion Pro" w:hAnsi="Minion Pro"/>
          <w:color w:val="000000"/>
        </w:rPr>
      </w:pPr>
      <w:r w:rsidRPr="0014767B">
        <w:rPr>
          <w:rFonts w:ascii="Minion Pro" w:hAnsi="Minion Pro"/>
          <w:color w:val="000000"/>
        </w:rPr>
        <w:t xml:space="preserve">AB 1038 establishes a nine member Blue Ribbon Commission on Public Postsecondary Education, and specifies its membership and duties. The Blue Ribbon Commission is required to develop a written plan to ensure that public universities and colleges in California are tuition-free and affordable to all students, including low-income and underrepresented students, and have the capacity to provide universal participation for all high school graduates by the year 2030. AB 1038 makes additional requirements of the Commission to hold hearings, conduct research, and report to the Legislature. </w:t>
      </w:r>
    </w:p>
    <w:p w14:paraId="42945E8F" w14:textId="77777777" w:rsidR="006D6008" w:rsidRPr="0014767B" w:rsidRDefault="006D6008" w:rsidP="006D6008">
      <w:pPr>
        <w:rPr>
          <w:rFonts w:ascii="Minion Pro" w:hAnsi="Minion Pro"/>
        </w:rPr>
      </w:pPr>
    </w:p>
    <w:p w14:paraId="03A55F37" w14:textId="77777777" w:rsidR="000C3039" w:rsidRDefault="006D6008" w:rsidP="000C3039">
      <w:pPr>
        <w:ind w:firstLine="720"/>
        <w:rPr>
          <w:rFonts w:ascii="Minion Pro" w:hAnsi="Minion Pro"/>
        </w:rPr>
      </w:pPr>
      <w:r w:rsidRPr="0014767B">
        <w:rPr>
          <w:rFonts w:ascii="Minion Pro" w:hAnsi="Minion Pro"/>
          <w:b/>
        </w:rPr>
        <w:lastRenderedPageBreak/>
        <w:t>Status:</w:t>
      </w:r>
      <w:r w:rsidRPr="0014767B">
        <w:rPr>
          <w:rFonts w:ascii="Minion Pro" w:hAnsi="Minion Pro"/>
        </w:rPr>
        <w:t xml:space="preserve">  </w:t>
      </w:r>
      <w:r w:rsidR="000C3039">
        <w:rPr>
          <w:rFonts w:ascii="Minion Pro" w:hAnsi="Minion Pro"/>
          <w:color w:val="000000"/>
        </w:rPr>
        <w:t>Held by Appropriations, Suspense file, 5/26/17</w:t>
      </w:r>
      <w:r w:rsidR="000C3039" w:rsidRPr="0014767B">
        <w:rPr>
          <w:rFonts w:ascii="Minion Pro" w:hAnsi="Minion Pro"/>
          <w:color w:val="000000"/>
        </w:rPr>
        <w:t xml:space="preserve"> </w:t>
      </w:r>
      <w:r w:rsidR="000C3039">
        <w:rPr>
          <w:rFonts w:ascii="Minion Pro" w:hAnsi="Minion Pro"/>
          <w:color w:val="000000"/>
        </w:rPr>
        <w:t xml:space="preserve">  </w:t>
      </w:r>
      <w:r w:rsidR="000C3039">
        <w:rPr>
          <w:rFonts w:ascii="Minion Pro" w:hAnsi="Minion Pro"/>
        </w:rPr>
        <w:t xml:space="preserve">This bill </w:t>
      </w:r>
    </w:p>
    <w:p w14:paraId="7A426EFC" w14:textId="77777777" w:rsidR="000C3039" w:rsidRPr="00600B62" w:rsidRDefault="000C3039" w:rsidP="000C3039">
      <w:pPr>
        <w:ind w:left="720" w:firstLine="720"/>
        <w:rPr>
          <w:rFonts w:ascii="Minion Pro" w:hAnsi="Minion Pro" w:cstheme="minorBidi"/>
        </w:rPr>
      </w:pPr>
      <w:r>
        <w:rPr>
          <w:rFonts w:ascii="Minion Pro" w:hAnsi="Minion Pro"/>
        </w:rPr>
        <w:t xml:space="preserve">  appears to be dead for this legislative cycle.  </w:t>
      </w:r>
    </w:p>
    <w:p w14:paraId="7DD35E26" w14:textId="3C7F8886" w:rsidR="006D6008" w:rsidRPr="0014767B" w:rsidRDefault="006D6008" w:rsidP="000C3039">
      <w:pPr>
        <w:ind w:firstLine="720"/>
        <w:rPr>
          <w:rFonts w:ascii="Minion Pro" w:hAnsi="Minion Pro"/>
        </w:rPr>
      </w:pPr>
    </w:p>
    <w:p w14:paraId="30CFCC65" w14:textId="40003E05" w:rsidR="006D6008" w:rsidRPr="0014767B" w:rsidRDefault="006D6008" w:rsidP="006D6008">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95DBD">
        <w:rPr>
          <w:rFonts w:ascii="Minion Pro" w:hAnsi="Minion Pro"/>
        </w:rPr>
        <w:t xml:space="preserve">Well, that sounds lovely.  </w:t>
      </w:r>
      <w:r w:rsidRPr="0014767B">
        <w:rPr>
          <w:rFonts w:ascii="Minion Pro" w:hAnsi="Minion Pro"/>
        </w:rPr>
        <w:t xml:space="preserve">      </w:t>
      </w:r>
    </w:p>
    <w:p w14:paraId="610D5A91" w14:textId="77777777" w:rsidR="009E0E50" w:rsidRPr="009E0E50" w:rsidRDefault="009E0E50" w:rsidP="00C26298">
      <w:pPr>
        <w:widowControl w:val="0"/>
        <w:autoSpaceDE w:val="0"/>
        <w:autoSpaceDN w:val="0"/>
        <w:adjustRightInd w:val="0"/>
        <w:rPr>
          <w:rFonts w:ascii="Minion Pro" w:hAnsi="Minion Pro"/>
          <w:b/>
          <w:bCs/>
        </w:rPr>
      </w:pPr>
    </w:p>
    <w:p w14:paraId="741B5DEB" w14:textId="77777777" w:rsidR="009E0E50" w:rsidRPr="009E0E50" w:rsidRDefault="009E0E50" w:rsidP="00C26298">
      <w:pPr>
        <w:widowControl w:val="0"/>
        <w:autoSpaceDE w:val="0"/>
        <w:autoSpaceDN w:val="0"/>
        <w:adjustRightInd w:val="0"/>
        <w:rPr>
          <w:rFonts w:ascii="Minion Pro" w:hAnsi="Minion Pro"/>
          <w:b/>
          <w:bCs/>
        </w:rPr>
      </w:pPr>
    </w:p>
    <w:p w14:paraId="70A3B2E9" w14:textId="34F9E9F2" w:rsidR="00C26298" w:rsidRPr="0014767B" w:rsidRDefault="007B2C48" w:rsidP="00C26298">
      <w:pPr>
        <w:widowControl w:val="0"/>
        <w:autoSpaceDE w:val="0"/>
        <w:autoSpaceDN w:val="0"/>
        <w:adjustRightInd w:val="0"/>
        <w:rPr>
          <w:rFonts w:ascii="Minion Pro" w:hAnsi="Minion Pro"/>
          <w:b/>
          <w:bCs/>
          <w:color w:val="000000"/>
        </w:rPr>
      </w:pPr>
      <w:r>
        <w:rPr>
          <w:rFonts w:ascii="Minion Pro" w:hAnsi="Minion Pro"/>
          <w:b/>
          <w:bCs/>
          <w:color w:val="000000"/>
        </w:rPr>
        <w:t>*</w:t>
      </w:r>
      <w:r w:rsidR="00C26298" w:rsidRPr="0014767B">
        <w:rPr>
          <w:rFonts w:ascii="Minion Pro" w:hAnsi="Minion Pro"/>
          <w:b/>
          <w:bCs/>
          <w:color w:val="000000"/>
        </w:rPr>
        <w:t xml:space="preserve">AB 1567 (Holden) Foster Youth. </w:t>
      </w:r>
    </w:p>
    <w:p w14:paraId="5646AE90" w14:textId="583B2777" w:rsidR="00C26298" w:rsidRPr="005C00AF" w:rsidRDefault="00C26298" w:rsidP="00C26298">
      <w:pPr>
        <w:widowControl w:val="0"/>
        <w:autoSpaceDE w:val="0"/>
        <w:autoSpaceDN w:val="0"/>
        <w:adjustRightInd w:val="0"/>
        <w:rPr>
          <w:rFonts w:ascii="Minion Pro" w:hAnsi="Minion Pro"/>
          <w:color w:val="FF0000"/>
        </w:rPr>
      </w:pPr>
      <w:r w:rsidRPr="0014767B">
        <w:rPr>
          <w:rFonts w:ascii="Minion Pro" w:hAnsi="Minion Pro"/>
          <w:color w:val="000000"/>
        </w:rPr>
        <w:t xml:space="preserve">AB 1567 requires the State Department of Social Services and county welfare departments, in coordination with the California State University and the California Community Colleges to share relevant data on foster youth enrollment and ensure that foster youth are offered access to programs offered, like EOPS. </w:t>
      </w:r>
      <w:r w:rsidR="005C00AF">
        <w:rPr>
          <w:rFonts w:ascii="Minion Pro" w:hAnsi="Minion Pro"/>
          <w:color w:val="FF0000"/>
        </w:rPr>
        <w:t>Amended by Senate to reduce data requirements. 9/1/17</w:t>
      </w:r>
    </w:p>
    <w:p w14:paraId="6811BFE0" w14:textId="77777777" w:rsidR="00C26298" w:rsidRPr="0014767B" w:rsidRDefault="00C26298" w:rsidP="00FB299E">
      <w:pPr>
        <w:rPr>
          <w:rFonts w:ascii="Minion Pro" w:hAnsi="Minion Pro"/>
        </w:rPr>
      </w:pPr>
    </w:p>
    <w:p w14:paraId="3B0975DA" w14:textId="3A3A43EF" w:rsidR="00C26298" w:rsidRPr="0014767B" w:rsidRDefault="00C26298" w:rsidP="00593B29">
      <w:pPr>
        <w:ind w:left="720"/>
        <w:rPr>
          <w:rFonts w:ascii="Minion Pro" w:hAnsi="Minion Pro"/>
        </w:rPr>
      </w:pPr>
      <w:r w:rsidRPr="0014767B">
        <w:rPr>
          <w:rFonts w:ascii="Minion Pro" w:hAnsi="Minion Pro"/>
          <w:b/>
        </w:rPr>
        <w:t>Status:</w:t>
      </w:r>
      <w:r w:rsidR="00E95DBD">
        <w:rPr>
          <w:rFonts w:ascii="Minion Pro" w:hAnsi="Minion Pro"/>
        </w:rPr>
        <w:t xml:space="preserve"> </w:t>
      </w:r>
      <w:r w:rsidR="005C00AF">
        <w:rPr>
          <w:rFonts w:ascii="Minion Pro" w:hAnsi="Minion Pro"/>
        </w:rPr>
        <w:t>Amended by</w:t>
      </w:r>
      <w:r w:rsidR="00CD2882">
        <w:rPr>
          <w:rFonts w:ascii="Minion Pro" w:hAnsi="Minion Pro"/>
        </w:rPr>
        <w:t xml:space="preserve"> Appropriations</w:t>
      </w:r>
      <w:r w:rsidR="005C00AF">
        <w:rPr>
          <w:rFonts w:ascii="Minion Pro" w:hAnsi="Minion Pro"/>
        </w:rPr>
        <w:t>, Sent to Senate floor, 9/1/17</w:t>
      </w:r>
      <w:r w:rsidR="00593B29">
        <w:rPr>
          <w:rFonts w:ascii="Minion Pro" w:hAnsi="Minion Pro"/>
        </w:rPr>
        <w:t xml:space="preserve">. </w:t>
      </w:r>
      <w:r w:rsidR="00593B29">
        <w:rPr>
          <w:rFonts w:ascii="Minion Pro" w:hAnsi="Minion Pro"/>
          <w:color w:val="FF0000"/>
        </w:rPr>
        <w:t>Passed Senate 9/11/17. Passed Assembly 9/13/17. Enrolled 9/15/17.</w:t>
      </w:r>
      <w:r w:rsidR="00434B2A">
        <w:rPr>
          <w:rFonts w:ascii="Minion Pro" w:hAnsi="Minion Pro"/>
        </w:rPr>
        <w:t xml:space="preserve">  </w:t>
      </w:r>
    </w:p>
    <w:p w14:paraId="74FB025C" w14:textId="77777777" w:rsidR="00C26298" w:rsidRPr="0014767B" w:rsidRDefault="00C26298" w:rsidP="00C26298">
      <w:pPr>
        <w:rPr>
          <w:rFonts w:ascii="Minion Pro" w:hAnsi="Minion Pro"/>
        </w:rPr>
      </w:pPr>
    </w:p>
    <w:p w14:paraId="14973472" w14:textId="77777777" w:rsidR="009366BD" w:rsidRDefault="00C26298" w:rsidP="0077252F">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sidR="00E95DBD">
        <w:rPr>
          <w:rFonts w:ascii="Minion Pro" w:hAnsi="Minion Pro"/>
        </w:rPr>
        <w:t>We should support any efforts to support former foster youth</w:t>
      </w:r>
      <w:r w:rsidRPr="0014767B">
        <w:rPr>
          <w:rFonts w:ascii="Minion Pro" w:hAnsi="Minion Pro"/>
        </w:rPr>
        <w:t xml:space="preserve">.     </w:t>
      </w:r>
    </w:p>
    <w:p w14:paraId="779EA613" w14:textId="77777777" w:rsidR="009366BD" w:rsidRDefault="009366BD" w:rsidP="009366BD">
      <w:pPr>
        <w:rPr>
          <w:rFonts w:ascii="Minion Pro" w:hAnsi="Minion Pro"/>
          <w:b/>
        </w:rPr>
      </w:pPr>
    </w:p>
    <w:p w14:paraId="1C56315F" w14:textId="7290ACCC" w:rsidR="009366BD" w:rsidRDefault="007B2C48" w:rsidP="009366BD">
      <w:pPr>
        <w:rPr>
          <w:rFonts w:ascii="Minion Pro" w:hAnsi="Minion Pro"/>
          <w:b/>
        </w:rPr>
      </w:pPr>
      <w:r>
        <w:rPr>
          <w:rFonts w:ascii="Minion Pro" w:hAnsi="Minion Pro"/>
          <w:b/>
        </w:rPr>
        <w:t>*</w:t>
      </w:r>
      <w:r w:rsidR="009366BD">
        <w:rPr>
          <w:rFonts w:ascii="Minion Pro" w:hAnsi="Minion Pro"/>
          <w:b/>
        </w:rPr>
        <w:t xml:space="preserve">ACR 32 (Medina)  Community College Faculty </w:t>
      </w:r>
    </w:p>
    <w:p w14:paraId="4CB67AFA" w14:textId="158AB329" w:rsidR="00E95DBD" w:rsidRDefault="00C26298" w:rsidP="009366BD">
      <w:pPr>
        <w:rPr>
          <w:rFonts w:ascii="Minion Pro" w:hAnsi="Minion Pro" w:cs="Verdana"/>
          <w:color w:val="262626"/>
        </w:rPr>
      </w:pPr>
      <w:r w:rsidRPr="0014767B">
        <w:rPr>
          <w:rFonts w:ascii="Minion Pro" w:hAnsi="Minion Pro"/>
        </w:rPr>
        <w:t xml:space="preserve"> </w:t>
      </w:r>
      <w:r w:rsidR="009366BD" w:rsidRPr="0014767B">
        <w:rPr>
          <w:rFonts w:ascii="Minion Pro" w:hAnsi="Minion Pro" w:cs="Verdana"/>
          <w:color w:val="262626"/>
        </w:rPr>
        <w:t>This</w:t>
      </w:r>
      <w:r w:rsidR="00955A4D">
        <w:rPr>
          <w:rFonts w:ascii="Minion Pro" w:hAnsi="Minion Pro" w:cs="Verdana"/>
          <w:color w:val="262626"/>
        </w:rPr>
        <w:t xml:space="preserve"> Concurrent Resolution would urge the Chancellor of the California Community Colleges to set goals toward making progress on the goals of 75% of credit classroom instruction covered by full-time faculty, improved access to part-time health care and office hours, and improved compensation toward parity for part-time faculty and noncredit faculty.  </w:t>
      </w:r>
    </w:p>
    <w:p w14:paraId="493B6F1F" w14:textId="77777777" w:rsidR="009366BD" w:rsidRDefault="009366BD" w:rsidP="009366BD">
      <w:pPr>
        <w:rPr>
          <w:rFonts w:ascii="Minion Pro" w:hAnsi="Minion Pro" w:cs="Verdana"/>
          <w:color w:val="262626"/>
        </w:rPr>
      </w:pPr>
    </w:p>
    <w:p w14:paraId="5A5B636B" w14:textId="02065F72" w:rsidR="009366BD" w:rsidRPr="0014767B" w:rsidRDefault="009366BD" w:rsidP="00617D3D">
      <w:pPr>
        <w:ind w:left="720"/>
        <w:rPr>
          <w:rFonts w:ascii="Minion Pro" w:hAnsi="Minion Pro"/>
        </w:rPr>
      </w:pPr>
      <w:r w:rsidRPr="0014767B">
        <w:rPr>
          <w:rFonts w:ascii="Minion Pro" w:hAnsi="Minion Pro"/>
          <w:b/>
        </w:rPr>
        <w:t>Status:</w:t>
      </w:r>
      <w:r>
        <w:rPr>
          <w:rFonts w:ascii="Minion Pro" w:hAnsi="Minion Pro"/>
        </w:rPr>
        <w:t xml:space="preserve"> </w:t>
      </w:r>
      <w:r w:rsidR="00617D3D" w:rsidRPr="00617D3D">
        <w:rPr>
          <w:rFonts w:ascii="Minion Pro" w:hAnsi="Minion Pro"/>
          <w:color w:val="000000" w:themeColor="text1"/>
        </w:rPr>
        <w:t>Passed Assembly 5/30/17.</w:t>
      </w:r>
      <w:r w:rsidR="00617D3D">
        <w:rPr>
          <w:rFonts w:ascii="Minion Pro" w:hAnsi="Minion Pro"/>
          <w:color w:val="FF0000"/>
        </w:rPr>
        <w:t xml:space="preserve"> </w:t>
      </w:r>
      <w:r w:rsidR="00C510E4">
        <w:rPr>
          <w:rFonts w:ascii="Minion Pro" w:hAnsi="Minion Pro"/>
        </w:rPr>
        <w:t>Adopted by Senate Appropriations, ordered to third reading 9/6/17</w:t>
      </w:r>
      <w:r w:rsidR="00617D3D">
        <w:rPr>
          <w:rFonts w:ascii="Minion Pro" w:hAnsi="Minion Pro"/>
        </w:rPr>
        <w:t xml:space="preserve">. </w:t>
      </w:r>
      <w:r w:rsidR="00617D3D">
        <w:rPr>
          <w:rFonts w:ascii="Minion Pro" w:hAnsi="Minion Pro"/>
          <w:color w:val="FF0000"/>
        </w:rPr>
        <w:t>Passed Senate 9/11/17. Enrolled 9/13/17.</w:t>
      </w:r>
      <w:r w:rsidR="00434B2A">
        <w:rPr>
          <w:rFonts w:ascii="Minion Pro" w:hAnsi="Minion Pro"/>
        </w:rPr>
        <w:t xml:space="preserve"> </w:t>
      </w:r>
    </w:p>
    <w:p w14:paraId="7F01EDDD" w14:textId="77777777" w:rsidR="009366BD" w:rsidRPr="0014767B" w:rsidRDefault="009366BD" w:rsidP="009366BD">
      <w:pPr>
        <w:rPr>
          <w:rFonts w:ascii="Minion Pro" w:hAnsi="Minion Pro"/>
        </w:rPr>
      </w:pPr>
    </w:p>
    <w:p w14:paraId="080F2A01" w14:textId="256D1032" w:rsidR="009366BD" w:rsidRDefault="009366BD" w:rsidP="009366BD">
      <w:pPr>
        <w:ind w:left="720"/>
        <w:rPr>
          <w:rFonts w:ascii="Minion Pro" w:hAnsi="Minion Pro"/>
        </w:rPr>
      </w:pPr>
      <w:r w:rsidRPr="0014767B">
        <w:rPr>
          <w:rFonts w:ascii="Minion Pro" w:hAnsi="Minion Pro"/>
          <w:b/>
        </w:rPr>
        <w:t>ASCCC Position/Resolutions</w:t>
      </w:r>
      <w:r w:rsidRPr="0014767B">
        <w:rPr>
          <w:rFonts w:ascii="Minion Pro" w:hAnsi="Minion Pro"/>
        </w:rPr>
        <w:t xml:space="preserve">:  </w:t>
      </w:r>
      <w:r>
        <w:rPr>
          <w:rFonts w:ascii="Minion Pro" w:hAnsi="Minion Pro"/>
        </w:rPr>
        <w:t xml:space="preserve">We </w:t>
      </w:r>
      <w:r w:rsidR="00955A4D">
        <w:rPr>
          <w:rFonts w:ascii="Minion Pro" w:hAnsi="Minion Pro"/>
        </w:rPr>
        <w:t xml:space="preserve">are very supportive of the goals set forth in this ACR within the confines of our purview regarding the academic and professional matters.  </w:t>
      </w:r>
    </w:p>
    <w:p w14:paraId="0822D2A1" w14:textId="77777777" w:rsidR="009366BD" w:rsidRPr="0014767B" w:rsidRDefault="009366BD" w:rsidP="009366BD">
      <w:pPr>
        <w:rPr>
          <w:rFonts w:ascii="Minion Pro" w:hAnsi="Minion Pro"/>
        </w:rPr>
      </w:pPr>
    </w:p>
    <w:p w14:paraId="75CB65CC" w14:textId="68CD872B" w:rsidR="005E7B45" w:rsidRPr="0014767B" w:rsidRDefault="00034EAA" w:rsidP="00075B0A">
      <w:pPr>
        <w:pStyle w:val="Default"/>
        <w:jc w:val="center"/>
        <w:rPr>
          <w:rFonts w:ascii="Minion Pro" w:hAnsi="Minion Pro"/>
          <w:b/>
          <w:bCs/>
          <w:i/>
        </w:rPr>
      </w:pPr>
      <w:r w:rsidRPr="0014767B">
        <w:rPr>
          <w:rFonts w:ascii="Minion Pro" w:hAnsi="Minion Pro"/>
          <w:b/>
          <w:bCs/>
          <w:i/>
        </w:rPr>
        <w:t>Senate Bills</w:t>
      </w:r>
    </w:p>
    <w:p w14:paraId="29DFDB35" w14:textId="77777777" w:rsidR="00BA506F" w:rsidRPr="0014767B" w:rsidRDefault="00BA506F" w:rsidP="003331F0">
      <w:pPr>
        <w:spacing w:before="100" w:beforeAutospacing="1" w:after="100" w:afterAutospacing="1"/>
        <w:contextualSpacing/>
        <w:rPr>
          <w:rFonts w:ascii="Minion Pro" w:hAnsi="Minion Pro"/>
          <w:b/>
        </w:rPr>
      </w:pPr>
    </w:p>
    <w:p w14:paraId="4EF1134B" w14:textId="7BE20B7E" w:rsidR="003331F0" w:rsidRPr="0014767B" w:rsidRDefault="003331F0" w:rsidP="003331F0">
      <w:pPr>
        <w:spacing w:before="100" w:beforeAutospacing="1" w:after="100" w:afterAutospacing="1"/>
        <w:contextualSpacing/>
        <w:rPr>
          <w:rFonts w:ascii="Minion Pro" w:hAnsi="Minion Pro"/>
          <w:b/>
        </w:rPr>
      </w:pPr>
      <w:r w:rsidRPr="0014767B">
        <w:rPr>
          <w:rFonts w:ascii="Minion Pro" w:hAnsi="Minion Pro"/>
          <w:b/>
        </w:rPr>
        <w:t>SB12 (Beall)  Foster Youth and Financial Assistance</w:t>
      </w:r>
    </w:p>
    <w:p w14:paraId="4EC18A9C" w14:textId="1D6BBA0D" w:rsidR="008277A0" w:rsidRPr="005C00AF" w:rsidRDefault="008277A0" w:rsidP="008277A0">
      <w:pPr>
        <w:widowControl w:val="0"/>
        <w:autoSpaceDE w:val="0"/>
        <w:autoSpaceDN w:val="0"/>
        <w:adjustRightInd w:val="0"/>
        <w:jc w:val="both"/>
        <w:rPr>
          <w:rFonts w:ascii="Minion Pro" w:hAnsi="Minion Pro" w:cs="Verdana"/>
          <w:color w:val="FF0000"/>
        </w:rPr>
      </w:pPr>
      <w:r w:rsidRPr="0014767B">
        <w:rPr>
          <w:rFonts w:ascii="Minion Pro" w:hAnsi="Minion Pro" w:cs="Verdana"/>
          <w:color w:val="262626"/>
        </w:rPr>
        <w:t xml:space="preserve">This bill would require the Student Aid Commission to work cooperatively with the State Department of Social Services to </w:t>
      </w:r>
      <w:r w:rsidRPr="0014767B">
        <w:rPr>
          <w:rFonts w:ascii="Minion Pro" w:hAnsi="Minion Pro" w:cs="Verdana"/>
          <w:color w:val="262626"/>
          <w:u w:val="single"/>
        </w:rPr>
        <w:t xml:space="preserve">develop an automated system to verify a student’s status as a foster youth to aid in the processing of applications for </w:t>
      </w:r>
      <w:r w:rsidRPr="00022CF1">
        <w:rPr>
          <w:rFonts w:ascii="Minion Pro" w:hAnsi="Minion Pro" w:cs="Verdana"/>
          <w:strike/>
          <w:color w:val="262626"/>
          <w:u w:val="single"/>
        </w:rPr>
        <w:t>federal Pell Grants</w:t>
      </w:r>
      <w:r w:rsidR="00022CF1">
        <w:rPr>
          <w:rFonts w:ascii="Minion Pro" w:hAnsi="Minion Pro" w:cs="Verdana"/>
          <w:strike/>
          <w:color w:val="262626"/>
          <w:u w:val="single"/>
        </w:rPr>
        <w:t xml:space="preserve"> </w:t>
      </w:r>
      <w:r w:rsidR="00022CF1">
        <w:rPr>
          <w:rFonts w:ascii="Minion Pro" w:hAnsi="Minion Pro" w:cs="Verdana"/>
          <w:color w:val="800000"/>
        </w:rPr>
        <w:t>state and federal financial aid</w:t>
      </w:r>
      <w:r w:rsidRPr="00022CF1">
        <w:rPr>
          <w:rFonts w:ascii="Minion Pro" w:hAnsi="Minion Pro" w:cs="Verdana"/>
          <w:color w:val="262626"/>
        </w:rPr>
        <w:t>.  In addition, existing law, the Cooperating Agencies Foster Youth Educational Support Program</w:t>
      </w:r>
      <w:r w:rsidRPr="0014767B">
        <w:rPr>
          <w:rFonts w:ascii="Minion Pro" w:hAnsi="Minion Pro" w:cs="Verdana"/>
          <w:color w:val="262626"/>
        </w:rPr>
        <w:t xml:space="preserve">, authorizes the Office of the Chancellor of the California Community Colleges to enter into agreements with up to 10 community college districts to provide additional funds for services in support of postsecondary education for foster youth. Existing law provides that these services include, when appropriate, but are not necessarily limited to, outreach and recruitment, service coordination, counseling, book and supply grants, tutoring, independent living and financial literacy skills support, frequent in-person contact, career guidance, transfer counseling, child care and transportation assistance, and referrals to health services, mental </w:t>
      </w:r>
      <w:r w:rsidRPr="0014767B">
        <w:rPr>
          <w:rFonts w:ascii="Minion Pro" w:hAnsi="Minion Pro" w:cs="Verdana"/>
          <w:color w:val="262626"/>
        </w:rPr>
        <w:lastRenderedPageBreak/>
        <w:t xml:space="preserve">health services, housing assistance, and other related services.  </w:t>
      </w:r>
      <w:r w:rsidRPr="0014767B">
        <w:rPr>
          <w:rFonts w:ascii="Minion Pro" w:hAnsi="Minion Pro" w:cs="Verdana"/>
          <w:color w:val="262626"/>
          <w:u w:val="single"/>
        </w:rPr>
        <w:t>This bill would expand that authorization from up to 10 community college districts to up to 20 community</w:t>
      </w:r>
      <w:r w:rsidRPr="0014767B">
        <w:rPr>
          <w:rFonts w:ascii="Minion Pro" w:hAnsi="Minion Pro" w:cs="Verdana"/>
          <w:color w:val="262626"/>
        </w:rPr>
        <w:t xml:space="preserve"> college districts, and would make conforming changes to other provisions of the program.</w:t>
      </w:r>
      <w:r w:rsidR="00022CF1">
        <w:rPr>
          <w:rFonts w:ascii="Minion Pro" w:hAnsi="Minion Pro" w:cs="Verdana"/>
          <w:color w:val="262626"/>
        </w:rPr>
        <w:t xml:space="preserve">  </w:t>
      </w:r>
      <w:r w:rsidR="00022CF1">
        <w:rPr>
          <w:rFonts w:ascii="Minion Pro" w:hAnsi="Minion Pro" w:cs="Verdana"/>
          <w:color w:val="800000"/>
        </w:rPr>
        <w:t>Amended 3/22/17</w:t>
      </w:r>
      <w:r w:rsidR="005C00AF">
        <w:rPr>
          <w:rFonts w:ascii="Minion Pro" w:hAnsi="Minion Pro" w:cs="Verdana"/>
          <w:color w:val="800000"/>
        </w:rPr>
        <w:t xml:space="preserve">  </w:t>
      </w:r>
      <w:r w:rsidR="005C00AF">
        <w:rPr>
          <w:rFonts w:ascii="Minion Pro" w:hAnsi="Minion Pro" w:cs="Verdana"/>
          <w:color w:val="FF0000"/>
        </w:rPr>
        <w:t>Slight technical amendments from Senate, 9/1/17</w:t>
      </w:r>
    </w:p>
    <w:p w14:paraId="409F333F" w14:textId="65CCA916" w:rsidR="003331F0" w:rsidRPr="007426DE" w:rsidRDefault="008277A0" w:rsidP="00E006A7">
      <w:pPr>
        <w:spacing w:before="100" w:beforeAutospacing="1" w:after="100" w:afterAutospacing="1"/>
        <w:ind w:left="720"/>
        <w:rPr>
          <w:rFonts w:ascii="Minion Pro" w:hAnsi="Minion Pro"/>
          <w:color w:val="FF0000"/>
        </w:rPr>
      </w:pPr>
      <w:r w:rsidRPr="0014767B">
        <w:rPr>
          <w:rFonts w:ascii="Minion Pro" w:hAnsi="Minion Pro"/>
          <w:b/>
        </w:rPr>
        <w:t xml:space="preserve">Status:  </w:t>
      </w:r>
      <w:r w:rsidR="005C00AF">
        <w:rPr>
          <w:rFonts w:ascii="Minion Pro" w:hAnsi="Minion Pro"/>
        </w:rPr>
        <w:t>Amended by</w:t>
      </w:r>
      <w:r w:rsidR="004007A8">
        <w:rPr>
          <w:rFonts w:ascii="Minion Pro" w:hAnsi="Minion Pro"/>
        </w:rPr>
        <w:t xml:space="preserve"> </w:t>
      </w:r>
      <w:r w:rsidR="00DD25BA">
        <w:rPr>
          <w:rFonts w:ascii="Minion Pro" w:hAnsi="Minion Pro"/>
        </w:rPr>
        <w:t>Appropriations</w:t>
      </w:r>
      <w:r w:rsidR="001A3F3E">
        <w:rPr>
          <w:rFonts w:ascii="Minion Pro" w:hAnsi="Minion Pro"/>
        </w:rPr>
        <w:t xml:space="preserve">, </w:t>
      </w:r>
      <w:r w:rsidR="005C00AF">
        <w:rPr>
          <w:rFonts w:ascii="Minion Pro" w:hAnsi="Minion Pro"/>
        </w:rPr>
        <w:t>Sent to Assembly floor, 9/1/17</w:t>
      </w:r>
      <w:r w:rsidR="007426DE">
        <w:rPr>
          <w:rFonts w:ascii="Minion Pro" w:hAnsi="Minion Pro"/>
        </w:rPr>
        <w:t xml:space="preserve">. </w:t>
      </w:r>
      <w:r w:rsidR="007426DE">
        <w:rPr>
          <w:rFonts w:ascii="Minion Pro" w:hAnsi="Minion Pro"/>
          <w:color w:val="FF0000"/>
        </w:rPr>
        <w:t>Passed Assembly 9/13/17. Passed Senate 9/14/17. Ordered to engrossing and enrolling.</w:t>
      </w:r>
    </w:p>
    <w:p w14:paraId="4475D420" w14:textId="59DC59CA" w:rsidR="008277A0" w:rsidRPr="0014767B" w:rsidRDefault="008277A0" w:rsidP="007426DE">
      <w:pPr>
        <w:spacing w:before="100" w:beforeAutospacing="1" w:after="100" w:afterAutospacing="1"/>
        <w:ind w:left="720"/>
        <w:contextualSpacing/>
        <w:rPr>
          <w:rFonts w:ascii="Minion Pro" w:hAnsi="Minion Pro"/>
        </w:rPr>
      </w:pPr>
      <w:r w:rsidRPr="0014767B">
        <w:rPr>
          <w:rFonts w:ascii="Minion Pro" w:hAnsi="Minion Pro"/>
          <w:b/>
        </w:rPr>
        <w:t>ASCCC Position/Resolutions</w:t>
      </w:r>
      <w:r w:rsidRPr="0014767B">
        <w:rPr>
          <w:rFonts w:ascii="Minion Pro" w:hAnsi="Minion Pro"/>
        </w:rPr>
        <w:t xml:space="preserve">:  The ASCCC does not have a specific resolution regarding the CAFYES program, but has numerous resolutions in support of access.  </w:t>
      </w:r>
    </w:p>
    <w:p w14:paraId="11F2549E" w14:textId="77777777" w:rsidR="003331F0" w:rsidRPr="0014767B" w:rsidRDefault="003331F0" w:rsidP="00267B66">
      <w:pPr>
        <w:spacing w:before="100" w:beforeAutospacing="1" w:after="100" w:afterAutospacing="1"/>
        <w:contextualSpacing/>
        <w:rPr>
          <w:rFonts w:ascii="Minion Pro" w:hAnsi="Minion Pro"/>
          <w:b/>
        </w:rPr>
      </w:pPr>
    </w:p>
    <w:p w14:paraId="02129FBD" w14:textId="77777777" w:rsidR="00384CC8" w:rsidRPr="0014767B" w:rsidRDefault="00384CC8" w:rsidP="00267B66">
      <w:pPr>
        <w:spacing w:before="100" w:beforeAutospacing="1" w:after="100" w:afterAutospacing="1"/>
        <w:contextualSpacing/>
        <w:rPr>
          <w:rFonts w:ascii="Minion Pro" w:hAnsi="Minion Pro"/>
          <w:b/>
        </w:rPr>
      </w:pPr>
    </w:p>
    <w:p w14:paraId="31FD126C" w14:textId="3341FDAE" w:rsidR="008277A0" w:rsidRPr="0014767B" w:rsidRDefault="003331F0" w:rsidP="00267B66">
      <w:pPr>
        <w:spacing w:before="100" w:beforeAutospacing="1" w:after="100" w:afterAutospacing="1"/>
        <w:contextualSpacing/>
        <w:rPr>
          <w:rFonts w:ascii="Minion Pro" w:hAnsi="Minion Pro"/>
          <w:b/>
          <w:i/>
        </w:rPr>
      </w:pPr>
      <w:r w:rsidRPr="0014767B">
        <w:rPr>
          <w:rFonts w:ascii="Minion Pro" w:hAnsi="Minion Pro"/>
          <w:b/>
        </w:rPr>
        <w:t>SB15 (Leyva)</w:t>
      </w:r>
      <w:r w:rsidR="008277A0" w:rsidRPr="0014767B">
        <w:rPr>
          <w:rFonts w:ascii="Minion Pro" w:hAnsi="Minion Pro"/>
          <w:b/>
        </w:rPr>
        <w:t xml:space="preserve"> Cal Grant C Awards – </w:t>
      </w:r>
      <w:r w:rsidR="008277A0" w:rsidRPr="0014767B">
        <w:rPr>
          <w:rFonts w:ascii="Minion Pro" w:hAnsi="Minion Pro"/>
          <w:b/>
          <w:i/>
        </w:rPr>
        <w:t>Urgent</w:t>
      </w:r>
    </w:p>
    <w:p w14:paraId="46C8BD29" w14:textId="77777777" w:rsidR="004C0A86" w:rsidRPr="0014767B" w:rsidRDefault="004C0A86" w:rsidP="004C0A86">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Existing law requires that a Cal Grant C award be utilized only for occupational or technical training in a course of not less than 4 months. Existing law also requires that the maximum award amount and the total amount of funding for the Cal Grant C awards be determined each year in the annual Budget Act.</w:t>
      </w:r>
    </w:p>
    <w:p w14:paraId="1E0DB0BA" w14:textId="53A3071D" w:rsidR="004C0A86" w:rsidRDefault="004C0A86" w:rsidP="004C0A86">
      <w:pPr>
        <w:widowControl w:val="0"/>
        <w:autoSpaceDE w:val="0"/>
        <w:autoSpaceDN w:val="0"/>
        <w:adjustRightInd w:val="0"/>
        <w:jc w:val="both"/>
        <w:rPr>
          <w:rFonts w:ascii="Minion Pro" w:hAnsi="Minion Pro" w:cs="Verdana"/>
          <w:color w:val="262626"/>
        </w:rPr>
      </w:pPr>
      <w:r w:rsidRPr="0014767B">
        <w:rPr>
          <w:rFonts w:ascii="Minion Pro" w:hAnsi="Minion Pro" w:cs="Verdana"/>
          <w:color w:val="262626"/>
        </w:rPr>
        <w:t xml:space="preserve">This bill would instead, commencing with the 2017–18 award year and each award year thereafter, set maximum amounts for annual Cal Grant C awards for tuition and fees, and for access costs, respectively. The bill would also provide that, notwithstanding the maximum amounts specified in the bill, the maximum amount of a Cal Grant C award could be adjusted in the annual Budget Act for that award year.  The maximum award amount for tuition and fees would be $2,462 and the maximum amount for access costs would be </w:t>
      </w:r>
      <w:r w:rsidRPr="00C07B4E">
        <w:rPr>
          <w:rFonts w:ascii="Minion Pro" w:hAnsi="Minion Pro" w:cs="Verdana"/>
          <w:strike/>
          <w:color w:val="262626"/>
        </w:rPr>
        <w:t>$3,000</w:t>
      </w:r>
      <w:r w:rsidR="00C07B4E">
        <w:rPr>
          <w:rFonts w:ascii="Minion Pro" w:hAnsi="Minion Pro" w:cs="Verdana"/>
          <w:color w:val="800000"/>
        </w:rPr>
        <w:t xml:space="preserve"> $547 with an additional pos</w:t>
      </w:r>
      <w:r w:rsidR="00B46B01">
        <w:rPr>
          <w:rFonts w:ascii="Minion Pro" w:hAnsi="Minion Pro" w:cs="Verdana"/>
          <w:color w:val="800000"/>
        </w:rPr>
        <w:t>sible access award of up to $2464</w:t>
      </w:r>
      <w:r w:rsidRPr="0014767B">
        <w:rPr>
          <w:rFonts w:ascii="Minion Pro" w:hAnsi="Minion Pro" w:cs="Verdana"/>
          <w:color w:val="262626"/>
        </w:rPr>
        <w:t>.</w:t>
      </w:r>
      <w:r w:rsidR="00C07B4E">
        <w:rPr>
          <w:rFonts w:ascii="Minion Pro" w:hAnsi="Minion Pro" w:cs="Verdana"/>
          <w:color w:val="262626"/>
        </w:rPr>
        <w:t xml:space="preserve">  </w:t>
      </w:r>
      <w:r w:rsidR="00C07B4E">
        <w:rPr>
          <w:rFonts w:ascii="Minion Pro" w:hAnsi="Minion Pro" w:cs="Verdana"/>
          <w:color w:val="800000"/>
        </w:rPr>
        <w:t>Amended 4/3/17.</w:t>
      </w:r>
      <w:r w:rsidRPr="0014767B">
        <w:rPr>
          <w:rFonts w:ascii="Minion Pro" w:hAnsi="Minion Pro" w:cs="Verdana"/>
          <w:color w:val="262626"/>
        </w:rPr>
        <w:t xml:space="preserve">  </w:t>
      </w:r>
    </w:p>
    <w:p w14:paraId="697D1906" w14:textId="77777777" w:rsidR="008C264A" w:rsidRPr="0014767B" w:rsidRDefault="008C264A" w:rsidP="004C0A86">
      <w:pPr>
        <w:widowControl w:val="0"/>
        <w:autoSpaceDE w:val="0"/>
        <w:autoSpaceDN w:val="0"/>
        <w:adjustRightInd w:val="0"/>
        <w:jc w:val="both"/>
        <w:rPr>
          <w:rFonts w:ascii="Minion Pro" w:hAnsi="Minion Pro" w:cs="Verdana"/>
          <w:color w:val="262626"/>
        </w:rPr>
      </w:pPr>
    </w:p>
    <w:p w14:paraId="022643B0" w14:textId="781BC21A" w:rsidR="00E459D6" w:rsidRDefault="00E459D6" w:rsidP="008C264A">
      <w:pPr>
        <w:rPr>
          <w:rFonts w:ascii="Minion Pro" w:hAnsi="Minion Pro"/>
        </w:rPr>
      </w:pPr>
      <w:r w:rsidRPr="0014767B">
        <w:rPr>
          <w:rFonts w:ascii="Minion Pro" w:hAnsi="Minion Pro"/>
          <w:b/>
        </w:rPr>
        <w:tab/>
        <w:t xml:space="preserve">Status:  </w:t>
      </w:r>
      <w:r w:rsidR="00434B2A">
        <w:rPr>
          <w:rFonts w:ascii="Minion Pro" w:hAnsi="Minion Pro"/>
        </w:rPr>
        <w:t>Referred to Appropriations Sus</w:t>
      </w:r>
      <w:r w:rsidR="005C00AF">
        <w:rPr>
          <w:rFonts w:ascii="Minion Pro" w:hAnsi="Minion Pro"/>
        </w:rPr>
        <w:t>pense File, Held by Appropriations 9/1/17</w:t>
      </w:r>
    </w:p>
    <w:p w14:paraId="7F35EDBE" w14:textId="52EE87CF" w:rsidR="008C264A" w:rsidRDefault="008C264A" w:rsidP="008C264A">
      <w:pPr>
        <w:rPr>
          <w:rFonts w:ascii="Minion Pro" w:hAnsi="Minion Pro"/>
        </w:rPr>
      </w:pPr>
      <w:r>
        <w:rPr>
          <w:rFonts w:ascii="Minion Pro" w:hAnsi="Minion Pro"/>
        </w:rPr>
        <w:tab/>
      </w:r>
      <w:r>
        <w:rPr>
          <w:rFonts w:ascii="Minion Pro" w:hAnsi="Minion Pro"/>
        </w:rPr>
        <w:tab/>
        <w:t>This bill appears to be dead for this year.</w:t>
      </w:r>
    </w:p>
    <w:p w14:paraId="72A47C05" w14:textId="2B36C667" w:rsidR="00402F01" w:rsidRPr="0014767B" w:rsidRDefault="00402F01" w:rsidP="008C264A">
      <w:pPr>
        <w:rPr>
          <w:rFonts w:ascii="Minion Pro" w:hAnsi="Minion Pro"/>
        </w:rPr>
      </w:pPr>
      <w:r>
        <w:rPr>
          <w:rFonts w:ascii="Minion Pro" w:hAnsi="Minion Pro"/>
        </w:rPr>
        <w:tab/>
      </w:r>
      <w:r>
        <w:rPr>
          <w:rFonts w:ascii="Minion Pro" w:hAnsi="Minion Pro"/>
        </w:rPr>
        <w:tab/>
      </w:r>
    </w:p>
    <w:p w14:paraId="1C140037" w14:textId="03557D47" w:rsidR="005A1941" w:rsidRPr="0014767B" w:rsidRDefault="00E459D6" w:rsidP="007426DE">
      <w:pPr>
        <w:spacing w:before="100" w:beforeAutospacing="1" w:after="100" w:afterAutospacing="1"/>
        <w:ind w:left="720"/>
        <w:contextualSpacing/>
        <w:rPr>
          <w:rFonts w:ascii="Minion Pro" w:hAnsi="Minion Pro"/>
        </w:rPr>
      </w:pPr>
      <w:r w:rsidRPr="0014767B">
        <w:rPr>
          <w:rFonts w:ascii="Minion Pro" w:hAnsi="Minion Pro"/>
          <w:b/>
        </w:rPr>
        <w:t>ASCCC Position/Resolutions</w:t>
      </w:r>
      <w:r w:rsidRPr="0014767B">
        <w:rPr>
          <w:rFonts w:ascii="Minion Pro" w:hAnsi="Minion Pro"/>
        </w:rPr>
        <w:t xml:space="preserve">:  The ASCCC is very supportive of financial aid programs that improve access including reforms to the Cal Grant program – SP16 6.01.  </w:t>
      </w:r>
    </w:p>
    <w:p w14:paraId="4658F6C4" w14:textId="77777777" w:rsidR="005A1941" w:rsidRPr="0014767B" w:rsidRDefault="005A1941" w:rsidP="00267B66">
      <w:pPr>
        <w:spacing w:before="100" w:beforeAutospacing="1" w:after="100" w:afterAutospacing="1"/>
        <w:contextualSpacing/>
        <w:rPr>
          <w:rFonts w:ascii="Minion Pro" w:hAnsi="Minion Pro"/>
          <w:b/>
        </w:rPr>
      </w:pPr>
    </w:p>
    <w:p w14:paraId="0BE9529B" w14:textId="77777777" w:rsidR="00BA506F" w:rsidRPr="0014767B" w:rsidRDefault="00BA506F" w:rsidP="00267B66">
      <w:pPr>
        <w:spacing w:before="100" w:beforeAutospacing="1" w:after="100" w:afterAutospacing="1"/>
        <w:contextualSpacing/>
        <w:rPr>
          <w:rFonts w:ascii="Minion Pro" w:hAnsi="Minion Pro"/>
          <w:b/>
        </w:rPr>
      </w:pPr>
    </w:p>
    <w:p w14:paraId="1112A954" w14:textId="034BD3F5" w:rsidR="00BA506F" w:rsidRPr="0014767B" w:rsidRDefault="00BA506F" w:rsidP="00267B66">
      <w:pPr>
        <w:spacing w:before="100" w:beforeAutospacing="1" w:after="100" w:afterAutospacing="1"/>
        <w:contextualSpacing/>
        <w:rPr>
          <w:rFonts w:ascii="Minion Pro" w:hAnsi="Minion Pro"/>
          <w:b/>
        </w:rPr>
      </w:pPr>
      <w:r w:rsidRPr="0014767B">
        <w:rPr>
          <w:rFonts w:ascii="Minion Pro" w:hAnsi="Minion Pro"/>
          <w:b/>
        </w:rPr>
        <w:t>SB68</w:t>
      </w:r>
      <w:r w:rsidR="005A1941" w:rsidRPr="0014767B">
        <w:rPr>
          <w:rFonts w:ascii="Minion Pro" w:hAnsi="Minion Pro"/>
          <w:b/>
        </w:rPr>
        <w:t xml:space="preserve"> (Lara) Exemption from Nonresident Tuition</w:t>
      </w:r>
    </w:p>
    <w:p w14:paraId="32F76FAF" w14:textId="7F3683B7" w:rsidR="005A1941" w:rsidRPr="001A3F3E" w:rsidRDefault="005A1941" w:rsidP="00267B66">
      <w:pPr>
        <w:spacing w:before="100" w:beforeAutospacing="1" w:after="100" w:afterAutospacing="1"/>
        <w:contextualSpacing/>
        <w:rPr>
          <w:rFonts w:ascii="Minion Pro" w:hAnsi="Minion Pro" w:cs="Verdana"/>
          <w:color w:val="800000"/>
        </w:rPr>
      </w:pPr>
      <w:r w:rsidRPr="0014767B">
        <w:rPr>
          <w:rFonts w:ascii="Minion Pro" w:hAnsi="Minion Pro" w:cs="Verdana"/>
          <w:color w:val="262626"/>
        </w:rPr>
        <w:t xml:space="preserve">Current law exempts students from nonresident tuition if they have attended a California public high school for at least 3 years.  This bill would instead exempt a student, other than a nonimmigrant alien, from nonresident tuition at the California State University and the California Community Colleges if the student has a total of 3 or more years of attendance at </w:t>
      </w:r>
      <w:r w:rsidRPr="005523C9">
        <w:rPr>
          <w:rFonts w:ascii="Minion Pro" w:hAnsi="Minion Pro" w:cs="Verdana"/>
          <w:strike/>
          <w:color w:val="262626"/>
        </w:rPr>
        <w:t>California elementary schools</w:t>
      </w:r>
      <w:r w:rsidRPr="0014767B">
        <w:rPr>
          <w:rFonts w:ascii="Minion Pro" w:hAnsi="Minion Pro" w:cs="Verdana"/>
          <w:color w:val="262626"/>
        </w:rPr>
        <w:t>, California secondary schools, campuses of the California Community Colleges, or a combination of those schools, as specified, and the student graduates from a California high school or attains the equivalent, attains an associate degree from a campus of the California Community Colleges, or fulfills minimum transfer requirements established for the University of California or the California State University for students transferring from campuses of the California Community Colleges.</w:t>
      </w:r>
      <w:r w:rsidR="001A3F3E">
        <w:rPr>
          <w:rFonts w:ascii="Minion Pro" w:hAnsi="Minion Pro" w:cs="Verdana"/>
          <w:color w:val="262626"/>
        </w:rPr>
        <w:t xml:space="preserve">  </w:t>
      </w:r>
      <w:r w:rsidR="001A3F3E">
        <w:rPr>
          <w:rFonts w:ascii="Minion Pro" w:hAnsi="Minion Pro" w:cs="Verdana"/>
          <w:color w:val="800000"/>
        </w:rPr>
        <w:t>Non-substantive amendments 3/29/17.</w:t>
      </w:r>
    </w:p>
    <w:p w14:paraId="0A8263C2" w14:textId="77777777" w:rsidR="005A1941" w:rsidRPr="0014767B" w:rsidRDefault="005A1941" w:rsidP="00267B66">
      <w:pPr>
        <w:spacing w:before="100" w:beforeAutospacing="1" w:after="100" w:afterAutospacing="1"/>
        <w:contextualSpacing/>
        <w:rPr>
          <w:rFonts w:ascii="Minion Pro" w:hAnsi="Minion Pro" w:cs="Verdana"/>
          <w:color w:val="262626"/>
        </w:rPr>
      </w:pPr>
    </w:p>
    <w:p w14:paraId="53A99CC9" w14:textId="5F694D70" w:rsidR="005A1941" w:rsidRPr="007426DE" w:rsidRDefault="005A1941" w:rsidP="007426DE">
      <w:pPr>
        <w:spacing w:before="100" w:beforeAutospacing="1" w:after="100" w:afterAutospacing="1"/>
        <w:ind w:left="720"/>
        <w:rPr>
          <w:rFonts w:ascii="Minion Pro" w:hAnsi="Minion Pro"/>
          <w:color w:val="FF0000"/>
        </w:rPr>
      </w:pPr>
      <w:r w:rsidRPr="0014767B">
        <w:rPr>
          <w:rFonts w:ascii="Minion Pro" w:hAnsi="Minion Pro"/>
          <w:b/>
        </w:rPr>
        <w:lastRenderedPageBreak/>
        <w:t xml:space="preserve">Status:  </w:t>
      </w:r>
      <w:r w:rsidR="0096213E">
        <w:rPr>
          <w:rFonts w:ascii="Minion Pro" w:hAnsi="Minion Pro"/>
        </w:rPr>
        <w:t>Amended by</w:t>
      </w:r>
      <w:r w:rsidR="00434B2A">
        <w:rPr>
          <w:rFonts w:ascii="Minion Pro" w:hAnsi="Minion Pro"/>
        </w:rPr>
        <w:t xml:space="preserve"> Appropriations, </w:t>
      </w:r>
      <w:r w:rsidR="0096213E">
        <w:rPr>
          <w:rFonts w:ascii="Minion Pro" w:hAnsi="Minion Pro"/>
        </w:rPr>
        <w:t>Sent to Assembly floor, 9/1/17</w:t>
      </w:r>
      <w:r w:rsidR="007426DE">
        <w:rPr>
          <w:rFonts w:ascii="Minion Pro" w:hAnsi="Minion Pro"/>
        </w:rPr>
        <w:t xml:space="preserve">. </w:t>
      </w:r>
      <w:r w:rsidR="007426DE">
        <w:rPr>
          <w:rFonts w:ascii="Minion Pro" w:hAnsi="Minion Pro"/>
          <w:color w:val="FF0000"/>
        </w:rPr>
        <w:t xml:space="preserve">Passed Assembly 9/13/17. Passed Senate 9/14/17. Ordered to engrossing and enrolling. </w:t>
      </w:r>
    </w:p>
    <w:p w14:paraId="2285C264" w14:textId="77777777" w:rsidR="005A1941" w:rsidRPr="0014767B" w:rsidRDefault="005A1941" w:rsidP="005A1941">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historically supported access to higher </w:t>
      </w:r>
    </w:p>
    <w:p w14:paraId="28922AD8" w14:textId="007F2B3B" w:rsidR="005A1941" w:rsidRPr="0014767B" w:rsidRDefault="005A1941" w:rsidP="005A1941">
      <w:pPr>
        <w:spacing w:before="100" w:beforeAutospacing="1" w:after="100" w:afterAutospacing="1"/>
        <w:ind w:firstLine="720"/>
        <w:contextualSpacing/>
        <w:rPr>
          <w:rFonts w:ascii="Minion Pro" w:hAnsi="Minion Pro"/>
        </w:rPr>
      </w:pPr>
      <w:r w:rsidRPr="0014767B">
        <w:rPr>
          <w:rFonts w:ascii="Minion Pro" w:hAnsi="Minion Pro"/>
        </w:rPr>
        <w:t xml:space="preserve">education to all students with zero fees.  </w:t>
      </w:r>
    </w:p>
    <w:p w14:paraId="13F6A4A7" w14:textId="77777777" w:rsidR="00BA506F" w:rsidRPr="0014767B" w:rsidRDefault="00BA506F" w:rsidP="00267B66">
      <w:pPr>
        <w:spacing w:before="100" w:beforeAutospacing="1" w:after="100" w:afterAutospacing="1"/>
        <w:contextualSpacing/>
        <w:rPr>
          <w:rFonts w:ascii="Minion Pro" w:hAnsi="Minion Pro"/>
          <w:b/>
        </w:rPr>
      </w:pPr>
    </w:p>
    <w:p w14:paraId="029A6EEF" w14:textId="77777777" w:rsidR="00C26298" w:rsidRPr="0014767B" w:rsidRDefault="00C26298" w:rsidP="00C26298">
      <w:pPr>
        <w:widowControl w:val="0"/>
        <w:autoSpaceDE w:val="0"/>
        <w:autoSpaceDN w:val="0"/>
        <w:adjustRightInd w:val="0"/>
        <w:rPr>
          <w:rFonts w:ascii="Minion Pro" w:hAnsi="Minion Pro"/>
          <w:color w:val="000000"/>
        </w:rPr>
      </w:pPr>
    </w:p>
    <w:p w14:paraId="72E75A85" w14:textId="77777777"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164 (McGuire) Tribal TANF </w:t>
      </w:r>
    </w:p>
    <w:p w14:paraId="799E89BB" w14:textId="05185958"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SB 164 extends priority enrollment at a community college to recipients of Tribal TANF. CalWorks recipients already have priority enrollment and Tribal TANF is essentially the same program with authority provided to federally recognized Tribes to administer their program. The affected population is estimated at 11,000 statewide. </w:t>
      </w:r>
    </w:p>
    <w:p w14:paraId="154D102D" w14:textId="637D2C1C" w:rsidR="00C26298" w:rsidRPr="0014767B" w:rsidRDefault="00C26298" w:rsidP="001A3F3E">
      <w:pPr>
        <w:spacing w:before="100" w:beforeAutospacing="1" w:after="100" w:afterAutospacing="1"/>
        <w:ind w:firstLine="720"/>
        <w:rPr>
          <w:rFonts w:ascii="Minion Pro" w:hAnsi="Minion Pro"/>
        </w:rPr>
      </w:pPr>
      <w:r w:rsidRPr="0014767B">
        <w:rPr>
          <w:rFonts w:ascii="Minion Pro" w:hAnsi="Minion Pro"/>
          <w:b/>
        </w:rPr>
        <w:t xml:space="preserve">Status:  </w:t>
      </w:r>
      <w:r w:rsidR="00434B2A">
        <w:rPr>
          <w:rFonts w:ascii="Minion Pro" w:hAnsi="Minion Pro"/>
        </w:rPr>
        <w:t>Signed by the Governor</w:t>
      </w:r>
      <w:r w:rsidR="007426DE">
        <w:rPr>
          <w:rFonts w:ascii="Minion Pro" w:hAnsi="Minion Pro"/>
        </w:rPr>
        <w:t xml:space="preserve"> 7/21/17</w:t>
      </w:r>
      <w:r w:rsidR="00434B2A">
        <w:rPr>
          <w:rFonts w:ascii="Minion Pro" w:hAnsi="Minion Pro"/>
        </w:rPr>
        <w:t xml:space="preserve">, </w:t>
      </w:r>
      <w:r w:rsidR="007426DE">
        <w:rPr>
          <w:rFonts w:ascii="Minion Pro" w:hAnsi="Minion Pro"/>
        </w:rPr>
        <w:t>Chaptered</w:t>
      </w:r>
      <w:r w:rsidR="00434B2A">
        <w:rPr>
          <w:rFonts w:ascii="Minion Pro" w:hAnsi="Minion Pro"/>
        </w:rPr>
        <w:t xml:space="preserve"> 7/21</w:t>
      </w:r>
      <w:r w:rsidRPr="0014767B">
        <w:rPr>
          <w:rFonts w:ascii="Minion Pro" w:hAnsi="Minion Pro"/>
        </w:rPr>
        <w:t>/17</w:t>
      </w:r>
      <w:r w:rsidR="007426DE">
        <w:rPr>
          <w:rFonts w:ascii="Minion Pro" w:hAnsi="Minion Pro"/>
        </w:rPr>
        <w:t>.</w:t>
      </w:r>
    </w:p>
    <w:p w14:paraId="48724379" w14:textId="77777777" w:rsidR="00C26298" w:rsidRPr="0014767B" w:rsidRDefault="00C26298" w:rsidP="00C26298">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has historically supported access to higher </w:t>
      </w:r>
    </w:p>
    <w:p w14:paraId="62934A7A" w14:textId="77777777" w:rsidR="00C26298" w:rsidRPr="0014767B" w:rsidRDefault="00C26298" w:rsidP="00C26298">
      <w:pPr>
        <w:spacing w:before="100" w:beforeAutospacing="1" w:after="100" w:afterAutospacing="1"/>
        <w:ind w:firstLine="720"/>
        <w:contextualSpacing/>
        <w:rPr>
          <w:rFonts w:ascii="Minion Pro" w:hAnsi="Minion Pro"/>
        </w:rPr>
      </w:pPr>
      <w:r w:rsidRPr="0014767B">
        <w:rPr>
          <w:rFonts w:ascii="Minion Pro" w:hAnsi="Minion Pro"/>
        </w:rPr>
        <w:t xml:space="preserve">education to all students with zero fees.  </w:t>
      </w:r>
    </w:p>
    <w:p w14:paraId="50A9B8E2" w14:textId="77777777" w:rsidR="00C26298" w:rsidRPr="0014767B" w:rsidRDefault="00C26298" w:rsidP="00C26298">
      <w:pPr>
        <w:widowControl w:val="0"/>
        <w:autoSpaceDE w:val="0"/>
        <w:autoSpaceDN w:val="0"/>
        <w:adjustRightInd w:val="0"/>
        <w:rPr>
          <w:rFonts w:ascii="Minion Pro" w:hAnsi="Minion Pro"/>
          <w:color w:val="000000"/>
        </w:rPr>
      </w:pPr>
    </w:p>
    <w:p w14:paraId="3BCA7314" w14:textId="77777777"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307 (Nguyen) Postsecondary Education: Student Housing Insecurity and Homelessness. </w:t>
      </w:r>
    </w:p>
    <w:p w14:paraId="1EEB1CED" w14:textId="436B5174" w:rsidR="00C26298"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SB 307 requires the </w:t>
      </w:r>
      <w:r w:rsidRPr="001A3F3E">
        <w:rPr>
          <w:rFonts w:ascii="Minion Pro" w:hAnsi="Minion Pro"/>
          <w:strike/>
          <w:color w:val="000000"/>
        </w:rPr>
        <w:t xml:space="preserve">Legislative Analyst’s Office, in consultation with </w:t>
      </w:r>
      <w:r w:rsidRPr="0014767B">
        <w:rPr>
          <w:rFonts w:ascii="Minion Pro" w:hAnsi="Minion Pro"/>
          <w:color w:val="000000"/>
        </w:rPr>
        <w:t>the University of California, the California State University, and the California Community Colleges</w:t>
      </w:r>
      <w:r w:rsidR="001A3F3E">
        <w:rPr>
          <w:rFonts w:ascii="Minion Pro" w:hAnsi="Minion Pro"/>
          <w:color w:val="000000"/>
        </w:rPr>
        <w:t xml:space="preserve"> governing boards to appoint a task force</w:t>
      </w:r>
      <w:r w:rsidRPr="0014767B">
        <w:rPr>
          <w:rFonts w:ascii="Minion Pro" w:hAnsi="Minion Pro"/>
          <w:color w:val="000000"/>
        </w:rPr>
        <w:t xml:space="preserve"> to conduct a study on housing insecurity and homelessness of current postsecondary students in this state and prospective applicants to postsecondary educational institutions in this state. </w:t>
      </w:r>
      <w:r w:rsidR="004210EB">
        <w:rPr>
          <w:rFonts w:ascii="Minion Pro" w:hAnsi="Minion Pro"/>
          <w:color w:val="00B050"/>
        </w:rPr>
        <w:t xml:space="preserve">This bill requests the University of California convene a task force with three members from each system to conduct the study.  </w:t>
      </w:r>
      <w:r w:rsidRPr="0014767B">
        <w:rPr>
          <w:rFonts w:ascii="Minion Pro" w:hAnsi="Minion Pro"/>
          <w:color w:val="000000"/>
        </w:rPr>
        <w:t xml:space="preserve">The study is due to the Legislature on or before December 31, 2018.  </w:t>
      </w:r>
    </w:p>
    <w:p w14:paraId="36A4B1D4" w14:textId="77777777" w:rsidR="008C264A" w:rsidRPr="0014767B" w:rsidRDefault="008C264A" w:rsidP="00C26298">
      <w:pPr>
        <w:widowControl w:val="0"/>
        <w:autoSpaceDE w:val="0"/>
        <w:autoSpaceDN w:val="0"/>
        <w:adjustRightInd w:val="0"/>
        <w:rPr>
          <w:rFonts w:ascii="Minion Pro" w:hAnsi="Minion Pro"/>
          <w:color w:val="000000"/>
        </w:rPr>
      </w:pPr>
    </w:p>
    <w:p w14:paraId="3CC184B1" w14:textId="66128454" w:rsidR="00C26298" w:rsidRDefault="00C26298" w:rsidP="008C264A">
      <w:pPr>
        <w:rPr>
          <w:rFonts w:ascii="Minion Pro" w:hAnsi="Minion Pro"/>
        </w:rPr>
      </w:pPr>
      <w:r w:rsidRPr="0014767B">
        <w:rPr>
          <w:rFonts w:ascii="Minion Pro" w:hAnsi="Minion Pro"/>
          <w:b/>
        </w:rPr>
        <w:tab/>
        <w:t xml:space="preserve">Status:  </w:t>
      </w:r>
      <w:r w:rsidR="008C264A">
        <w:rPr>
          <w:rFonts w:ascii="Minion Pro" w:hAnsi="Minion Pro"/>
        </w:rPr>
        <w:t>Held by</w:t>
      </w:r>
      <w:r w:rsidR="00434B2A">
        <w:rPr>
          <w:rFonts w:ascii="Minion Pro" w:hAnsi="Minion Pro"/>
        </w:rPr>
        <w:t xml:space="preserve"> Appropriations, </w:t>
      </w:r>
      <w:r w:rsidR="008C264A">
        <w:rPr>
          <w:rFonts w:ascii="Minion Pro" w:hAnsi="Minion Pro"/>
        </w:rPr>
        <w:t>9/1/17</w:t>
      </w:r>
    </w:p>
    <w:p w14:paraId="25847894" w14:textId="6F6B7E0D" w:rsidR="008C264A" w:rsidRDefault="008C264A" w:rsidP="008C264A">
      <w:pPr>
        <w:rPr>
          <w:rFonts w:ascii="Minion Pro" w:hAnsi="Minion Pro"/>
        </w:rPr>
      </w:pPr>
      <w:r>
        <w:rPr>
          <w:rFonts w:ascii="Minion Pro" w:hAnsi="Minion Pro"/>
        </w:rPr>
        <w:tab/>
      </w:r>
      <w:r>
        <w:rPr>
          <w:rFonts w:ascii="Minion Pro" w:hAnsi="Minion Pro"/>
        </w:rPr>
        <w:tab/>
        <w:t>This bill appears to be dead this year.</w:t>
      </w:r>
    </w:p>
    <w:p w14:paraId="6746DDB1" w14:textId="77777777" w:rsidR="008C264A" w:rsidRPr="0014767B" w:rsidRDefault="008C264A" w:rsidP="008C264A">
      <w:pPr>
        <w:rPr>
          <w:rFonts w:ascii="Minion Pro" w:hAnsi="Minion Pro"/>
        </w:rPr>
      </w:pPr>
    </w:p>
    <w:p w14:paraId="5F35C1B2" w14:textId="77777777" w:rsidR="001A3F3E" w:rsidRDefault="00C26298" w:rsidP="001A3F3E">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r w:rsidR="001A3F3E">
        <w:rPr>
          <w:rFonts w:ascii="Minion Pro" w:hAnsi="Minion Pro"/>
        </w:rPr>
        <w:t xml:space="preserve">The ASCCC has historically supported vulnerable </w:t>
      </w:r>
    </w:p>
    <w:p w14:paraId="5F6F15F7" w14:textId="2C54A0A8" w:rsidR="00C26298" w:rsidRPr="0014767B" w:rsidRDefault="001A3F3E" w:rsidP="001A3F3E">
      <w:pPr>
        <w:spacing w:before="100" w:beforeAutospacing="1" w:after="100" w:afterAutospacing="1"/>
        <w:ind w:left="720"/>
        <w:contextualSpacing/>
        <w:rPr>
          <w:rFonts w:ascii="Minion Pro" w:hAnsi="Minion Pro"/>
        </w:rPr>
      </w:pPr>
      <w:r>
        <w:rPr>
          <w:rFonts w:ascii="Minion Pro" w:hAnsi="Minion Pro"/>
        </w:rPr>
        <w:t xml:space="preserve">student access to education and the wrap-around services required for educational attainment.  </w:t>
      </w:r>
    </w:p>
    <w:p w14:paraId="3E540F78" w14:textId="45A42273" w:rsidR="00C26298"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 xml:space="preserve"> </w:t>
      </w:r>
    </w:p>
    <w:p w14:paraId="3054D2F4" w14:textId="77777777" w:rsidR="00B46B01" w:rsidRPr="0014767B" w:rsidRDefault="00B46B01" w:rsidP="00C26298">
      <w:pPr>
        <w:widowControl w:val="0"/>
        <w:autoSpaceDE w:val="0"/>
        <w:autoSpaceDN w:val="0"/>
        <w:adjustRightInd w:val="0"/>
        <w:rPr>
          <w:rFonts w:ascii="Minion Pro" w:hAnsi="Minion Pro"/>
          <w:color w:val="000000"/>
        </w:rPr>
      </w:pPr>
    </w:p>
    <w:p w14:paraId="71184579" w14:textId="73DBBA20" w:rsidR="00C26298" w:rsidRPr="0014767B" w:rsidRDefault="00C26298" w:rsidP="00C26298">
      <w:pPr>
        <w:widowControl w:val="0"/>
        <w:autoSpaceDE w:val="0"/>
        <w:autoSpaceDN w:val="0"/>
        <w:adjustRightInd w:val="0"/>
        <w:rPr>
          <w:rFonts w:ascii="Minion Pro" w:hAnsi="Minion Pro"/>
          <w:b/>
          <w:bCs/>
          <w:color w:val="000000"/>
        </w:rPr>
      </w:pPr>
      <w:r w:rsidRPr="0014767B">
        <w:rPr>
          <w:rFonts w:ascii="Minion Pro" w:hAnsi="Minion Pro"/>
          <w:b/>
          <w:bCs/>
          <w:color w:val="000000"/>
        </w:rPr>
        <w:t>SB 319 (Nguyen) Public postsecondary education: remedial coursework</w:t>
      </w:r>
    </w:p>
    <w:p w14:paraId="45BB45A9" w14:textId="2F5EFCCE" w:rsidR="00C26298" w:rsidRPr="0014767B" w:rsidRDefault="00C26298" w:rsidP="00C26298">
      <w:pPr>
        <w:widowControl w:val="0"/>
        <w:autoSpaceDE w:val="0"/>
        <w:autoSpaceDN w:val="0"/>
        <w:adjustRightInd w:val="0"/>
        <w:rPr>
          <w:rFonts w:ascii="Minion Pro" w:hAnsi="Minion Pro"/>
          <w:color w:val="000000"/>
        </w:rPr>
      </w:pPr>
      <w:r w:rsidRPr="0014767B">
        <w:rPr>
          <w:rFonts w:ascii="Minion Pro" w:hAnsi="Minion Pro"/>
          <w:color w:val="000000"/>
        </w:rPr>
        <w:t>SB 319 requires the California Community Colleges to provide entrance counseling and assessment or other suitable support services to inform an incoming student, prior to that student completing registration, of any remedial coursework the student will be required to complete and the reasons for the requirement</w:t>
      </w:r>
      <w:r w:rsidR="001145E9">
        <w:rPr>
          <w:rFonts w:ascii="Minion Pro" w:hAnsi="Minion Pro"/>
          <w:color w:val="0070C0"/>
        </w:rPr>
        <w:t>s, exemption policies, and availability of any test preparation workshops</w:t>
      </w:r>
      <w:r w:rsidRPr="0014767B">
        <w:rPr>
          <w:rFonts w:ascii="Minion Pro" w:hAnsi="Minion Pro"/>
          <w:color w:val="000000"/>
        </w:rPr>
        <w:t xml:space="preserve">. </w:t>
      </w:r>
    </w:p>
    <w:p w14:paraId="2ED3F298" w14:textId="77777777" w:rsidR="004007A8" w:rsidRDefault="004007A8" w:rsidP="004007A8">
      <w:pPr>
        <w:rPr>
          <w:rFonts w:ascii="Minion Pro" w:hAnsi="Minion Pro"/>
          <w:b/>
        </w:rPr>
      </w:pPr>
    </w:p>
    <w:p w14:paraId="1EA240B9" w14:textId="66F924FC" w:rsidR="00C26298" w:rsidRDefault="00C26298" w:rsidP="007426DE">
      <w:pPr>
        <w:ind w:left="720"/>
        <w:rPr>
          <w:rFonts w:ascii="Minion Pro" w:hAnsi="Minion Pro"/>
        </w:rPr>
      </w:pPr>
      <w:r w:rsidRPr="0014767B">
        <w:rPr>
          <w:rFonts w:ascii="Minion Pro" w:hAnsi="Minion Pro"/>
          <w:b/>
        </w:rPr>
        <w:t xml:space="preserve">Status:  </w:t>
      </w:r>
      <w:r w:rsidR="004007A8" w:rsidRPr="004007A8">
        <w:rPr>
          <w:rFonts w:ascii="Minion Pro" w:hAnsi="Minion Pro"/>
        </w:rPr>
        <w:t>Held by Senate</w:t>
      </w:r>
      <w:r w:rsidR="004007A8">
        <w:rPr>
          <w:rFonts w:ascii="Minion Pro" w:hAnsi="Minion Pro"/>
          <w:b/>
        </w:rPr>
        <w:t xml:space="preserve"> </w:t>
      </w:r>
      <w:r w:rsidR="00DA65FC">
        <w:rPr>
          <w:rFonts w:ascii="Minion Pro" w:hAnsi="Minion Pro"/>
        </w:rPr>
        <w:t>Appropriations,</w:t>
      </w:r>
      <w:r w:rsidR="004007A8">
        <w:rPr>
          <w:rFonts w:ascii="Minion Pro" w:hAnsi="Minion Pro"/>
        </w:rPr>
        <w:t xml:space="preserve"> Suspense file 5/26</w:t>
      </w:r>
      <w:r w:rsidRPr="0014767B">
        <w:rPr>
          <w:rFonts w:ascii="Minion Pro" w:hAnsi="Minion Pro"/>
        </w:rPr>
        <w:t>/17</w:t>
      </w:r>
      <w:r w:rsidR="007426DE">
        <w:rPr>
          <w:rFonts w:ascii="Minion Pro" w:hAnsi="Minion Pro"/>
        </w:rPr>
        <w:t>.  This bill appears to be</w:t>
      </w:r>
      <w:r w:rsidR="004007A8">
        <w:rPr>
          <w:rFonts w:ascii="Minion Pro" w:hAnsi="Minion Pro"/>
          <w:b/>
        </w:rPr>
        <w:t xml:space="preserve"> </w:t>
      </w:r>
      <w:r w:rsidR="004007A8">
        <w:rPr>
          <w:rFonts w:ascii="Minion Pro" w:hAnsi="Minion Pro"/>
        </w:rPr>
        <w:t>dead for this legislative cycle.</w:t>
      </w:r>
    </w:p>
    <w:p w14:paraId="608D99E5" w14:textId="77777777" w:rsidR="004007A8" w:rsidRPr="0014767B" w:rsidRDefault="004007A8" w:rsidP="004007A8">
      <w:pPr>
        <w:ind w:left="720" w:firstLine="720"/>
        <w:rPr>
          <w:rFonts w:ascii="Minion Pro" w:hAnsi="Minion Pro"/>
        </w:rPr>
      </w:pPr>
    </w:p>
    <w:p w14:paraId="116E1122" w14:textId="2759B07C" w:rsidR="00C26298" w:rsidRPr="0014767B" w:rsidRDefault="00C26298" w:rsidP="007426DE">
      <w:pPr>
        <w:spacing w:before="100" w:beforeAutospacing="1" w:after="100" w:afterAutospacing="1"/>
        <w:ind w:left="720"/>
        <w:contextualSpacing/>
        <w:rPr>
          <w:rFonts w:ascii="Minion Pro" w:hAnsi="Minion Pro"/>
        </w:rPr>
      </w:pPr>
      <w:r w:rsidRPr="0014767B">
        <w:rPr>
          <w:rFonts w:ascii="Minion Pro" w:hAnsi="Minion Pro"/>
          <w:b/>
        </w:rPr>
        <w:lastRenderedPageBreak/>
        <w:t>ASCCC Position/Resolutions</w:t>
      </w:r>
      <w:r w:rsidRPr="0014767B">
        <w:rPr>
          <w:rFonts w:ascii="Minion Pro" w:hAnsi="Minion Pro"/>
        </w:rPr>
        <w:t xml:space="preserve">:  The ASCCC has </w:t>
      </w:r>
      <w:r w:rsidR="00F63349">
        <w:rPr>
          <w:rFonts w:ascii="Minion Pro" w:hAnsi="Minion Pro"/>
        </w:rPr>
        <w:t xml:space="preserve">supported counseling and matriculation </w:t>
      </w:r>
      <w:r w:rsidR="00DA65FC">
        <w:rPr>
          <w:rFonts w:ascii="Minion Pro" w:hAnsi="Minion Pro"/>
        </w:rPr>
        <w:t xml:space="preserve">services to students. </w:t>
      </w:r>
    </w:p>
    <w:p w14:paraId="3C6C37B7" w14:textId="77777777" w:rsidR="00C26298" w:rsidRPr="0014767B" w:rsidRDefault="00C26298" w:rsidP="00C26298">
      <w:pPr>
        <w:widowControl w:val="0"/>
        <w:autoSpaceDE w:val="0"/>
        <w:autoSpaceDN w:val="0"/>
        <w:adjustRightInd w:val="0"/>
        <w:rPr>
          <w:rFonts w:ascii="Minion Pro" w:hAnsi="Minion Pro"/>
          <w:color w:val="000000"/>
        </w:rPr>
      </w:pPr>
    </w:p>
    <w:p w14:paraId="757B1C78" w14:textId="05ADC186" w:rsidR="00C26298" w:rsidRPr="0014767B" w:rsidRDefault="007B2C48" w:rsidP="00C26298">
      <w:pPr>
        <w:pStyle w:val="Default"/>
        <w:rPr>
          <w:rFonts w:ascii="Minion Pro" w:hAnsi="Minion Pro"/>
          <w:b/>
          <w:bCs/>
        </w:rPr>
      </w:pPr>
      <w:r>
        <w:rPr>
          <w:rFonts w:ascii="Minion Pro" w:hAnsi="Minion Pro"/>
          <w:b/>
        </w:rPr>
        <w:t>*</w:t>
      </w:r>
      <w:r w:rsidR="00C26298" w:rsidRPr="0014767B">
        <w:rPr>
          <w:rFonts w:ascii="Minion Pro" w:hAnsi="Minion Pro"/>
          <w:b/>
        </w:rPr>
        <w:t xml:space="preserve">SB478 (Portantino) </w:t>
      </w:r>
      <w:r w:rsidR="00C26298" w:rsidRPr="0014767B">
        <w:rPr>
          <w:rFonts w:ascii="Minion Pro" w:hAnsi="Minion Pro"/>
          <w:b/>
          <w:bCs/>
        </w:rPr>
        <w:t xml:space="preserve">Transfer of Community College Students to the California State University or University of California </w:t>
      </w:r>
    </w:p>
    <w:p w14:paraId="0E8E375C" w14:textId="00EE75F4" w:rsidR="00B46B01" w:rsidRDefault="00C26298" w:rsidP="00B46B01">
      <w:pPr>
        <w:rPr>
          <w:rFonts w:eastAsia="Times New Roman"/>
        </w:rPr>
      </w:pPr>
      <w:r w:rsidRPr="0014767B">
        <w:rPr>
          <w:rFonts w:ascii="Minion Pro" w:hAnsi="Minion Pro"/>
        </w:rPr>
        <w:t xml:space="preserve">SB 478 requires the governing board of each community college district to </w:t>
      </w:r>
      <w:r w:rsidR="001F62B6">
        <w:rPr>
          <w:rFonts w:ascii="Minion Pro" w:hAnsi="Minion Pro"/>
          <w:color w:val="800000"/>
        </w:rPr>
        <w:t xml:space="preserve">(1) </w:t>
      </w:r>
      <w:r w:rsidRPr="0014767B">
        <w:rPr>
          <w:rFonts w:ascii="Minion Pro" w:hAnsi="Minion Pro"/>
        </w:rPr>
        <w:t xml:space="preserve">identify students who have completed an associate degree for transfer </w:t>
      </w:r>
      <w:r w:rsidR="001F62B6" w:rsidRPr="001F62B6">
        <w:rPr>
          <w:rFonts w:ascii="Minion Pro" w:eastAsia="Times New Roman" w:hAnsi="Minion Pro"/>
          <w:iCs/>
          <w:color w:val="800000"/>
        </w:rPr>
        <w:t>(2) notify those students of their completion of the degree requirements, (3) automatically award the student with the degree, and (4) add the student to an identification system maintained by the community college campus in a manner that can be accessed electronically by the California State University and the University of California enrollment systems. The bill would require that these steps be completed within 45 days of a student’s completion of the associate degree of transfer and would authorize a student to affirmatively exercise an option to not receive an associate degree of transfer or to be included in the accessible identification system maintained by the community college campus.</w:t>
      </w:r>
      <w:r w:rsidR="001F62B6">
        <w:rPr>
          <w:rFonts w:ascii="Minion Pro" w:eastAsia="Times New Roman" w:hAnsi="Minion Pro"/>
          <w:iCs/>
          <w:color w:val="800000"/>
        </w:rPr>
        <w:t xml:space="preserve"> </w:t>
      </w:r>
      <w:r w:rsidR="00B46B01" w:rsidRPr="00B46B01">
        <w:rPr>
          <w:rFonts w:ascii="Minion Pro" w:eastAsia="Times New Roman" w:hAnsi="Minion Pro"/>
          <w:iCs/>
          <w:color w:val="4F6228" w:themeColor="accent3" w:themeShade="80"/>
        </w:rPr>
        <w:t>The bill would make its provisions operative during any fiscal year only if the Legislature appropriates sufficient funds to pay for all state-mandated costs to be incurred by community college districts pursuant to the bill’s provisions during that year.</w:t>
      </w:r>
    </w:p>
    <w:p w14:paraId="35DE5529" w14:textId="6DAB3926" w:rsidR="001F62B6" w:rsidRPr="00B46B01" w:rsidRDefault="001F62B6" w:rsidP="001F62B6">
      <w:pPr>
        <w:rPr>
          <w:rFonts w:ascii="Times" w:eastAsia="Times New Roman" w:hAnsi="Times"/>
          <w:color w:val="4F6228" w:themeColor="accent3" w:themeShade="80"/>
          <w:sz w:val="20"/>
          <w:szCs w:val="20"/>
        </w:rPr>
      </w:pPr>
      <w:r>
        <w:rPr>
          <w:rFonts w:ascii="Minion Pro" w:eastAsia="Times New Roman" w:hAnsi="Minion Pro"/>
          <w:iCs/>
          <w:color w:val="800000"/>
        </w:rPr>
        <w:t xml:space="preserve"> Amended 3/20/17</w:t>
      </w:r>
      <w:r w:rsidR="007426DE">
        <w:rPr>
          <w:rFonts w:ascii="Minion Pro" w:eastAsia="Times New Roman" w:hAnsi="Minion Pro"/>
          <w:iCs/>
          <w:color w:val="800000"/>
        </w:rPr>
        <w:t>.</w:t>
      </w:r>
      <w:r w:rsidR="00B46B01">
        <w:rPr>
          <w:rFonts w:ascii="Minion Pro" w:eastAsia="Times New Roman" w:hAnsi="Minion Pro"/>
          <w:iCs/>
          <w:color w:val="800000"/>
        </w:rPr>
        <w:t xml:space="preserve">  </w:t>
      </w:r>
      <w:r w:rsidR="00B46B01">
        <w:rPr>
          <w:rFonts w:ascii="Minion Pro" w:eastAsia="Times New Roman" w:hAnsi="Minion Pro"/>
          <w:iCs/>
          <w:color w:val="4F6228" w:themeColor="accent3" w:themeShade="80"/>
        </w:rPr>
        <w:t>Amended 5/26/17</w:t>
      </w:r>
      <w:r w:rsidR="007426DE">
        <w:rPr>
          <w:rFonts w:ascii="Minion Pro" w:eastAsia="Times New Roman" w:hAnsi="Minion Pro"/>
          <w:iCs/>
          <w:color w:val="4F6228" w:themeColor="accent3" w:themeShade="80"/>
        </w:rPr>
        <w:t>. Minor Amendments 6/19/17.</w:t>
      </w:r>
    </w:p>
    <w:p w14:paraId="4FEAD290" w14:textId="2E327CC7" w:rsidR="00C26298" w:rsidRPr="007426DE" w:rsidRDefault="00C26298" w:rsidP="007426DE">
      <w:pPr>
        <w:spacing w:before="100" w:beforeAutospacing="1" w:after="100" w:afterAutospacing="1"/>
        <w:ind w:left="720"/>
        <w:rPr>
          <w:rFonts w:ascii="Minion Pro" w:hAnsi="Minion Pro"/>
          <w:color w:val="FF0000"/>
        </w:rPr>
      </w:pPr>
      <w:r w:rsidRPr="0014767B">
        <w:rPr>
          <w:rFonts w:ascii="Minion Pro" w:hAnsi="Minion Pro"/>
          <w:b/>
        </w:rPr>
        <w:t xml:space="preserve">Status:  </w:t>
      </w:r>
      <w:r w:rsidR="005C00AF">
        <w:rPr>
          <w:rFonts w:ascii="Minion Pro" w:hAnsi="Minion Pro"/>
        </w:rPr>
        <w:t>Passed Appropriations, Sent to Assembly floor, 9/1/17</w:t>
      </w:r>
      <w:r w:rsidR="007426DE">
        <w:rPr>
          <w:rFonts w:ascii="Minion Pro" w:hAnsi="Minion Pro"/>
        </w:rPr>
        <w:t xml:space="preserve">. </w:t>
      </w:r>
      <w:r w:rsidR="007426DE">
        <w:rPr>
          <w:rFonts w:ascii="Minion Pro" w:hAnsi="Minion Pro"/>
          <w:color w:val="FF0000"/>
        </w:rPr>
        <w:t>Passed assembly 9/7/17. Passed Senate 9/11/17. Enrolled 9/13/17.</w:t>
      </w:r>
    </w:p>
    <w:p w14:paraId="082AC33F" w14:textId="77777777" w:rsidR="001F62B6" w:rsidRDefault="00C26298" w:rsidP="001F62B6">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r w:rsidR="001F62B6">
        <w:rPr>
          <w:rFonts w:ascii="Minion Pro" w:hAnsi="Minion Pro"/>
        </w:rPr>
        <w:t xml:space="preserve">The intent of this bill is to facilitate transfer, a goal the </w:t>
      </w:r>
    </w:p>
    <w:p w14:paraId="610EB6C6" w14:textId="36D44004" w:rsidR="00C26298" w:rsidRPr="0014767B" w:rsidRDefault="001F62B6" w:rsidP="007426DE">
      <w:pPr>
        <w:spacing w:before="100" w:beforeAutospacing="1" w:after="100" w:afterAutospacing="1"/>
        <w:ind w:left="720"/>
        <w:contextualSpacing/>
        <w:rPr>
          <w:rFonts w:ascii="Minion Pro" w:hAnsi="Minion Pro"/>
        </w:rPr>
      </w:pPr>
      <w:r>
        <w:rPr>
          <w:rFonts w:ascii="Minion Pro" w:hAnsi="Minion Pro"/>
        </w:rPr>
        <w:t xml:space="preserve">ASCCC supports as a core mission.   The practicality of the requirements listed may be of concern.  </w:t>
      </w:r>
    </w:p>
    <w:p w14:paraId="1400AF10" w14:textId="75E5E5D4" w:rsidR="00C26298" w:rsidRPr="0014767B" w:rsidRDefault="00B96476" w:rsidP="00C26298">
      <w:pPr>
        <w:pStyle w:val="Default"/>
        <w:rPr>
          <w:rFonts w:ascii="Minion Pro" w:hAnsi="Minion Pro"/>
          <w:b/>
        </w:rPr>
      </w:pPr>
      <w:r>
        <w:rPr>
          <w:rFonts w:ascii="Minion Pro" w:hAnsi="Minion Pro"/>
          <w:b/>
        </w:rPr>
        <w:t>SB539 (</w:t>
      </w:r>
      <w:r w:rsidR="00C26298" w:rsidRPr="0014767B">
        <w:rPr>
          <w:rFonts w:ascii="Minion Pro" w:hAnsi="Minion Pro"/>
          <w:b/>
        </w:rPr>
        <w:t>De Leon) Community College Student Achievement Program</w:t>
      </w:r>
    </w:p>
    <w:p w14:paraId="2CC11F9F" w14:textId="6A8155F1" w:rsidR="009E577C" w:rsidRPr="009E577C" w:rsidRDefault="00C26298" w:rsidP="009E577C">
      <w:pPr>
        <w:jc w:val="both"/>
        <w:textAlignment w:val="baseline"/>
        <w:rPr>
          <w:rFonts w:ascii="Minion Pro" w:eastAsia="Times New Roman" w:hAnsi="Minion Pro"/>
          <w:color w:val="333333"/>
        </w:rPr>
      </w:pPr>
      <w:r w:rsidRPr="0014767B">
        <w:rPr>
          <w:rFonts w:ascii="Minion Pro" w:hAnsi="Minion Pro"/>
        </w:rPr>
        <w:t xml:space="preserve">SB539 establishes a program commencing with the 2017-18 academic year that creates a coherent, integrated, and system wide approach regarding instruction, advising, support services, and financial aid provided to students.  As a condition of funds, a community college district will demonstrate in its application that it will develop a guided pathway plan that </w:t>
      </w:r>
      <w:r w:rsidR="009E577C">
        <w:rPr>
          <w:rFonts w:ascii="Minion Pro" w:hAnsi="Minion Pro"/>
        </w:rPr>
        <w:t xml:space="preserve">includes specified components. </w:t>
      </w:r>
      <w:r w:rsidR="009E577C" w:rsidRPr="009E577C">
        <w:rPr>
          <w:rFonts w:ascii="Minion Pro" w:eastAsia="Times New Roman" w:hAnsi="Minion Pro"/>
          <w:color w:val="333333"/>
        </w:rPr>
        <w:t>In order to receive funding under this program, the governing board of a community college district shall demonstrate in its application for funding that each participating community college within the district will, in collaboration with the district as necessary, develop a plan to implement all of the components for a guided pathway. The plan shall include all of the following elements:</w:t>
      </w:r>
    </w:p>
    <w:p w14:paraId="07E6EA29"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(1) A completed implementation and readiness assessment for the guided pathway, as provided by the chancellor for each participating college.</w:t>
      </w:r>
    </w:p>
    <w:p w14:paraId="40B1E0BD"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(2) A process and timeline for developing each component of the guided pathway.</w:t>
      </w:r>
    </w:p>
    <w:p w14:paraId="03079532"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(3) The college’s detailed policies regarding the use of information from high school records and other assessment measures to determine each student’s course placement and academic support needs.</w:t>
      </w:r>
    </w:p>
    <w:p w14:paraId="54F34D2B"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(4) A description of all of the following:</w:t>
      </w:r>
    </w:p>
    <w:p w14:paraId="14E458B2"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 xml:space="preserve">(A) How the community college district plans to work with the governing board of school districts to ensure high school pupils are prepared to enroll and complete college-level courses by </w:t>
      </w:r>
      <w:r w:rsidRPr="009E577C">
        <w:rPr>
          <w:rFonts w:ascii="Minion Pro" w:eastAsia="Times New Roman" w:hAnsi="Minion Pro"/>
          <w:color w:val="333333"/>
        </w:rPr>
        <w:lastRenderedPageBreak/>
        <w:t>the time of their high school graduation, which may include, but not necessarily be limited to, participating in dual enrollment programs established pursuant to Section 76004.</w:t>
      </w:r>
    </w:p>
    <w:p w14:paraId="172B68A0"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(B) How the community college district plans to collaborate with the University of California and the California State University to develop transfer pathways to the University of California and the California State University.</w:t>
      </w:r>
    </w:p>
    <w:p w14:paraId="7759924C" w14:textId="77777777" w:rsidR="009E577C" w:rsidRP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(C) How the basic skills program offered by the participating community college will ensure that students who are deemed unprepared for college level mathematics or English receive intensive curriculum support to complete a guided pathway in a timely manner.</w:t>
      </w:r>
    </w:p>
    <w:p w14:paraId="424E5516" w14:textId="0C31B9EA" w:rsidR="009E577C" w:rsidRDefault="009E577C" w:rsidP="009E577C">
      <w:pPr>
        <w:jc w:val="both"/>
        <w:textAlignment w:val="baseline"/>
        <w:rPr>
          <w:rFonts w:ascii="Minion Pro" w:eastAsia="Times New Roman" w:hAnsi="Minion Pro"/>
          <w:color w:val="333333"/>
        </w:rPr>
      </w:pPr>
      <w:r w:rsidRPr="009E577C">
        <w:rPr>
          <w:rFonts w:ascii="Minion Pro" w:eastAsia="Times New Roman" w:hAnsi="Minion Pro"/>
          <w:color w:val="333333"/>
        </w:rPr>
        <w:t>(D) (i) How the community college plans to coordinate its programs established pursuant to the Awards for Innovation in for Higher Education Program, associate degree for transfer, zero-textbook-cost degrees, the Student Success and Support Program, the Student Success for Basic Skills Program, including fu</w:t>
      </w:r>
      <w:r w:rsidR="00116C7F">
        <w:rPr>
          <w:rFonts w:ascii="Minion Pro" w:eastAsia="Times New Roman" w:hAnsi="Minion Pro"/>
          <w:color w:val="333333"/>
        </w:rPr>
        <w:t>nding for student equity plans</w:t>
      </w:r>
      <w:r w:rsidRPr="009E577C">
        <w:rPr>
          <w:rFonts w:ascii="Minion Pro" w:eastAsia="Times New Roman" w:hAnsi="Minion Pro"/>
          <w:color w:val="333333"/>
        </w:rPr>
        <w:t>, and the Strong Workforce Program with the implementation of the guided pathway plan. It is the intent of the Legislature for the community college to evaluate these programs as offered by the community college to determine how best to coordinate their purposes and outcome goals with the implementation of the guided pathway plan.</w:t>
      </w:r>
    </w:p>
    <w:p w14:paraId="46CBD9C5" w14:textId="77777777" w:rsidR="008C264A" w:rsidRPr="009E577C" w:rsidRDefault="008C264A" w:rsidP="009E577C">
      <w:pPr>
        <w:jc w:val="both"/>
        <w:textAlignment w:val="baseline"/>
        <w:rPr>
          <w:rFonts w:ascii="Minion Pro" w:eastAsia="Times New Roman" w:hAnsi="Minion Pro"/>
          <w:color w:val="333333"/>
        </w:rPr>
      </w:pPr>
    </w:p>
    <w:p w14:paraId="07D4F7DC" w14:textId="5C2A2C0C" w:rsidR="00C26298" w:rsidRDefault="00C26298" w:rsidP="008C264A">
      <w:pPr>
        <w:rPr>
          <w:rFonts w:ascii="Minion Pro" w:hAnsi="Minion Pro"/>
        </w:rPr>
      </w:pPr>
      <w:r w:rsidRPr="0014767B">
        <w:rPr>
          <w:rFonts w:ascii="Minion Pro" w:hAnsi="Minion Pro"/>
          <w:b/>
        </w:rPr>
        <w:tab/>
        <w:t xml:space="preserve">Status:  </w:t>
      </w:r>
      <w:r w:rsidR="004007A8" w:rsidRPr="004007A8">
        <w:rPr>
          <w:rFonts w:ascii="Minion Pro" w:hAnsi="Minion Pro"/>
        </w:rPr>
        <w:t xml:space="preserve">Passed </w:t>
      </w:r>
      <w:r w:rsidR="00345C15">
        <w:rPr>
          <w:rFonts w:ascii="Minion Pro" w:hAnsi="Minion Pro"/>
        </w:rPr>
        <w:t>Senate</w:t>
      </w:r>
      <w:r w:rsidR="004007A8">
        <w:rPr>
          <w:rFonts w:ascii="Minion Pro" w:hAnsi="Minion Pro"/>
        </w:rPr>
        <w:t xml:space="preserve">, </w:t>
      </w:r>
      <w:r w:rsidR="00345C15">
        <w:rPr>
          <w:rFonts w:ascii="Minion Pro" w:hAnsi="Minion Pro"/>
        </w:rPr>
        <w:t>held by Assembly Higher Ed.  6/20</w:t>
      </w:r>
      <w:r w:rsidRPr="0014767B">
        <w:rPr>
          <w:rFonts w:ascii="Minion Pro" w:hAnsi="Minion Pro"/>
        </w:rPr>
        <w:t>/17</w:t>
      </w:r>
    </w:p>
    <w:p w14:paraId="1E0D3D7D" w14:textId="7CFCB88D" w:rsidR="008C264A" w:rsidRDefault="008C264A" w:rsidP="008C264A">
      <w:pPr>
        <w:rPr>
          <w:rFonts w:ascii="Minion Pro" w:hAnsi="Minion Pro"/>
        </w:rPr>
      </w:pPr>
      <w:r>
        <w:rPr>
          <w:rFonts w:ascii="Minion Pro" w:hAnsi="Minion Pro"/>
        </w:rPr>
        <w:tab/>
      </w:r>
      <w:r>
        <w:rPr>
          <w:rFonts w:ascii="Minion Pro" w:hAnsi="Minion Pro"/>
        </w:rPr>
        <w:tab/>
        <w:t>This bill is probably dead.  The content was incorporated in the budget act.</w:t>
      </w:r>
    </w:p>
    <w:p w14:paraId="156E3F7F" w14:textId="77777777" w:rsidR="008C264A" w:rsidRPr="0014767B" w:rsidRDefault="008C264A" w:rsidP="008C264A">
      <w:pPr>
        <w:rPr>
          <w:rFonts w:ascii="Minion Pro" w:hAnsi="Minion Pro"/>
        </w:rPr>
      </w:pPr>
    </w:p>
    <w:p w14:paraId="69CBDE10" w14:textId="2E082322" w:rsidR="00C26298" w:rsidRPr="0014767B" w:rsidRDefault="00C26298" w:rsidP="00345C15">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w:t>
      </w:r>
    </w:p>
    <w:p w14:paraId="1474FBC0" w14:textId="66EAAE5E" w:rsidR="00C26298" w:rsidRPr="0014767B" w:rsidRDefault="00C26298" w:rsidP="00C26298">
      <w:pPr>
        <w:widowControl w:val="0"/>
        <w:autoSpaceDE w:val="0"/>
        <w:autoSpaceDN w:val="0"/>
        <w:adjustRightInd w:val="0"/>
        <w:rPr>
          <w:rFonts w:ascii="Minion Pro" w:hAnsi="Minion Pro"/>
          <w:b/>
          <w:color w:val="000000"/>
        </w:rPr>
      </w:pPr>
    </w:p>
    <w:p w14:paraId="5DA49BF8" w14:textId="77777777" w:rsidR="006D6008" w:rsidRPr="0014767B" w:rsidRDefault="006D6008" w:rsidP="006D6008">
      <w:pPr>
        <w:widowControl w:val="0"/>
        <w:autoSpaceDE w:val="0"/>
        <w:autoSpaceDN w:val="0"/>
        <w:adjustRightInd w:val="0"/>
        <w:rPr>
          <w:rFonts w:ascii="Minion Pro" w:hAnsi="Minion Pro"/>
          <w:color w:val="000000"/>
        </w:rPr>
      </w:pPr>
    </w:p>
    <w:p w14:paraId="1CB0B305" w14:textId="7C8B1FC7" w:rsidR="006D6008" w:rsidRPr="0014767B" w:rsidRDefault="006D6008" w:rsidP="006D6008">
      <w:pPr>
        <w:widowControl w:val="0"/>
        <w:autoSpaceDE w:val="0"/>
        <w:autoSpaceDN w:val="0"/>
        <w:adjustRightInd w:val="0"/>
        <w:rPr>
          <w:rFonts w:ascii="Minion Pro" w:hAnsi="Minion Pro"/>
          <w:b/>
          <w:bCs/>
          <w:color w:val="000000"/>
        </w:rPr>
      </w:pPr>
      <w:r w:rsidRPr="0014767B">
        <w:rPr>
          <w:rFonts w:ascii="Minion Pro" w:hAnsi="Minion Pro"/>
          <w:b/>
          <w:bCs/>
          <w:color w:val="000000"/>
        </w:rPr>
        <w:t xml:space="preserve">SB 577 (Dodd) Community College Districts: Teacher Credentialing Programs of Professional Preparation. </w:t>
      </w:r>
    </w:p>
    <w:p w14:paraId="0F0061B2" w14:textId="43B7E110" w:rsidR="006D6008" w:rsidRPr="00F36BFC" w:rsidRDefault="006D6008" w:rsidP="006D6008">
      <w:pPr>
        <w:widowControl w:val="0"/>
        <w:autoSpaceDE w:val="0"/>
        <w:autoSpaceDN w:val="0"/>
        <w:adjustRightInd w:val="0"/>
        <w:rPr>
          <w:rFonts w:ascii="Minion Pro" w:hAnsi="Minion Pro"/>
          <w:color w:val="4F6228" w:themeColor="accent3" w:themeShade="80"/>
        </w:rPr>
      </w:pPr>
      <w:r w:rsidRPr="0014767B">
        <w:rPr>
          <w:rFonts w:ascii="Minion Pro" w:hAnsi="Minion Pro"/>
          <w:color w:val="000000"/>
        </w:rPr>
        <w:t xml:space="preserve">AB 577 authorizes the Board of Governors of the California Community Colleges, in consultation with state universities and local education boards and school districts, to authorize </w:t>
      </w:r>
      <w:r w:rsidR="00F36BFC">
        <w:rPr>
          <w:rFonts w:ascii="Minion Pro" w:hAnsi="Minion Pro"/>
          <w:color w:val="4F6228" w:themeColor="accent3" w:themeShade="80"/>
        </w:rPr>
        <w:t xml:space="preserve">up to five </w:t>
      </w:r>
      <w:r w:rsidRPr="00F36BFC">
        <w:rPr>
          <w:rFonts w:ascii="Minion Pro" w:hAnsi="Minion Pro"/>
          <w:strike/>
          <w:color w:val="000000"/>
        </w:rPr>
        <w:t>a</w:t>
      </w:r>
      <w:r w:rsidRPr="0014767B">
        <w:rPr>
          <w:rFonts w:ascii="Minion Pro" w:hAnsi="Minion Pro"/>
          <w:color w:val="000000"/>
        </w:rPr>
        <w:t xml:space="preserve"> community college district</w:t>
      </w:r>
      <w:r w:rsidR="00F36BFC">
        <w:rPr>
          <w:rFonts w:ascii="Minion Pro" w:hAnsi="Minion Pro"/>
          <w:color w:val="4F6228" w:themeColor="accent3" w:themeShade="80"/>
        </w:rPr>
        <w:t>s</w:t>
      </w:r>
      <w:r w:rsidRPr="0014767B">
        <w:rPr>
          <w:rFonts w:ascii="Minion Pro" w:hAnsi="Minion Pro"/>
          <w:color w:val="000000"/>
        </w:rPr>
        <w:t xml:space="preserve"> to offer a teacher-credentialing program, subject to approval by the California Commission on Teacher Credentialing. </w:t>
      </w:r>
      <w:r w:rsidR="00F36BFC">
        <w:rPr>
          <w:rFonts w:ascii="Minion Pro" w:hAnsi="Minion Pro"/>
          <w:color w:val="4F6228" w:themeColor="accent3" w:themeShade="80"/>
        </w:rPr>
        <w:t>Amended 5/26/17</w:t>
      </w:r>
    </w:p>
    <w:p w14:paraId="301ECDDD" w14:textId="77777777" w:rsidR="006D6008" w:rsidRPr="0014767B" w:rsidRDefault="006D6008" w:rsidP="006D6008">
      <w:pPr>
        <w:spacing w:before="100" w:beforeAutospacing="1" w:after="100" w:afterAutospacing="1"/>
        <w:contextualSpacing/>
        <w:rPr>
          <w:rFonts w:ascii="Minion Pro" w:hAnsi="Minion Pro" w:cs="Verdana"/>
          <w:color w:val="262626"/>
        </w:rPr>
      </w:pPr>
    </w:p>
    <w:p w14:paraId="28CC6AE8" w14:textId="4616EC86" w:rsidR="006D6008" w:rsidRPr="0014767B" w:rsidRDefault="006D6008" w:rsidP="000114A3">
      <w:pPr>
        <w:spacing w:before="100" w:beforeAutospacing="1" w:after="100" w:afterAutospacing="1"/>
        <w:ind w:left="720"/>
        <w:rPr>
          <w:rFonts w:ascii="Minion Pro" w:hAnsi="Minion Pro"/>
        </w:rPr>
      </w:pPr>
      <w:r w:rsidRPr="0014767B">
        <w:rPr>
          <w:rFonts w:ascii="Minion Pro" w:hAnsi="Minion Pro"/>
          <w:b/>
        </w:rPr>
        <w:t xml:space="preserve">Status:  </w:t>
      </w:r>
      <w:r w:rsidR="004007A8" w:rsidRPr="004007A8">
        <w:rPr>
          <w:rFonts w:ascii="Minion Pro" w:hAnsi="Minion Pro"/>
        </w:rPr>
        <w:t>Passed Senate</w:t>
      </w:r>
      <w:r w:rsidR="004007A8">
        <w:rPr>
          <w:rFonts w:ascii="Minion Pro" w:hAnsi="Minion Pro"/>
        </w:rPr>
        <w:t xml:space="preserve">, referred to </w:t>
      </w:r>
      <w:r w:rsidR="000114A3">
        <w:rPr>
          <w:rFonts w:ascii="Minion Pro" w:hAnsi="Minion Pro"/>
        </w:rPr>
        <w:t>Assembly Higher Ed. First hearing cancelled at request  of author.  7/11</w:t>
      </w:r>
      <w:r w:rsidR="004007A8" w:rsidRPr="0014767B">
        <w:rPr>
          <w:rFonts w:ascii="Minion Pro" w:hAnsi="Minion Pro"/>
        </w:rPr>
        <w:t>/17</w:t>
      </w:r>
    </w:p>
    <w:p w14:paraId="5D318DAC" w14:textId="60895471" w:rsidR="00B96476" w:rsidRPr="008C264A" w:rsidRDefault="006D6008" w:rsidP="007426DE">
      <w:pPr>
        <w:spacing w:before="100" w:beforeAutospacing="1" w:after="100" w:afterAutospacing="1"/>
        <w:ind w:left="720"/>
        <w:contextualSpacing/>
        <w:rPr>
          <w:rFonts w:ascii="Minion Pro" w:hAnsi="Minion Pro"/>
        </w:rPr>
      </w:pPr>
      <w:r w:rsidRPr="0014767B">
        <w:rPr>
          <w:rFonts w:ascii="Minion Pro" w:hAnsi="Minion Pro"/>
          <w:b/>
        </w:rPr>
        <w:t>ASCCC Position/Resolutions</w:t>
      </w:r>
      <w:r w:rsidRPr="0014767B">
        <w:rPr>
          <w:rFonts w:ascii="Minion Pro" w:hAnsi="Minion Pro"/>
        </w:rPr>
        <w:t xml:space="preserve">:  The </w:t>
      </w:r>
      <w:r w:rsidR="001F62B6">
        <w:rPr>
          <w:rFonts w:ascii="Minion Pro" w:hAnsi="Minion Pro"/>
        </w:rPr>
        <w:t xml:space="preserve">CCC Chancellor’s Office </w:t>
      </w:r>
      <w:r w:rsidR="007426DE">
        <w:rPr>
          <w:rFonts w:ascii="Minion Pro" w:hAnsi="Minion Pro"/>
        </w:rPr>
        <w:t xml:space="preserve">opposes this bill as written. </w:t>
      </w:r>
      <w:r w:rsidR="001F62B6">
        <w:rPr>
          <w:rFonts w:ascii="Minion Pro" w:hAnsi="Minion Pro"/>
        </w:rPr>
        <w:t>The ASCCC has no position.</w:t>
      </w:r>
      <w:r w:rsidRPr="0014767B">
        <w:rPr>
          <w:rFonts w:ascii="Minion Pro" w:hAnsi="Minion Pro"/>
        </w:rPr>
        <w:t xml:space="preserve">  </w:t>
      </w:r>
    </w:p>
    <w:p w14:paraId="08425DB8" w14:textId="77777777" w:rsidR="009E0E50" w:rsidRDefault="009E0E50" w:rsidP="00267B66">
      <w:pPr>
        <w:spacing w:before="100" w:beforeAutospacing="1" w:after="100" w:afterAutospacing="1"/>
        <w:contextualSpacing/>
        <w:rPr>
          <w:rFonts w:ascii="Minion Pro" w:hAnsi="Minion Pro"/>
          <w:b/>
        </w:rPr>
      </w:pPr>
    </w:p>
    <w:p w14:paraId="320D7D13" w14:textId="0FAEE00B" w:rsidR="006305A8" w:rsidRPr="0014767B" w:rsidRDefault="006305A8" w:rsidP="00267B66">
      <w:pPr>
        <w:spacing w:before="100" w:beforeAutospacing="1" w:after="100" w:afterAutospacing="1"/>
        <w:contextualSpacing/>
        <w:rPr>
          <w:rFonts w:ascii="Minion Pro" w:hAnsi="Minion Pro"/>
          <w:b/>
        </w:rPr>
      </w:pPr>
      <w:r w:rsidRPr="0014767B">
        <w:rPr>
          <w:rFonts w:ascii="Minion Pro" w:hAnsi="Minion Pro"/>
          <w:b/>
        </w:rPr>
        <w:t>SB769</w:t>
      </w:r>
      <w:r w:rsidR="005A1941" w:rsidRPr="0014767B">
        <w:rPr>
          <w:rFonts w:ascii="Minion Pro" w:hAnsi="Minion Pro"/>
          <w:b/>
        </w:rPr>
        <w:t xml:space="preserve"> (Hill) Baccalaureate Degree Pilot Program</w:t>
      </w:r>
    </w:p>
    <w:p w14:paraId="13B89339" w14:textId="0DA1D542" w:rsidR="00F36BFC" w:rsidRPr="000114A3" w:rsidRDefault="005A1941" w:rsidP="00F36BFC">
      <w:pPr>
        <w:rPr>
          <w:rFonts w:eastAsia="Times New Roman"/>
          <w:strike/>
        </w:rPr>
      </w:pPr>
      <w:r w:rsidRPr="0014767B">
        <w:rPr>
          <w:rFonts w:ascii="Minion Pro" w:hAnsi="Minion Pro" w:cs="Verdana"/>
          <w:color w:val="262626"/>
        </w:rPr>
        <w:t xml:space="preserve">This bill would </w:t>
      </w:r>
      <w:r w:rsidRPr="0055360B">
        <w:rPr>
          <w:rFonts w:ascii="Minion Pro" w:hAnsi="Minion Pro" w:cs="Verdana"/>
          <w:strike/>
          <w:color w:val="262626"/>
        </w:rPr>
        <w:t>limit the</w:t>
      </w:r>
      <w:r w:rsidRPr="0014767B">
        <w:rPr>
          <w:rFonts w:ascii="Minion Pro" w:hAnsi="Minion Pro" w:cs="Verdana"/>
          <w:color w:val="262626"/>
        </w:rPr>
        <w:t xml:space="preserve"> prohibit</w:t>
      </w:r>
      <w:r w:rsidRPr="0055360B">
        <w:rPr>
          <w:rFonts w:ascii="Minion Pro" w:hAnsi="Minion Pro" w:cs="Verdana"/>
          <w:strike/>
          <w:color w:val="262626"/>
        </w:rPr>
        <w:t>ion</w:t>
      </w:r>
      <w:r w:rsidRPr="0014767B">
        <w:rPr>
          <w:rFonts w:ascii="Minion Pro" w:hAnsi="Minion Pro" w:cs="Verdana"/>
          <w:color w:val="262626"/>
        </w:rPr>
        <w:t xml:space="preserve"> </w:t>
      </w:r>
      <w:r w:rsidRPr="0055360B">
        <w:rPr>
          <w:rFonts w:ascii="Minion Pro" w:hAnsi="Minion Pro" w:cs="Verdana"/>
          <w:strike/>
          <w:color w:val="262626"/>
        </w:rPr>
        <w:t>to</w:t>
      </w:r>
      <w:r w:rsidRPr="0014767B">
        <w:rPr>
          <w:rFonts w:ascii="Minion Pro" w:hAnsi="Minion Pro" w:cs="Verdana"/>
          <w:color w:val="262626"/>
        </w:rPr>
        <w:t xml:space="preserve"> a district’s baccalaureate degree program that is offered </w:t>
      </w:r>
      <w:r w:rsidRPr="0055360B">
        <w:rPr>
          <w:rFonts w:ascii="Minion Pro" w:hAnsi="Minion Pro" w:cs="Verdana"/>
          <w:strike/>
          <w:color w:val="262626"/>
        </w:rPr>
        <w:t>within 100 miles of</w:t>
      </w:r>
      <w:r w:rsidRPr="0014767B">
        <w:rPr>
          <w:rFonts w:ascii="Minion Pro" w:hAnsi="Minion Pro" w:cs="Verdana"/>
          <w:color w:val="262626"/>
        </w:rPr>
        <w:t xml:space="preserve"> </w:t>
      </w:r>
      <w:r w:rsidR="0055360B">
        <w:rPr>
          <w:rFonts w:ascii="Minion Pro" w:hAnsi="Minion Pro" w:cs="Verdana"/>
          <w:color w:val="262626"/>
        </w:rPr>
        <w:t xml:space="preserve"> </w:t>
      </w:r>
      <w:r w:rsidR="0055360B">
        <w:rPr>
          <w:rFonts w:ascii="Minion Pro" w:hAnsi="Minion Pro" w:cs="Verdana"/>
          <w:color w:val="4F6228" w:themeColor="accent3" w:themeShade="80"/>
        </w:rPr>
        <w:t xml:space="preserve">by </w:t>
      </w:r>
      <w:r w:rsidRPr="0014767B">
        <w:rPr>
          <w:rFonts w:ascii="Minion Pro" w:hAnsi="Minion Pro" w:cs="Verdana"/>
          <w:color w:val="262626"/>
        </w:rPr>
        <w:t>the California State University</w:t>
      </w:r>
      <w:r w:rsidRPr="0055360B">
        <w:rPr>
          <w:rFonts w:ascii="Minion Pro" w:hAnsi="Minion Pro" w:cs="Verdana"/>
          <w:strike/>
          <w:color w:val="262626"/>
        </w:rPr>
        <w:t>’s</w:t>
      </w:r>
      <w:r w:rsidRPr="0014767B">
        <w:rPr>
          <w:rFonts w:ascii="Minion Pro" w:hAnsi="Minion Pro" w:cs="Verdana"/>
          <w:color w:val="262626"/>
        </w:rPr>
        <w:t xml:space="preserve"> or the University of California</w:t>
      </w:r>
      <w:r w:rsidRPr="0055360B">
        <w:rPr>
          <w:rFonts w:ascii="Minion Pro" w:hAnsi="Minion Pro" w:cs="Verdana"/>
          <w:strike/>
          <w:color w:val="262626"/>
        </w:rPr>
        <w:t>’s baccalaureate degree program</w:t>
      </w:r>
      <w:r w:rsidRPr="0014767B">
        <w:rPr>
          <w:rFonts w:ascii="Minion Pro" w:hAnsi="Minion Pro" w:cs="Verdana"/>
          <w:color w:val="262626"/>
        </w:rPr>
        <w:t xml:space="preserve">. The bill would extend the operation of the statewide baccalaureate degree pilot program </w:t>
      </w:r>
      <w:r w:rsidR="00F36BFC">
        <w:rPr>
          <w:rFonts w:ascii="Minion Pro" w:hAnsi="Minion Pro" w:cs="Verdana"/>
          <w:color w:val="4F6228" w:themeColor="accent3" w:themeShade="80"/>
        </w:rPr>
        <w:t xml:space="preserve">until 2028. </w:t>
      </w:r>
      <w:r w:rsidRPr="00F36BFC">
        <w:rPr>
          <w:rFonts w:ascii="Minion Pro" w:hAnsi="Minion Pro" w:cs="Verdana"/>
          <w:strike/>
          <w:color w:val="262626"/>
        </w:rPr>
        <w:t xml:space="preserve">indefinitely and would no longer require a student to complete </w:t>
      </w:r>
      <w:r w:rsidRPr="000114A3">
        <w:rPr>
          <w:rFonts w:ascii="Minion Pro" w:hAnsi="Minion Pro" w:cs="Verdana"/>
          <w:strike/>
          <w:color w:val="262626"/>
        </w:rPr>
        <w:t>his or her degree by the end of the 2022–23 academic year. The bill would increase the maximum number of district baccalaureate degree pilot programs to 30</w:t>
      </w:r>
      <w:r w:rsidR="00F36BFC" w:rsidRPr="000114A3">
        <w:rPr>
          <w:rFonts w:ascii="Minion Pro" w:hAnsi="Minion Pro" w:cs="Verdana"/>
          <w:strike/>
          <w:color w:val="262626"/>
        </w:rPr>
        <w:t xml:space="preserve"> </w:t>
      </w:r>
      <w:r w:rsidR="00F36BFC" w:rsidRPr="000114A3">
        <w:rPr>
          <w:rFonts w:ascii="Minion Pro" w:hAnsi="Minion Pro" w:cs="Verdana"/>
          <w:strike/>
          <w:color w:val="4F6228" w:themeColor="accent3" w:themeShade="80"/>
        </w:rPr>
        <w:t>25</w:t>
      </w:r>
      <w:r w:rsidRPr="000114A3">
        <w:rPr>
          <w:rFonts w:ascii="Minion Pro" w:hAnsi="Minion Pro" w:cs="Verdana"/>
          <w:strike/>
          <w:color w:val="262626"/>
        </w:rPr>
        <w:t xml:space="preserve"> programs.</w:t>
      </w:r>
      <w:r w:rsidR="00F36BFC" w:rsidRPr="000114A3">
        <w:rPr>
          <w:rFonts w:ascii="Minion Pro" w:hAnsi="Minion Pro" w:cs="Verdana"/>
          <w:strike/>
          <w:color w:val="262626"/>
        </w:rPr>
        <w:t xml:space="preserve">  </w:t>
      </w:r>
      <w:r w:rsidR="00F36BFC" w:rsidRPr="000114A3">
        <w:rPr>
          <w:rFonts w:ascii="Minion Pro" w:eastAsia="Times New Roman" w:hAnsi="Minion Pro"/>
          <w:iCs/>
          <w:strike/>
          <w:color w:val="4F6228" w:themeColor="accent3" w:themeShade="80"/>
          <w:bdr w:val="none" w:sz="0" w:space="0" w:color="auto" w:frame="1"/>
        </w:rPr>
        <w:t xml:space="preserve">The bill would require each district seeking approval to offer a new baccalaureate degree pilot program on or </w:t>
      </w:r>
      <w:r w:rsidR="00F36BFC" w:rsidRPr="000114A3">
        <w:rPr>
          <w:rFonts w:ascii="Minion Pro" w:eastAsia="Times New Roman" w:hAnsi="Minion Pro"/>
          <w:iCs/>
          <w:strike/>
          <w:color w:val="4F6228" w:themeColor="accent3" w:themeShade="80"/>
          <w:bdr w:val="none" w:sz="0" w:space="0" w:color="auto" w:frame="1"/>
        </w:rPr>
        <w:lastRenderedPageBreak/>
        <w:t>after January 1, 2018, to use exclusively its existing financial resources to implement the program by no later than the 2020–21 academic year, if the district receives approval to offer the program.</w:t>
      </w:r>
    </w:p>
    <w:p w14:paraId="4462FA47" w14:textId="6549E3C5" w:rsidR="005A711C" w:rsidRPr="000114A3" w:rsidRDefault="0055360B" w:rsidP="00267B66">
      <w:pPr>
        <w:spacing w:before="100" w:beforeAutospacing="1" w:after="100" w:afterAutospacing="1"/>
        <w:contextualSpacing/>
        <w:rPr>
          <w:rFonts w:ascii="Minion Pro" w:hAnsi="Minion Pro" w:cs="Verdana"/>
          <w:color w:val="00B050"/>
        </w:rPr>
      </w:pPr>
      <w:r w:rsidRPr="0055360B">
        <w:rPr>
          <w:rFonts w:ascii="Minion Pro" w:hAnsi="Minion Pro" w:cs="Verdana"/>
          <w:color w:val="4F6228" w:themeColor="accent3" w:themeShade="80"/>
        </w:rPr>
        <w:t>Amended 5/26/17</w:t>
      </w:r>
      <w:r w:rsidR="000114A3">
        <w:rPr>
          <w:rFonts w:ascii="Minion Pro" w:hAnsi="Minion Pro" w:cs="Verdana"/>
          <w:color w:val="4F6228" w:themeColor="accent3" w:themeShade="80"/>
        </w:rPr>
        <w:t xml:space="preserve">  </w:t>
      </w:r>
      <w:r w:rsidR="000114A3">
        <w:rPr>
          <w:rFonts w:ascii="Minion Pro" w:hAnsi="Minion Pro" w:cs="Verdana"/>
          <w:color w:val="00B050"/>
        </w:rPr>
        <w:t>Amended 7/13/17</w:t>
      </w:r>
    </w:p>
    <w:p w14:paraId="147EF755" w14:textId="77777777" w:rsidR="0055360B" w:rsidRPr="0014767B" w:rsidRDefault="0055360B" w:rsidP="00267B66">
      <w:pPr>
        <w:spacing w:before="100" w:beforeAutospacing="1" w:after="100" w:afterAutospacing="1"/>
        <w:contextualSpacing/>
        <w:rPr>
          <w:rFonts w:ascii="Minion Pro" w:hAnsi="Minion Pro"/>
          <w:b/>
        </w:rPr>
      </w:pPr>
    </w:p>
    <w:p w14:paraId="77177063" w14:textId="7A272DAD" w:rsidR="005A711C" w:rsidRDefault="005A711C" w:rsidP="008C264A">
      <w:pPr>
        <w:rPr>
          <w:rFonts w:ascii="Minion Pro" w:hAnsi="Minion Pro"/>
        </w:rPr>
      </w:pPr>
      <w:r w:rsidRPr="0014767B">
        <w:rPr>
          <w:rFonts w:ascii="Minion Pro" w:hAnsi="Minion Pro"/>
          <w:b/>
        </w:rPr>
        <w:tab/>
        <w:t xml:space="preserve">Status:  </w:t>
      </w:r>
      <w:r w:rsidR="00434B2A">
        <w:rPr>
          <w:rFonts w:ascii="Minion Pro" w:hAnsi="Minion Pro"/>
        </w:rPr>
        <w:t>Referred to Appropriations Sus</w:t>
      </w:r>
      <w:r w:rsidR="005C00AF">
        <w:rPr>
          <w:rFonts w:ascii="Minion Pro" w:hAnsi="Minion Pro"/>
        </w:rPr>
        <w:t>pense File, Held by Appropriations 9/1/17</w:t>
      </w:r>
    </w:p>
    <w:p w14:paraId="6859B259" w14:textId="541BDFA4" w:rsidR="008C264A" w:rsidRDefault="008C264A" w:rsidP="008C264A">
      <w:pPr>
        <w:rPr>
          <w:rFonts w:ascii="Minion Pro" w:hAnsi="Minion Pro"/>
        </w:rPr>
      </w:pPr>
      <w:r>
        <w:rPr>
          <w:rFonts w:ascii="Minion Pro" w:hAnsi="Minion Pro"/>
        </w:rPr>
        <w:tab/>
      </w:r>
      <w:r>
        <w:rPr>
          <w:rFonts w:ascii="Minion Pro" w:hAnsi="Minion Pro"/>
        </w:rPr>
        <w:tab/>
        <w:t>This bill appears to be dead this year.</w:t>
      </w:r>
    </w:p>
    <w:p w14:paraId="4A6E53E9" w14:textId="77777777" w:rsidR="008C264A" w:rsidRPr="0014767B" w:rsidRDefault="008C264A" w:rsidP="008C264A">
      <w:pPr>
        <w:rPr>
          <w:rFonts w:ascii="Minion Pro" w:hAnsi="Minion Pro"/>
        </w:rPr>
      </w:pPr>
    </w:p>
    <w:p w14:paraId="6A182A56" w14:textId="77777777" w:rsidR="001F62B6" w:rsidRDefault="005A711C" w:rsidP="005A711C">
      <w:pPr>
        <w:spacing w:before="100" w:beforeAutospacing="1" w:after="100" w:afterAutospacing="1"/>
        <w:contextualSpacing/>
        <w:rPr>
          <w:rFonts w:ascii="Minion Pro" w:hAnsi="Minion Pro"/>
        </w:rPr>
      </w:pPr>
      <w:r w:rsidRPr="0014767B">
        <w:rPr>
          <w:rFonts w:ascii="Minion Pro" w:hAnsi="Minion Pro"/>
        </w:rPr>
        <w:tab/>
      </w:r>
      <w:r w:rsidRPr="0014767B">
        <w:rPr>
          <w:rFonts w:ascii="Minion Pro" w:hAnsi="Minion Pro"/>
          <w:b/>
        </w:rPr>
        <w:t>ASCCC Position/Resolutions</w:t>
      </w:r>
      <w:r w:rsidRPr="0014767B">
        <w:rPr>
          <w:rFonts w:ascii="Minion Pro" w:hAnsi="Minion Pro"/>
        </w:rPr>
        <w:t xml:space="preserve">:  The ASCCC </w:t>
      </w:r>
      <w:r w:rsidR="00CF7E39" w:rsidRPr="0014767B">
        <w:rPr>
          <w:rFonts w:ascii="Minion Pro" w:hAnsi="Minion Pro"/>
        </w:rPr>
        <w:t>has no position at this time.</w:t>
      </w:r>
      <w:r w:rsidR="001F62B6">
        <w:rPr>
          <w:rFonts w:ascii="Minion Pro" w:hAnsi="Minion Pro"/>
        </w:rPr>
        <w:t xml:space="preserve">  The CCC </w:t>
      </w:r>
    </w:p>
    <w:p w14:paraId="7178DA7E" w14:textId="0EB06DF1" w:rsidR="005A711C" w:rsidRPr="0014767B" w:rsidRDefault="001F62B6" w:rsidP="001F62B6">
      <w:pPr>
        <w:spacing w:before="100" w:beforeAutospacing="1" w:after="100" w:afterAutospacing="1"/>
        <w:ind w:left="720"/>
        <w:contextualSpacing/>
        <w:rPr>
          <w:rFonts w:ascii="Minion Pro" w:hAnsi="Minion Pro"/>
        </w:rPr>
      </w:pPr>
      <w:r>
        <w:rPr>
          <w:rFonts w:ascii="Minion Pro" w:hAnsi="Minion Pro"/>
        </w:rPr>
        <w:t xml:space="preserve">Chancellor’s Office </w:t>
      </w:r>
      <w:r w:rsidR="000114A3">
        <w:rPr>
          <w:rFonts w:ascii="Minion Pro" w:hAnsi="Minion Pro"/>
        </w:rPr>
        <w:t>supports</w:t>
      </w:r>
      <w:r>
        <w:rPr>
          <w:rFonts w:ascii="Minion Pro" w:hAnsi="Minion Pro"/>
        </w:rPr>
        <w:t xml:space="preserve"> lifting of the sunset for current programs.</w:t>
      </w:r>
    </w:p>
    <w:p w14:paraId="1CAD1FBD" w14:textId="77777777" w:rsidR="00CF7E39" w:rsidRDefault="00CF7E39" w:rsidP="005A711C">
      <w:pPr>
        <w:spacing w:before="100" w:beforeAutospacing="1" w:after="100" w:afterAutospacing="1"/>
        <w:contextualSpacing/>
        <w:rPr>
          <w:rFonts w:ascii="Minion Pro" w:hAnsi="Minion Pro"/>
        </w:rPr>
      </w:pPr>
    </w:p>
    <w:p w14:paraId="0595E1D2" w14:textId="77777777" w:rsidR="008C264A" w:rsidRDefault="008C264A" w:rsidP="005A711C">
      <w:pPr>
        <w:spacing w:before="100" w:beforeAutospacing="1" w:after="100" w:afterAutospacing="1"/>
        <w:contextualSpacing/>
        <w:rPr>
          <w:rFonts w:ascii="Minion Pro" w:hAnsi="Minion Pro"/>
        </w:rPr>
      </w:pPr>
    </w:p>
    <w:p w14:paraId="6204F666" w14:textId="77777777" w:rsidR="008C264A" w:rsidRDefault="008C264A" w:rsidP="005A711C">
      <w:pPr>
        <w:spacing w:before="100" w:beforeAutospacing="1" w:after="100" w:afterAutospacing="1"/>
        <w:contextualSpacing/>
        <w:rPr>
          <w:rFonts w:ascii="Minion Pro" w:hAnsi="Minion Pro"/>
        </w:rPr>
      </w:pPr>
    </w:p>
    <w:p w14:paraId="736DA156" w14:textId="77777777" w:rsidR="008C264A" w:rsidRPr="0014767B" w:rsidRDefault="008C264A" w:rsidP="005A711C">
      <w:pPr>
        <w:spacing w:before="100" w:beforeAutospacing="1" w:after="100" w:afterAutospacing="1"/>
        <w:contextualSpacing/>
        <w:rPr>
          <w:rFonts w:ascii="Minion Pro" w:hAnsi="Minion Pro"/>
        </w:rPr>
      </w:pPr>
    </w:p>
    <w:p w14:paraId="4A841932" w14:textId="3381D292" w:rsidR="006305A8" w:rsidRDefault="009366BD" w:rsidP="009366BD">
      <w:pPr>
        <w:spacing w:before="100" w:beforeAutospacing="1" w:after="100" w:afterAutospacing="1"/>
        <w:contextualSpacing/>
        <w:jc w:val="center"/>
        <w:rPr>
          <w:rFonts w:ascii="Minion Pro" w:hAnsi="Minion Pro"/>
          <w:b/>
        </w:rPr>
      </w:pPr>
      <w:r>
        <w:rPr>
          <w:rFonts w:ascii="Minion Pro" w:hAnsi="Minion Pro"/>
          <w:b/>
          <w:i/>
        </w:rPr>
        <w:t>Budget Bills</w:t>
      </w:r>
    </w:p>
    <w:p w14:paraId="1677FE70" w14:textId="77777777" w:rsidR="009366BD" w:rsidRDefault="009366BD" w:rsidP="009366BD">
      <w:pPr>
        <w:spacing w:before="100" w:beforeAutospacing="1" w:after="100" w:afterAutospacing="1"/>
        <w:contextualSpacing/>
        <w:rPr>
          <w:rFonts w:ascii="Minion Pro" w:hAnsi="Minion Pro"/>
          <w:b/>
        </w:rPr>
      </w:pPr>
    </w:p>
    <w:p w14:paraId="1468C889" w14:textId="00252A90" w:rsidR="009366BD" w:rsidRDefault="009366BD" w:rsidP="009366BD">
      <w:pPr>
        <w:spacing w:before="100" w:beforeAutospacing="1" w:after="100" w:afterAutospacing="1"/>
        <w:contextualSpacing/>
        <w:rPr>
          <w:rFonts w:ascii="Minion Pro" w:hAnsi="Minion Pro"/>
          <w:b/>
        </w:rPr>
      </w:pPr>
      <w:r>
        <w:rPr>
          <w:rFonts w:ascii="Minion Pro" w:hAnsi="Minion Pro"/>
          <w:b/>
        </w:rPr>
        <w:t>AB 96 (Ting) Budget Act of 2017</w:t>
      </w:r>
    </w:p>
    <w:p w14:paraId="12E1EBF1" w14:textId="77777777" w:rsidR="009366BD" w:rsidRDefault="009366BD" w:rsidP="009366BD">
      <w:pPr>
        <w:spacing w:before="100" w:beforeAutospacing="1" w:after="100" w:afterAutospacing="1"/>
        <w:contextualSpacing/>
        <w:rPr>
          <w:rFonts w:ascii="Minion Pro" w:hAnsi="Minion Pro"/>
          <w:b/>
        </w:rPr>
      </w:pPr>
    </w:p>
    <w:p w14:paraId="2CDE77A8" w14:textId="77777777" w:rsidR="009366BD" w:rsidRDefault="009366BD" w:rsidP="009366BD">
      <w:pPr>
        <w:spacing w:before="100" w:beforeAutospacing="1" w:after="100" w:afterAutospacing="1"/>
        <w:contextualSpacing/>
        <w:rPr>
          <w:rFonts w:ascii="Minion Pro" w:hAnsi="Minion Pro"/>
          <w:b/>
        </w:rPr>
      </w:pPr>
    </w:p>
    <w:p w14:paraId="6DA13B5A" w14:textId="77777777" w:rsidR="009366BD" w:rsidRDefault="009366BD" w:rsidP="009366BD">
      <w:pPr>
        <w:spacing w:before="100" w:beforeAutospacing="1" w:after="100" w:afterAutospacing="1"/>
        <w:contextualSpacing/>
        <w:rPr>
          <w:rFonts w:ascii="Minion Pro" w:hAnsi="Minion Pro"/>
          <w:b/>
        </w:rPr>
      </w:pPr>
    </w:p>
    <w:p w14:paraId="5D6ED352" w14:textId="7FADD2B7" w:rsidR="009366BD" w:rsidRPr="009366BD" w:rsidRDefault="009366BD" w:rsidP="009366BD">
      <w:pPr>
        <w:spacing w:before="100" w:beforeAutospacing="1" w:after="100" w:afterAutospacing="1"/>
        <w:contextualSpacing/>
        <w:rPr>
          <w:rFonts w:ascii="Minion Pro" w:hAnsi="Minion Pro"/>
          <w:b/>
        </w:rPr>
      </w:pPr>
      <w:r>
        <w:rPr>
          <w:rFonts w:ascii="Minion Pro" w:hAnsi="Minion Pro"/>
          <w:b/>
        </w:rPr>
        <w:t>SB 72 (Mitchell)  Budget Act of 2017</w:t>
      </w:r>
    </w:p>
    <w:p w14:paraId="209522C9" w14:textId="77777777" w:rsidR="0077252F" w:rsidRDefault="0077252F" w:rsidP="00267B66">
      <w:pPr>
        <w:spacing w:before="100" w:beforeAutospacing="1" w:after="100" w:afterAutospacing="1"/>
        <w:contextualSpacing/>
        <w:rPr>
          <w:rFonts w:ascii="Minion Pro" w:hAnsi="Minion Pro"/>
          <w:b/>
        </w:rPr>
      </w:pPr>
    </w:p>
    <w:p w14:paraId="14644F1D" w14:textId="77777777" w:rsidR="0077252F" w:rsidRDefault="0077252F" w:rsidP="00267B66">
      <w:pPr>
        <w:spacing w:before="100" w:beforeAutospacing="1" w:after="100" w:afterAutospacing="1"/>
        <w:contextualSpacing/>
        <w:rPr>
          <w:rFonts w:ascii="Minion Pro" w:hAnsi="Minion Pro"/>
          <w:b/>
        </w:rPr>
      </w:pPr>
    </w:p>
    <w:p w14:paraId="76A80D18" w14:textId="77777777" w:rsidR="00434B2A" w:rsidRDefault="00434B2A" w:rsidP="00267B66">
      <w:pPr>
        <w:spacing w:before="100" w:beforeAutospacing="1" w:after="100" w:afterAutospacing="1"/>
        <w:contextualSpacing/>
        <w:rPr>
          <w:rFonts w:ascii="Minion Pro" w:hAnsi="Minion Pro"/>
          <w:b/>
        </w:rPr>
      </w:pPr>
    </w:p>
    <w:p w14:paraId="280B5033" w14:textId="77777777" w:rsidR="00434B2A" w:rsidRPr="0014767B" w:rsidRDefault="00434B2A" w:rsidP="00267B66">
      <w:pPr>
        <w:spacing w:before="100" w:beforeAutospacing="1" w:after="100" w:afterAutospacing="1"/>
        <w:contextualSpacing/>
        <w:rPr>
          <w:rFonts w:ascii="Minion Pro" w:hAnsi="Minion Pro"/>
          <w:b/>
        </w:rPr>
      </w:pPr>
    </w:p>
    <w:p w14:paraId="34D5D011" w14:textId="409D6E0F" w:rsidR="00034EAA" w:rsidRPr="0014767B" w:rsidRDefault="00A543D9" w:rsidP="005D7BAE">
      <w:pPr>
        <w:spacing w:before="100" w:beforeAutospacing="1" w:after="100" w:afterAutospacing="1"/>
        <w:contextualSpacing/>
        <w:jc w:val="center"/>
        <w:rPr>
          <w:rFonts w:ascii="Minion Pro" w:hAnsi="Minion Pro"/>
          <w:b/>
          <w:i/>
        </w:rPr>
      </w:pPr>
      <w:r w:rsidRPr="0014767B">
        <w:rPr>
          <w:rFonts w:ascii="Minion Pro" w:hAnsi="Minion Pro"/>
          <w:b/>
          <w:i/>
        </w:rPr>
        <w:t>Bills of Interest</w:t>
      </w:r>
    </w:p>
    <w:p w14:paraId="197EEFEE" w14:textId="77777777" w:rsidR="005D7BAE" w:rsidRPr="0014767B" w:rsidRDefault="005D7BAE" w:rsidP="00267B66">
      <w:pPr>
        <w:spacing w:before="100" w:beforeAutospacing="1" w:after="100" w:afterAutospacing="1"/>
        <w:contextualSpacing/>
        <w:rPr>
          <w:rFonts w:ascii="Minion Pro" w:hAnsi="Minion Pro"/>
          <w:b/>
        </w:rPr>
      </w:pPr>
    </w:p>
    <w:p w14:paraId="1362EBF8" w14:textId="170848A6" w:rsidR="003331F0" w:rsidRPr="0014767B" w:rsidRDefault="003331F0" w:rsidP="00267B66">
      <w:pPr>
        <w:spacing w:before="100" w:beforeAutospacing="1" w:after="100" w:afterAutospacing="1"/>
        <w:contextualSpacing/>
        <w:rPr>
          <w:rFonts w:ascii="Minion Pro" w:hAnsi="Minion Pro"/>
          <w:b/>
        </w:rPr>
      </w:pPr>
      <w:r w:rsidRPr="0014767B">
        <w:rPr>
          <w:rFonts w:ascii="Minion Pro" w:hAnsi="Minion Pro"/>
          <w:b/>
        </w:rPr>
        <w:t>AB3</w:t>
      </w:r>
      <w:r w:rsidR="005D7BAE" w:rsidRPr="0014767B">
        <w:rPr>
          <w:rFonts w:ascii="Minion Pro" w:hAnsi="Minion Pro"/>
          <w:b/>
        </w:rPr>
        <w:t xml:space="preserve"> (Bonta) Public Immigration Defenders – </w:t>
      </w:r>
      <w:r w:rsidR="005D7BAE" w:rsidRPr="0014767B">
        <w:rPr>
          <w:rFonts w:ascii="Minion Pro" w:hAnsi="Minion Pro"/>
          <w:b/>
          <w:i/>
        </w:rPr>
        <w:t>Urgent</w:t>
      </w:r>
    </w:p>
    <w:p w14:paraId="409C7963" w14:textId="3A07D112" w:rsidR="005D7BAE" w:rsidRPr="0014767B" w:rsidRDefault="005D7BAE" w:rsidP="00267B66">
      <w:pPr>
        <w:spacing w:before="100" w:beforeAutospacing="1" w:after="100" w:afterAutospacing="1"/>
        <w:contextualSpacing/>
        <w:rPr>
          <w:rFonts w:ascii="Minion Pro" w:hAnsi="Minion Pro"/>
        </w:rPr>
      </w:pPr>
      <w:r w:rsidRPr="0014767B">
        <w:rPr>
          <w:rFonts w:ascii="Minion Pro" w:hAnsi="Minion Pro"/>
        </w:rPr>
        <w:t xml:space="preserve">This bill creates a fund to pay for legal council in matters of immigration.  </w:t>
      </w:r>
    </w:p>
    <w:p w14:paraId="66B9BE5E" w14:textId="77777777" w:rsidR="00B90C5A" w:rsidRPr="0014767B" w:rsidRDefault="00B90C5A" w:rsidP="00267B66">
      <w:pPr>
        <w:spacing w:before="100" w:beforeAutospacing="1" w:after="100" w:afterAutospacing="1"/>
        <w:contextualSpacing/>
        <w:rPr>
          <w:rFonts w:ascii="Minion Pro" w:hAnsi="Minion Pro"/>
        </w:rPr>
      </w:pPr>
    </w:p>
    <w:p w14:paraId="7EC90771" w14:textId="2645CF2B" w:rsidR="00B90C5A" w:rsidRPr="00DB5A64" w:rsidRDefault="00B90C5A" w:rsidP="00DB5A64">
      <w:pPr>
        <w:spacing w:before="100" w:beforeAutospacing="1" w:after="100" w:afterAutospacing="1"/>
        <w:ind w:left="720"/>
        <w:contextualSpacing/>
        <w:rPr>
          <w:rFonts w:ascii="Minion Pro" w:hAnsi="Minion Pro"/>
          <w:color w:val="FF0000"/>
        </w:rPr>
      </w:pPr>
      <w:r w:rsidRPr="0014767B">
        <w:rPr>
          <w:rFonts w:ascii="Minion Pro" w:hAnsi="Minion Pro"/>
          <w:b/>
        </w:rPr>
        <w:t xml:space="preserve">Status:  </w:t>
      </w:r>
      <w:r w:rsidR="0055360B">
        <w:rPr>
          <w:rFonts w:ascii="Minion Pro" w:hAnsi="Minion Pro"/>
        </w:rPr>
        <w:t>Passed</w:t>
      </w:r>
      <w:r w:rsidR="001F62B6">
        <w:rPr>
          <w:rFonts w:ascii="Minion Pro" w:hAnsi="Minion Pro"/>
        </w:rPr>
        <w:t xml:space="preserve"> </w:t>
      </w:r>
      <w:r w:rsidR="00917158">
        <w:rPr>
          <w:rFonts w:ascii="Minion Pro" w:hAnsi="Minion Pro"/>
        </w:rPr>
        <w:t>Assembly</w:t>
      </w:r>
      <w:r w:rsidR="00637D9A">
        <w:rPr>
          <w:rFonts w:ascii="Minion Pro" w:hAnsi="Minion Pro"/>
        </w:rPr>
        <w:t>, in Senate Human Services and Public Safety</w:t>
      </w:r>
      <w:r w:rsidR="001F62B6">
        <w:rPr>
          <w:rFonts w:ascii="Minion Pro" w:hAnsi="Minion Pro"/>
        </w:rPr>
        <w:t xml:space="preserve">, </w:t>
      </w:r>
      <w:r w:rsidR="00637D9A">
        <w:rPr>
          <w:rFonts w:ascii="Minion Pro" w:hAnsi="Minion Pro"/>
        </w:rPr>
        <w:t>6/14</w:t>
      </w:r>
      <w:r w:rsidR="00BA0319" w:rsidRPr="0014767B">
        <w:rPr>
          <w:rFonts w:ascii="Minion Pro" w:hAnsi="Minion Pro"/>
        </w:rPr>
        <w:t>/17</w:t>
      </w:r>
      <w:r w:rsidR="00DB5A64">
        <w:rPr>
          <w:rFonts w:ascii="Minion Pro" w:hAnsi="Minion Pro"/>
        </w:rPr>
        <w:t>.</w:t>
      </w:r>
      <w:r w:rsidR="00DB5A64">
        <w:rPr>
          <w:rFonts w:ascii="Minion Pro" w:hAnsi="Minion Pro"/>
          <w:color w:val="FF0000"/>
        </w:rPr>
        <w:t xml:space="preserve"> Re-referred to Committee on Public Safety, 9/15/17. </w:t>
      </w:r>
    </w:p>
    <w:p w14:paraId="35C7452B" w14:textId="77777777" w:rsidR="005D7BAE" w:rsidRPr="0014767B" w:rsidRDefault="005D7BAE" w:rsidP="00267B66">
      <w:pPr>
        <w:spacing w:before="100" w:beforeAutospacing="1" w:after="100" w:afterAutospacing="1"/>
        <w:contextualSpacing/>
        <w:rPr>
          <w:rFonts w:ascii="Minion Pro" w:hAnsi="Minion Pro"/>
          <w:b/>
        </w:rPr>
      </w:pPr>
    </w:p>
    <w:p w14:paraId="7D8F3BBC" w14:textId="30D07FA8" w:rsidR="00BA0319" w:rsidRPr="00637D9A" w:rsidRDefault="00BA0319" w:rsidP="00267B66">
      <w:pPr>
        <w:spacing w:before="100" w:beforeAutospacing="1" w:after="100" w:afterAutospacing="1"/>
        <w:contextualSpacing/>
        <w:rPr>
          <w:rFonts w:ascii="Minion Pro" w:hAnsi="Minion Pro"/>
          <w:b/>
          <w:color w:val="00B050"/>
        </w:rPr>
      </w:pPr>
      <w:r w:rsidRPr="0014767B">
        <w:rPr>
          <w:rFonts w:ascii="Minion Pro" w:hAnsi="Minion Pro"/>
          <w:b/>
        </w:rPr>
        <w:t>AB17 (Holden) Transit Pass</w:t>
      </w:r>
      <w:r w:rsidRPr="00637D9A">
        <w:rPr>
          <w:rFonts w:ascii="Minion Pro" w:hAnsi="Minion Pro"/>
          <w:b/>
          <w:strike/>
        </w:rPr>
        <w:t>es</w:t>
      </w:r>
      <w:r w:rsidR="00637D9A">
        <w:rPr>
          <w:rFonts w:ascii="Minion Pro" w:hAnsi="Minion Pro"/>
          <w:b/>
          <w:strike/>
        </w:rPr>
        <w:t xml:space="preserve"> </w:t>
      </w:r>
      <w:r w:rsidR="00637D9A">
        <w:rPr>
          <w:rFonts w:ascii="Minion Pro" w:hAnsi="Minion Pro"/>
          <w:b/>
          <w:color w:val="00B050"/>
        </w:rPr>
        <w:t>Pilot Program</w:t>
      </w:r>
    </w:p>
    <w:p w14:paraId="6C374AF9" w14:textId="72696E68" w:rsidR="00BA0319" w:rsidRPr="0055360B" w:rsidRDefault="00BA0319" w:rsidP="00267B66">
      <w:pPr>
        <w:spacing w:before="100" w:beforeAutospacing="1" w:after="100" w:afterAutospacing="1"/>
        <w:contextualSpacing/>
        <w:rPr>
          <w:rFonts w:ascii="Minion Pro" w:hAnsi="Minion Pro"/>
          <w:color w:val="4F6228" w:themeColor="accent3" w:themeShade="80"/>
        </w:rPr>
      </w:pPr>
      <w:r w:rsidRPr="0014767B">
        <w:rPr>
          <w:rFonts w:ascii="Minion Pro" w:hAnsi="Minion Pro"/>
        </w:rPr>
        <w:t xml:space="preserve">Creates a transit pass program that provides free or reduced cost transit passes to Title 1 middle school and high school students and community college students eligible for Pell Grants, Cal Grants or BoG fee waivers.  </w:t>
      </w:r>
      <w:r w:rsidR="0055360B">
        <w:rPr>
          <w:rFonts w:ascii="Minion Pro" w:hAnsi="Minion Pro"/>
          <w:color w:val="4F6228" w:themeColor="accent3" w:themeShade="80"/>
        </w:rPr>
        <w:t xml:space="preserve">Appropriates $20 million to pilot.  </w:t>
      </w:r>
    </w:p>
    <w:p w14:paraId="6BC573DC" w14:textId="77777777" w:rsidR="00BA0319" w:rsidRPr="0014767B" w:rsidRDefault="00BA0319" w:rsidP="00267B66">
      <w:pPr>
        <w:spacing w:before="100" w:beforeAutospacing="1" w:after="100" w:afterAutospacing="1"/>
        <w:contextualSpacing/>
        <w:rPr>
          <w:rFonts w:ascii="Minion Pro" w:hAnsi="Minion Pro"/>
        </w:rPr>
      </w:pPr>
    </w:p>
    <w:p w14:paraId="7E5222A4" w14:textId="20136BF4" w:rsidR="00BA0319" w:rsidRPr="00951CDA" w:rsidRDefault="00BA0319" w:rsidP="00951CDA">
      <w:pPr>
        <w:spacing w:before="100" w:beforeAutospacing="1" w:after="100" w:afterAutospacing="1"/>
        <w:ind w:left="720"/>
        <w:contextualSpacing/>
        <w:rPr>
          <w:rFonts w:ascii="Minion Pro" w:hAnsi="Minion Pro"/>
          <w:color w:val="FF0000"/>
        </w:rPr>
      </w:pPr>
      <w:r w:rsidRPr="0014767B">
        <w:rPr>
          <w:rFonts w:ascii="Minion Pro" w:hAnsi="Minion Pro"/>
          <w:b/>
        </w:rPr>
        <w:t xml:space="preserve">Status:  </w:t>
      </w:r>
      <w:r w:rsidR="008C264A">
        <w:rPr>
          <w:rFonts w:ascii="Minion Pro" w:hAnsi="Minion Pro"/>
        </w:rPr>
        <w:t>Referred to Appropriations, ordered 3</w:t>
      </w:r>
      <w:r w:rsidR="008C264A" w:rsidRPr="008C264A">
        <w:rPr>
          <w:rFonts w:ascii="Minion Pro" w:hAnsi="Minion Pro"/>
          <w:vertAlign w:val="superscript"/>
        </w:rPr>
        <w:t>rd</w:t>
      </w:r>
      <w:r w:rsidR="008C264A">
        <w:rPr>
          <w:rFonts w:ascii="Minion Pro" w:hAnsi="Minion Pro"/>
        </w:rPr>
        <w:t xml:space="preserve"> reading 9/5/17</w:t>
      </w:r>
      <w:r w:rsidR="00951CDA">
        <w:rPr>
          <w:rFonts w:ascii="Minion Pro" w:hAnsi="Minion Pro"/>
        </w:rPr>
        <w:t xml:space="preserve">. </w:t>
      </w:r>
      <w:r w:rsidR="00951CDA">
        <w:rPr>
          <w:rFonts w:ascii="Minion Pro" w:hAnsi="Minion Pro"/>
          <w:color w:val="FF0000"/>
        </w:rPr>
        <w:t>Passed Senate 9/7/17. Passed Assembly 9/12/17. Enrolled 9/13/17.</w:t>
      </w:r>
    </w:p>
    <w:p w14:paraId="7AF38B63" w14:textId="77777777" w:rsidR="00BA0319" w:rsidRPr="0014767B" w:rsidRDefault="00BA0319" w:rsidP="00267B66">
      <w:pPr>
        <w:spacing w:before="100" w:beforeAutospacing="1" w:after="100" w:afterAutospacing="1"/>
        <w:contextualSpacing/>
        <w:rPr>
          <w:rFonts w:ascii="Minion Pro" w:hAnsi="Minion Pro"/>
          <w:b/>
        </w:rPr>
      </w:pPr>
    </w:p>
    <w:p w14:paraId="41DD1AB7" w14:textId="77777777" w:rsidR="007155E4" w:rsidRPr="0014767B" w:rsidRDefault="007155E4" w:rsidP="007155E4">
      <w:pPr>
        <w:rPr>
          <w:rFonts w:ascii="Minion Pro" w:hAnsi="Minion Pro"/>
          <w:b/>
        </w:rPr>
      </w:pPr>
      <w:r w:rsidRPr="0014767B">
        <w:rPr>
          <w:rFonts w:ascii="Minion Pro" w:hAnsi="Minion Pro"/>
          <w:b/>
        </w:rPr>
        <w:t xml:space="preserve">AB34 (Nazarian)  </w:t>
      </w:r>
      <w:r w:rsidRPr="0014767B">
        <w:rPr>
          <w:rFonts w:ascii="Minion Pro" w:hAnsi="Minion Pro" w:cs="Verdana"/>
          <w:b/>
          <w:color w:val="262626"/>
        </w:rPr>
        <w:t>Student financial aid: Children’s savings account program</w:t>
      </w:r>
    </w:p>
    <w:p w14:paraId="5A56C595" w14:textId="77777777" w:rsidR="007155E4" w:rsidRPr="0014767B" w:rsidRDefault="007155E4" w:rsidP="007155E4">
      <w:pPr>
        <w:rPr>
          <w:rFonts w:ascii="Minion Pro" w:hAnsi="Minion Pro" w:cs="Verdana"/>
          <w:color w:val="262626"/>
        </w:rPr>
      </w:pPr>
      <w:r w:rsidRPr="0014767B">
        <w:rPr>
          <w:rFonts w:ascii="Minion Pro" w:hAnsi="Minion Pro" w:cs="Verdana"/>
          <w:color w:val="262626"/>
        </w:rPr>
        <w:t>This bill would express the intent of the Legislature to enact legislation that would establish a universal, at-birth, and statewide 529 children’s savings account program to ensure California’s children and families foster a college-bound identity and practice education-related financial planning.</w:t>
      </w:r>
    </w:p>
    <w:p w14:paraId="65385917" w14:textId="77777777" w:rsidR="007155E4" w:rsidRPr="0014767B" w:rsidRDefault="007155E4" w:rsidP="007155E4">
      <w:pPr>
        <w:rPr>
          <w:rFonts w:ascii="Minion Pro" w:hAnsi="Minion Pro"/>
        </w:rPr>
      </w:pPr>
    </w:p>
    <w:p w14:paraId="3DBEAFF5" w14:textId="24236537" w:rsidR="007155E4" w:rsidRPr="0014767B" w:rsidRDefault="007155E4" w:rsidP="00951CDA">
      <w:pPr>
        <w:spacing w:before="100" w:beforeAutospacing="1" w:after="100" w:afterAutospacing="1"/>
        <w:ind w:left="720"/>
        <w:contextualSpacing/>
        <w:rPr>
          <w:rFonts w:ascii="Minion Pro" w:hAnsi="Minion Pro"/>
        </w:rPr>
      </w:pPr>
      <w:r w:rsidRPr="0014767B">
        <w:rPr>
          <w:rFonts w:ascii="Minion Pro" w:hAnsi="Minion Pro"/>
          <w:b/>
        </w:rPr>
        <w:t xml:space="preserve">Status:  </w:t>
      </w:r>
      <w:r w:rsidR="002C5B3F" w:rsidRPr="002C5B3F">
        <w:rPr>
          <w:rFonts w:ascii="Minion Pro" w:hAnsi="Minion Pro"/>
        </w:rPr>
        <w:t>Held by Assembly</w:t>
      </w:r>
      <w:r w:rsidR="002C5B3F">
        <w:rPr>
          <w:rFonts w:ascii="Minion Pro" w:hAnsi="Minion Pro"/>
          <w:b/>
        </w:rPr>
        <w:t xml:space="preserve"> </w:t>
      </w:r>
      <w:r w:rsidR="000961EC">
        <w:rPr>
          <w:rFonts w:ascii="Minion Pro" w:hAnsi="Minion Pro"/>
        </w:rPr>
        <w:t>App</w:t>
      </w:r>
      <w:r w:rsidR="002C5B3F">
        <w:rPr>
          <w:rFonts w:ascii="Minion Pro" w:hAnsi="Minion Pro"/>
        </w:rPr>
        <w:t>ropriations, Suspense File, 5/26</w:t>
      </w:r>
      <w:r w:rsidR="009048BE">
        <w:rPr>
          <w:rFonts w:ascii="Minion Pro" w:hAnsi="Minion Pro"/>
        </w:rPr>
        <w:t>/17</w:t>
      </w:r>
      <w:r w:rsidR="002C5B3F">
        <w:rPr>
          <w:rFonts w:ascii="Minion Pro" w:hAnsi="Minion Pro"/>
        </w:rPr>
        <w:t xml:space="preserve">  This bill appears to b</w:t>
      </w:r>
      <w:r w:rsidR="00951CDA">
        <w:rPr>
          <w:rFonts w:ascii="Minion Pro" w:hAnsi="Minion Pro"/>
        </w:rPr>
        <w:t>e</w:t>
      </w:r>
      <w:r w:rsidR="002C5B3F">
        <w:rPr>
          <w:rFonts w:ascii="Minion Pro" w:hAnsi="Minion Pro"/>
        </w:rPr>
        <w:t xml:space="preserve"> dead for this legislative cycle.  </w:t>
      </w:r>
    </w:p>
    <w:p w14:paraId="4DE6BC92" w14:textId="77777777" w:rsidR="007155E4" w:rsidRPr="0014767B" w:rsidRDefault="007155E4" w:rsidP="00267B66">
      <w:pPr>
        <w:spacing w:before="100" w:beforeAutospacing="1" w:after="100" w:afterAutospacing="1"/>
        <w:contextualSpacing/>
        <w:rPr>
          <w:rFonts w:ascii="Minion Pro" w:hAnsi="Minion Pro"/>
          <w:b/>
        </w:rPr>
      </w:pPr>
    </w:p>
    <w:p w14:paraId="27F64EEC" w14:textId="589C3D68" w:rsidR="00BA0319" w:rsidRPr="0014767B" w:rsidRDefault="00BA0319" w:rsidP="00267B66">
      <w:pPr>
        <w:spacing w:before="100" w:beforeAutospacing="1" w:after="100" w:afterAutospacing="1"/>
        <w:contextualSpacing/>
        <w:rPr>
          <w:rFonts w:ascii="Minion Pro" w:hAnsi="Minion Pro"/>
          <w:b/>
        </w:rPr>
      </w:pPr>
      <w:r w:rsidRPr="0014767B">
        <w:rPr>
          <w:rFonts w:ascii="Minion Pro" w:hAnsi="Minion Pro"/>
          <w:b/>
        </w:rPr>
        <w:t>AB95 (Jones-Sawyer) Public Post Secondary Education: CSU: Baccalaureate Degree Pilot</w:t>
      </w:r>
    </w:p>
    <w:p w14:paraId="0901892C" w14:textId="1995A585" w:rsidR="00BA0319" w:rsidRPr="0014767B" w:rsidRDefault="00BA0319" w:rsidP="00267B66">
      <w:pPr>
        <w:spacing w:before="100" w:beforeAutospacing="1" w:after="100" w:afterAutospacing="1"/>
        <w:contextualSpacing/>
        <w:rPr>
          <w:rFonts w:ascii="Minion Pro" w:hAnsi="Minion Pro"/>
        </w:rPr>
      </w:pPr>
      <w:r w:rsidRPr="0014767B">
        <w:rPr>
          <w:rFonts w:ascii="Minion Pro" w:hAnsi="Minion Pro"/>
        </w:rPr>
        <w:t xml:space="preserve">Requires CSU to establish a BA degree pilot program to create a model among K-12 schools, community colleges, and CSU campuses to allow a student to earn a BA degree for $10,000.  This bill authorizes up to seven pilot programs among institutions that request to participate.  Degrees are limited to the fields of Science, Technology, Engineering, and Mathematics (STEM).  Requires community colleges to grant priority enrollment to these students.  </w:t>
      </w:r>
    </w:p>
    <w:p w14:paraId="382C6118" w14:textId="77777777" w:rsidR="00BA0319" w:rsidRPr="0014767B" w:rsidRDefault="00BA0319" w:rsidP="00267B66">
      <w:pPr>
        <w:spacing w:before="100" w:beforeAutospacing="1" w:after="100" w:afterAutospacing="1"/>
        <w:contextualSpacing/>
        <w:rPr>
          <w:rFonts w:ascii="Minion Pro" w:hAnsi="Minion Pro"/>
        </w:rPr>
      </w:pPr>
    </w:p>
    <w:p w14:paraId="1CFBA3F4" w14:textId="58C12B47" w:rsidR="00BA0319" w:rsidRPr="0014767B" w:rsidRDefault="00BA0319" w:rsidP="00951CDA">
      <w:pPr>
        <w:spacing w:before="100" w:beforeAutospacing="1" w:after="100" w:afterAutospacing="1"/>
        <w:ind w:left="720"/>
        <w:contextualSpacing/>
        <w:rPr>
          <w:rFonts w:ascii="Minion Pro" w:hAnsi="Minion Pro"/>
        </w:rPr>
      </w:pPr>
      <w:r w:rsidRPr="0014767B">
        <w:rPr>
          <w:rFonts w:ascii="Minion Pro" w:hAnsi="Minion Pro"/>
          <w:b/>
        </w:rPr>
        <w:t xml:space="preserve">Status:  </w:t>
      </w:r>
      <w:r w:rsidR="009048BE">
        <w:rPr>
          <w:rFonts w:ascii="Minion Pro" w:hAnsi="Minion Pro"/>
        </w:rPr>
        <w:t>Referred to Committee on Higher Education, 1/19/17</w:t>
      </w:r>
      <w:r w:rsidR="002C5B3F">
        <w:rPr>
          <w:rFonts w:ascii="Minion Pro" w:hAnsi="Minion Pro"/>
        </w:rPr>
        <w:t xml:space="preserve">.  This bill has become </w:t>
      </w:r>
      <w:r w:rsidR="00951CDA">
        <w:rPr>
          <w:rFonts w:ascii="Minion Pro" w:hAnsi="Minion Pro"/>
        </w:rPr>
        <w:t>a two</w:t>
      </w:r>
      <w:r w:rsidR="002C5B3F">
        <w:rPr>
          <w:rFonts w:ascii="Minion Pro" w:hAnsi="Minion Pro"/>
        </w:rPr>
        <w:t xml:space="preserve">-year bill.  </w:t>
      </w:r>
    </w:p>
    <w:p w14:paraId="2F3E6DA8" w14:textId="77777777" w:rsidR="00BA0319" w:rsidRDefault="00BA0319" w:rsidP="00267B66">
      <w:pPr>
        <w:spacing w:before="100" w:beforeAutospacing="1" w:after="100" w:afterAutospacing="1"/>
        <w:contextualSpacing/>
        <w:rPr>
          <w:rFonts w:ascii="Minion Pro" w:hAnsi="Minion Pro"/>
          <w:b/>
        </w:rPr>
      </w:pPr>
    </w:p>
    <w:p w14:paraId="5D53AF71" w14:textId="77777777" w:rsidR="008C264A" w:rsidRPr="0014767B" w:rsidRDefault="008C264A" w:rsidP="00267B66">
      <w:pPr>
        <w:spacing w:before="100" w:beforeAutospacing="1" w:after="100" w:afterAutospacing="1"/>
        <w:contextualSpacing/>
        <w:rPr>
          <w:rFonts w:ascii="Minion Pro" w:hAnsi="Minion Pro"/>
          <w:b/>
        </w:rPr>
      </w:pPr>
    </w:p>
    <w:p w14:paraId="077A8344" w14:textId="77777777" w:rsidR="00F637EF" w:rsidRPr="0014767B" w:rsidRDefault="00F637EF" w:rsidP="00F637EF">
      <w:pPr>
        <w:rPr>
          <w:rFonts w:ascii="Minion Pro" w:hAnsi="Minion Pro"/>
          <w:b/>
        </w:rPr>
      </w:pPr>
      <w:r w:rsidRPr="0014767B">
        <w:rPr>
          <w:rFonts w:ascii="Minion Pro" w:hAnsi="Minion Pro"/>
          <w:b/>
        </w:rPr>
        <w:t>AB310 (Medina) Part-Time Office Hours</w:t>
      </w:r>
    </w:p>
    <w:p w14:paraId="020A6EAC" w14:textId="77777777" w:rsidR="00F637EF" w:rsidRPr="0014767B" w:rsidRDefault="00F637EF" w:rsidP="00F637EF">
      <w:pPr>
        <w:rPr>
          <w:rFonts w:ascii="Minion Pro" w:hAnsi="Minion Pro" w:cs="Verdana"/>
          <w:color w:val="262626"/>
        </w:rPr>
      </w:pPr>
      <w:r w:rsidRPr="0014767B">
        <w:rPr>
          <w:rFonts w:ascii="Minion Pro" w:hAnsi="Minion Pro" w:cs="Verdana"/>
          <w:color w:val="262626"/>
        </w:rPr>
        <w:t>This bill would require each community college district to report, on or before August 15 of each year, the total part-time faculty office hours paid divided by the total part-time faculty office hours taught during the prior fiscal year and post this information on its Internet Web site.</w:t>
      </w:r>
    </w:p>
    <w:p w14:paraId="65445AFA" w14:textId="77777777" w:rsidR="00F637EF" w:rsidRPr="0014767B" w:rsidRDefault="00F637EF" w:rsidP="00F637EF">
      <w:pPr>
        <w:ind w:firstLine="720"/>
        <w:rPr>
          <w:rFonts w:ascii="Minion Pro" w:hAnsi="Minion Pro"/>
          <w:b/>
        </w:rPr>
      </w:pPr>
    </w:p>
    <w:p w14:paraId="0A632642" w14:textId="05A6210F" w:rsidR="00F637EF" w:rsidRPr="0014767B" w:rsidRDefault="00F637EF" w:rsidP="00951CDA">
      <w:pPr>
        <w:ind w:left="720"/>
        <w:rPr>
          <w:rFonts w:ascii="Minion Pro" w:hAnsi="Minion Pro"/>
        </w:rPr>
      </w:pPr>
      <w:r w:rsidRPr="0014767B">
        <w:rPr>
          <w:rFonts w:ascii="Minion Pro" w:hAnsi="Minion Pro"/>
          <w:b/>
        </w:rPr>
        <w:t>Status:</w:t>
      </w:r>
      <w:r w:rsidRPr="0014767B">
        <w:rPr>
          <w:rFonts w:ascii="Minion Pro" w:hAnsi="Minion Pro"/>
        </w:rPr>
        <w:t xml:space="preserve">  </w:t>
      </w:r>
      <w:r w:rsidR="009048BE">
        <w:rPr>
          <w:rFonts w:ascii="Minion Pro" w:hAnsi="Minion Pro"/>
        </w:rPr>
        <w:t>Hearing scheduled and cancelled by author 3/28/17</w:t>
      </w:r>
      <w:r w:rsidR="002C5B3F">
        <w:rPr>
          <w:rFonts w:ascii="Minion Pro" w:hAnsi="Minion Pro"/>
        </w:rPr>
        <w:t xml:space="preserve">.  This bill has become a two-year bill.  </w:t>
      </w:r>
    </w:p>
    <w:p w14:paraId="18BF58A4" w14:textId="77777777" w:rsidR="00F637EF" w:rsidRPr="0014767B" w:rsidRDefault="00F637EF" w:rsidP="00267B66">
      <w:pPr>
        <w:spacing w:before="100" w:beforeAutospacing="1" w:after="100" w:afterAutospacing="1"/>
        <w:contextualSpacing/>
        <w:rPr>
          <w:rFonts w:ascii="Minion Pro" w:hAnsi="Minion Pro"/>
          <w:b/>
        </w:rPr>
      </w:pPr>
    </w:p>
    <w:p w14:paraId="1FEC9076" w14:textId="77777777" w:rsidR="008433CE" w:rsidRPr="0014767B" w:rsidRDefault="008433CE" w:rsidP="008433CE">
      <w:pPr>
        <w:spacing w:before="100" w:beforeAutospacing="1" w:after="100" w:afterAutospacing="1"/>
        <w:contextualSpacing/>
        <w:rPr>
          <w:rFonts w:ascii="Minion Pro" w:hAnsi="Minion Pro"/>
          <w:b/>
        </w:rPr>
      </w:pPr>
      <w:r w:rsidRPr="0014767B">
        <w:rPr>
          <w:rFonts w:ascii="Minion Pro" w:hAnsi="Minion Pro"/>
          <w:b/>
        </w:rPr>
        <w:t>SB7 (Moorlach)  School Bonds</w:t>
      </w:r>
    </w:p>
    <w:p w14:paraId="516EB710" w14:textId="77777777" w:rsidR="008433CE" w:rsidRPr="0014767B" w:rsidRDefault="008433CE" w:rsidP="008433CE">
      <w:pPr>
        <w:spacing w:before="100" w:beforeAutospacing="1" w:after="100" w:afterAutospacing="1"/>
        <w:contextualSpacing/>
        <w:rPr>
          <w:rFonts w:ascii="Minion Pro" w:hAnsi="Minion Pro" w:cs="Verdana"/>
          <w:color w:val="262626"/>
        </w:rPr>
      </w:pPr>
      <w:r w:rsidRPr="0014767B">
        <w:rPr>
          <w:rFonts w:ascii="Minion Pro" w:hAnsi="Minion Pro" w:cs="Verdana"/>
          <w:color w:val="262626"/>
        </w:rPr>
        <w:t>Existing law authorizes the governing board of any school district or community college district to order an election and submit to the electors of the school district or community college district, as applicable, the question whether the bonds of the district should be issued and sold for the purpose of raising money for specified purposes, including, among other things, the supplying of school buildings and grounds with furniture, equipment, or necessary apparatus of a permanent nature.  This bill would additionally require the governing board of a school district or community college district to support those specified purposes with a facilities master plan with cost estimates. In order for any one or more of those specified purposes to be united and voted upon as a single proposition, the bill would additionally require each planned project and the named school or college campus to be specified.</w:t>
      </w:r>
    </w:p>
    <w:p w14:paraId="1F71C37F" w14:textId="77777777" w:rsidR="008433CE" w:rsidRPr="0014767B" w:rsidRDefault="008433CE" w:rsidP="008433CE">
      <w:pPr>
        <w:spacing w:before="100" w:beforeAutospacing="1" w:after="100" w:afterAutospacing="1"/>
        <w:contextualSpacing/>
        <w:rPr>
          <w:rFonts w:ascii="Minion Pro" w:hAnsi="Minion Pro" w:cs="Verdana"/>
          <w:color w:val="262626"/>
        </w:rPr>
      </w:pPr>
    </w:p>
    <w:p w14:paraId="7E0A50C9" w14:textId="597D099E" w:rsidR="008433CE" w:rsidRPr="0014767B" w:rsidRDefault="008433CE" w:rsidP="00951CDA">
      <w:pPr>
        <w:ind w:left="720"/>
        <w:rPr>
          <w:rFonts w:ascii="Minion Pro" w:hAnsi="Minion Pro"/>
        </w:rPr>
      </w:pPr>
      <w:r w:rsidRPr="0014767B">
        <w:rPr>
          <w:rFonts w:ascii="Minion Pro" w:hAnsi="Minion Pro"/>
          <w:b/>
        </w:rPr>
        <w:t>Status:</w:t>
      </w:r>
      <w:r w:rsidRPr="0014767B">
        <w:rPr>
          <w:rFonts w:ascii="Minion Pro" w:hAnsi="Minion Pro"/>
        </w:rPr>
        <w:t xml:space="preserve">  </w:t>
      </w:r>
      <w:r w:rsidR="00892D00">
        <w:rPr>
          <w:rFonts w:ascii="Minion Pro" w:hAnsi="Minion Pro"/>
        </w:rPr>
        <w:t>Hearing scheduled for April 19 and cancelled by author, 4/17</w:t>
      </w:r>
      <w:r w:rsidR="009048BE">
        <w:rPr>
          <w:rFonts w:ascii="Minion Pro" w:hAnsi="Minion Pro"/>
        </w:rPr>
        <w:t>/17</w:t>
      </w:r>
      <w:r w:rsidR="002C5B3F">
        <w:rPr>
          <w:rFonts w:ascii="Minion Pro" w:hAnsi="Minion Pro"/>
        </w:rPr>
        <w:t xml:space="preserve">.  This bill has become a two-year bill.  </w:t>
      </w:r>
    </w:p>
    <w:p w14:paraId="6A659B14" w14:textId="77777777" w:rsidR="008433CE" w:rsidRPr="0014767B" w:rsidRDefault="008433CE" w:rsidP="008433CE">
      <w:pPr>
        <w:spacing w:before="100" w:beforeAutospacing="1" w:after="100" w:afterAutospacing="1"/>
        <w:contextualSpacing/>
        <w:rPr>
          <w:rFonts w:ascii="Minion Pro" w:hAnsi="Minion Pro"/>
          <w:b/>
        </w:rPr>
      </w:pPr>
    </w:p>
    <w:p w14:paraId="55034F60" w14:textId="1AA50857" w:rsidR="003331F0" w:rsidRPr="0014767B" w:rsidRDefault="003331F0" w:rsidP="00267B66">
      <w:pPr>
        <w:spacing w:before="100" w:beforeAutospacing="1" w:after="100" w:afterAutospacing="1"/>
        <w:contextualSpacing/>
        <w:rPr>
          <w:rFonts w:ascii="Minion Pro" w:hAnsi="Minion Pro"/>
          <w:b/>
        </w:rPr>
      </w:pPr>
      <w:r w:rsidRPr="0014767B">
        <w:rPr>
          <w:rFonts w:ascii="Minion Pro" w:hAnsi="Minion Pro"/>
          <w:b/>
        </w:rPr>
        <w:t>SB6</w:t>
      </w:r>
      <w:r w:rsidR="005D7BAE" w:rsidRPr="0014767B">
        <w:rPr>
          <w:rFonts w:ascii="Minion Pro" w:hAnsi="Minion Pro"/>
          <w:b/>
        </w:rPr>
        <w:t xml:space="preserve"> (Hueso) Legal Services for Immigrants – </w:t>
      </w:r>
      <w:r w:rsidR="005D7BAE" w:rsidRPr="0014767B">
        <w:rPr>
          <w:rFonts w:ascii="Minion Pro" w:hAnsi="Minion Pro"/>
          <w:b/>
          <w:i/>
        </w:rPr>
        <w:t>Urgent</w:t>
      </w:r>
    </w:p>
    <w:p w14:paraId="4656D0A7" w14:textId="2649DE33" w:rsidR="005D7BAE" w:rsidRPr="00E81494" w:rsidRDefault="005D7BAE" w:rsidP="00267B66">
      <w:pPr>
        <w:spacing w:before="100" w:beforeAutospacing="1" w:after="100" w:afterAutospacing="1"/>
        <w:contextualSpacing/>
        <w:rPr>
          <w:rFonts w:ascii="Minion Pro" w:hAnsi="Minion Pro"/>
          <w:color w:val="FF0000"/>
        </w:rPr>
      </w:pPr>
      <w:r w:rsidRPr="0014767B">
        <w:rPr>
          <w:rFonts w:ascii="Minion Pro" w:hAnsi="Minion Pro"/>
        </w:rPr>
        <w:t xml:space="preserve">Similar to AB3 (Bonta), this bill requires legal representation in matters of immigration removal processes.  </w:t>
      </w:r>
      <w:r w:rsidR="00E81494">
        <w:rPr>
          <w:rFonts w:ascii="Minion Pro" w:hAnsi="Minion Pro"/>
          <w:color w:val="FF0000"/>
        </w:rPr>
        <w:t>Gutted and amended to become a bill about tribal gaming.</w:t>
      </w:r>
    </w:p>
    <w:p w14:paraId="23041903" w14:textId="77777777" w:rsidR="00B90C5A" w:rsidRPr="0014767B" w:rsidRDefault="00B90C5A" w:rsidP="00267B66">
      <w:pPr>
        <w:spacing w:before="100" w:beforeAutospacing="1" w:after="100" w:afterAutospacing="1"/>
        <w:contextualSpacing/>
        <w:rPr>
          <w:rFonts w:ascii="Minion Pro" w:hAnsi="Minion Pro"/>
        </w:rPr>
      </w:pPr>
    </w:p>
    <w:p w14:paraId="6F404E25" w14:textId="2A1D6F40" w:rsidR="00B90C5A" w:rsidRPr="005B4EFE" w:rsidRDefault="00B90C5A" w:rsidP="00951CDA">
      <w:pPr>
        <w:spacing w:before="100" w:beforeAutospacing="1" w:after="100" w:afterAutospacing="1"/>
        <w:ind w:left="720"/>
        <w:contextualSpacing/>
        <w:rPr>
          <w:rFonts w:ascii="Minion Pro" w:hAnsi="Minion Pro"/>
          <w:color w:val="FF0000"/>
        </w:rPr>
      </w:pPr>
      <w:r w:rsidRPr="0014767B">
        <w:rPr>
          <w:rFonts w:ascii="Minion Pro" w:hAnsi="Minion Pro"/>
          <w:b/>
        </w:rPr>
        <w:t xml:space="preserve">Status:  </w:t>
      </w:r>
      <w:r w:rsidR="00613225">
        <w:rPr>
          <w:rFonts w:ascii="Minion Pro" w:hAnsi="Minion Pro"/>
        </w:rPr>
        <w:t>Passed Senate, sent to</w:t>
      </w:r>
      <w:r w:rsidR="00892D00">
        <w:rPr>
          <w:rFonts w:ascii="Minion Pro" w:hAnsi="Minion Pro"/>
        </w:rPr>
        <w:t xml:space="preserve"> Assembly</w:t>
      </w:r>
      <w:r w:rsidR="00613225">
        <w:rPr>
          <w:rFonts w:ascii="Minion Pro" w:hAnsi="Minion Pro"/>
        </w:rPr>
        <w:t xml:space="preserve"> Judiciary, hearing cancelled by author 6/19/17</w:t>
      </w:r>
      <w:r w:rsidR="00E81494">
        <w:rPr>
          <w:rFonts w:ascii="Minion Pro" w:hAnsi="Minion Pro"/>
        </w:rPr>
        <w:t xml:space="preserve">. </w:t>
      </w:r>
      <w:r w:rsidR="005B4EFE">
        <w:rPr>
          <w:rFonts w:ascii="Minion Pro" w:hAnsi="Minion Pro"/>
          <w:color w:val="FF0000"/>
        </w:rPr>
        <w:t>Passed Assembly 9/14/17. Passed Senate 9/15/17. Ordered to engrossing and enrolling.</w:t>
      </w:r>
    </w:p>
    <w:p w14:paraId="483DA18F" w14:textId="77777777" w:rsidR="005D7BAE" w:rsidRPr="0014767B" w:rsidRDefault="005D7BAE" w:rsidP="00267B66">
      <w:pPr>
        <w:spacing w:before="100" w:beforeAutospacing="1" w:after="100" w:afterAutospacing="1"/>
        <w:contextualSpacing/>
        <w:rPr>
          <w:rFonts w:ascii="Minion Pro" w:hAnsi="Minion Pro"/>
        </w:rPr>
      </w:pPr>
    </w:p>
    <w:p w14:paraId="2B55D9B0" w14:textId="1EB5C0A1" w:rsidR="003331F0" w:rsidRPr="0014767B" w:rsidRDefault="003331F0" w:rsidP="00267B66">
      <w:pPr>
        <w:spacing w:before="100" w:beforeAutospacing="1" w:after="100" w:afterAutospacing="1"/>
        <w:contextualSpacing/>
        <w:rPr>
          <w:rFonts w:ascii="Minion Pro" w:hAnsi="Minion Pro"/>
          <w:b/>
        </w:rPr>
      </w:pPr>
      <w:r w:rsidRPr="0014767B">
        <w:rPr>
          <w:rFonts w:ascii="Minion Pro" w:hAnsi="Minion Pro"/>
          <w:b/>
        </w:rPr>
        <w:lastRenderedPageBreak/>
        <w:t>SB32</w:t>
      </w:r>
      <w:r w:rsidR="005D7BAE" w:rsidRPr="0014767B">
        <w:rPr>
          <w:rFonts w:ascii="Minion Pro" w:hAnsi="Minion Pro"/>
          <w:b/>
        </w:rPr>
        <w:t xml:space="preserve"> (Moorlach) Public Employee Retirement</w:t>
      </w:r>
    </w:p>
    <w:p w14:paraId="6724A3F2" w14:textId="77777777" w:rsidR="005D7BAE" w:rsidRPr="009048BE" w:rsidRDefault="005D7BAE" w:rsidP="005D7BAE">
      <w:pPr>
        <w:widowControl w:val="0"/>
        <w:autoSpaceDE w:val="0"/>
        <w:autoSpaceDN w:val="0"/>
        <w:adjustRightInd w:val="0"/>
        <w:jc w:val="both"/>
        <w:rPr>
          <w:rFonts w:ascii="Minion Pro" w:hAnsi="Minion Pro" w:cs="Verdana"/>
          <w:strike/>
          <w:color w:val="262626"/>
        </w:rPr>
      </w:pPr>
      <w:r w:rsidRPr="009048BE">
        <w:rPr>
          <w:rFonts w:ascii="Minion Pro" w:hAnsi="Minion Pro" w:cs="Verdana"/>
          <w:strike/>
          <w:color w:val="262626"/>
        </w:rPr>
        <w:t>The California Public Employees’ Pension Reform Act of 2013, on and after January 1, 2013, established various limits on retirement benefits generally applicable to a public employee retirement system in the state, with specified exceptions.</w:t>
      </w:r>
    </w:p>
    <w:p w14:paraId="11AD1DC1" w14:textId="5114E6CF" w:rsidR="009048BE" w:rsidRPr="00B96476" w:rsidRDefault="005D7BAE" w:rsidP="005D7BAE">
      <w:pPr>
        <w:spacing w:before="100" w:beforeAutospacing="1" w:after="100" w:afterAutospacing="1"/>
        <w:contextualSpacing/>
        <w:rPr>
          <w:rFonts w:ascii="Minion Pro" w:hAnsi="Minion Pro" w:cs="Verdana"/>
          <w:strike/>
          <w:color w:val="800000"/>
        </w:rPr>
      </w:pPr>
      <w:r w:rsidRPr="009048BE">
        <w:rPr>
          <w:rFonts w:ascii="Minion Pro" w:hAnsi="Minion Pro" w:cs="Verdana"/>
          <w:strike/>
          <w:color w:val="262626"/>
        </w:rPr>
        <w:t>This bill would state the intent of the Legislature to enact legislation to resume the public employee pension reform begun in the California Public Employees’ Pension Reform Act of 2013.</w:t>
      </w:r>
      <w:r w:rsidR="009048BE">
        <w:rPr>
          <w:rFonts w:ascii="Minion Pro" w:hAnsi="Minion Pro" w:cs="Verdana"/>
          <w:strike/>
          <w:color w:val="262626"/>
        </w:rPr>
        <w:t xml:space="preserve">  </w:t>
      </w:r>
      <w:r w:rsidR="009048BE" w:rsidRPr="009048BE">
        <w:rPr>
          <w:rFonts w:ascii="Minion Pro" w:eastAsia="Times New Roman" w:hAnsi="Minion Pro"/>
          <w:iCs/>
          <w:color w:val="800000"/>
          <w:shd w:val="clear" w:color="auto" w:fill="FFFFFF"/>
        </w:rPr>
        <w:t>This bill would create the Citizens’ Pension Oversight Committee to serve in an advisory role to the Teachers’ Retirement Board and the Board of Administration of PERS. The bill would require the committee, on or before January 1, 2019, and annually thereafter, to review the actual pension costs and obligations of PERS and STRS and report on these costs and obligations to the public and would require reports of audits of STRS and PERS conducted by the public accountants described above to be filed with the committee for this purpose.</w:t>
      </w:r>
    </w:p>
    <w:p w14:paraId="65D93A80" w14:textId="77777777" w:rsidR="005D7BAE" w:rsidRPr="0014767B" w:rsidRDefault="005D7BAE" w:rsidP="00267B66">
      <w:pPr>
        <w:spacing w:before="100" w:beforeAutospacing="1" w:after="100" w:afterAutospacing="1"/>
        <w:contextualSpacing/>
        <w:rPr>
          <w:rFonts w:ascii="Minion Pro" w:hAnsi="Minion Pro"/>
          <w:b/>
        </w:rPr>
      </w:pPr>
    </w:p>
    <w:p w14:paraId="2ABB217B" w14:textId="4641A525" w:rsidR="00B90C5A" w:rsidRPr="0014767B" w:rsidRDefault="00B90C5A" w:rsidP="005B4EFE">
      <w:pPr>
        <w:spacing w:before="100" w:beforeAutospacing="1" w:after="100" w:afterAutospacing="1"/>
        <w:ind w:left="720"/>
        <w:contextualSpacing/>
        <w:rPr>
          <w:rFonts w:ascii="Minion Pro" w:hAnsi="Minion Pro"/>
        </w:rPr>
      </w:pPr>
      <w:r w:rsidRPr="0014767B">
        <w:rPr>
          <w:rFonts w:ascii="Minion Pro" w:hAnsi="Minion Pro"/>
          <w:b/>
        </w:rPr>
        <w:t xml:space="preserve">Status: </w:t>
      </w:r>
      <w:r w:rsidR="009048BE">
        <w:rPr>
          <w:rFonts w:ascii="Minion Pro" w:hAnsi="Minion Pro"/>
        </w:rPr>
        <w:t xml:space="preserve">Public Employment and Retirement Committee, </w:t>
      </w:r>
      <w:r w:rsidR="003A176A">
        <w:rPr>
          <w:rFonts w:ascii="Minion Pro" w:hAnsi="Minion Pro"/>
        </w:rPr>
        <w:t>failed passage, reconsideration granted.  4/25/17</w:t>
      </w:r>
    </w:p>
    <w:p w14:paraId="2DD6F67F" w14:textId="77777777" w:rsidR="00B90C5A" w:rsidRPr="0014767B" w:rsidRDefault="00B90C5A" w:rsidP="00267B66">
      <w:pPr>
        <w:spacing w:before="100" w:beforeAutospacing="1" w:after="100" w:afterAutospacing="1"/>
        <w:contextualSpacing/>
        <w:rPr>
          <w:rFonts w:ascii="Minion Pro" w:hAnsi="Minion Pro"/>
          <w:b/>
        </w:rPr>
      </w:pPr>
    </w:p>
    <w:p w14:paraId="712D0D14" w14:textId="77777777" w:rsidR="00DD1E3F" w:rsidRPr="0014767B" w:rsidRDefault="00DD1E3F" w:rsidP="00DD1E3F">
      <w:pPr>
        <w:rPr>
          <w:rFonts w:ascii="Minion Pro" w:hAnsi="Minion Pro"/>
        </w:rPr>
      </w:pPr>
      <w:r w:rsidRPr="0014767B">
        <w:rPr>
          <w:rFonts w:ascii="Minion Pro" w:hAnsi="Minion Pro"/>
          <w:b/>
        </w:rPr>
        <w:t>*</w:t>
      </w:r>
      <w:r w:rsidRPr="0014767B">
        <w:rPr>
          <w:rFonts w:ascii="Minion Pro" w:hAnsi="Minion Pro"/>
        </w:rPr>
        <w:t>Indicates bills to be highlighted during the Executive Committee meeting legislation discussion.</w:t>
      </w:r>
    </w:p>
    <w:p w14:paraId="685BA2D0" w14:textId="3072F74E" w:rsidR="00EF37C6" w:rsidRPr="0014767B" w:rsidRDefault="00515D51">
      <w:pPr>
        <w:rPr>
          <w:rFonts w:ascii="Minion Pro" w:hAnsi="Minion Pro"/>
        </w:rPr>
      </w:pPr>
      <w:r w:rsidRPr="0014767B">
        <w:rPr>
          <w:rFonts w:ascii="Minion Pro" w:hAnsi="Minion Pro"/>
        </w:rPr>
        <w:t>^Indicates bill will be removed from next iteration of report since the bill is not g</w:t>
      </w:r>
      <w:r w:rsidR="007C243C" w:rsidRPr="0014767B">
        <w:rPr>
          <w:rFonts w:ascii="Minion Pro" w:hAnsi="Minion Pro"/>
        </w:rPr>
        <w:t>ermane to the work of the ASCCC or has been replaced by a new bill.</w:t>
      </w:r>
    </w:p>
    <w:p w14:paraId="0EBFCAF1" w14:textId="77777777" w:rsidR="00D91DB6" w:rsidRPr="0014767B" w:rsidRDefault="00D91DB6">
      <w:pPr>
        <w:rPr>
          <w:rFonts w:ascii="Minion Pro" w:hAnsi="Minion Pro"/>
        </w:rPr>
      </w:pPr>
    </w:p>
    <w:p w14:paraId="268C6E68" w14:textId="31A61BB1" w:rsidR="00D91DB6" w:rsidRPr="0014767B" w:rsidRDefault="00D91DB6">
      <w:pPr>
        <w:rPr>
          <w:rFonts w:ascii="Minion Pro" w:hAnsi="Minion Pro"/>
        </w:rPr>
      </w:pPr>
      <w:r w:rsidRPr="0014767B">
        <w:rPr>
          <w:rFonts w:ascii="Minion Pro" w:hAnsi="Minion Pro"/>
        </w:rPr>
        <w:t>ACR = Assembly Concurrent Resolution</w:t>
      </w:r>
      <w:r w:rsidR="00384CC8" w:rsidRPr="0014767B">
        <w:rPr>
          <w:rFonts w:ascii="Minion Pro" w:hAnsi="Minion Pro"/>
        </w:rPr>
        <w:tab/>
      </w:r>
      <w:r w:rsidRPr="0014767B">
        <w:rPr>
          <w:rFonts w:ascii="Minion Pro" w:hAnsi="Minion Pro"/>
        </w:rPr>
        <w:t>ACA = Assembly Constitutional Amendment</w:t>
      </w:r>
    </w:p>
    <w:p w14:paraId="0DBB41E4" w14:textId="7016B7F5" w:rsidR="00D91DB6" w:rsidRPr="0014767B" w:rsidRDefault="00384CC8">
      <w:pPr>
        <w:rPr>
          <w:rFonts w:ascii="Minion Pro" w:hAnsi="Minion Pro"/>
        </w:rPr>
      </w:pPr>
      <w:r w:rsidRPr="0014767B">
        <w:rPr>
          <w:rFonts w:ascii="Minion Pro" w:hAnsi="Minion Pro"/>
        </w:rPr>
        <w:t xml:space="preserve">   </w:t>
      </w:r>
      <w:r w:rsidR="00D91DB6" w:rsidRPr="0014767B">
        <w:rPr>
          <w:rFonts w:ascii="Minion Pro" w:hAnsi="Minion Pro"/>
        </w:rPr>
        <w:t>AB = Assembly Bill</w:t>
      </w:r>
      <w:r w:rsidRPr="0014767B">
        <w:rPr>
          <w:rFonts w:ascii="Minion Pro" w:hAnsi="Minion Pro"/>
        </w:rPr>
        <w:tab/>
      </w:r>
      <w:r w:rsidRPr="0014767B">
        <w:rPr>
          <w:rFonts w:ascii="Minion Pro" w:hAnsi="Minion Pro"/>
        </w:rPr>
        <w:tab/>
      </w:r>
      <w:r w:rsidRPr="0014767B">
        <w:rPr>
          <w:rFonts w:ascii="Minion Pro" w:hAnsi="Minion Pro"/>
        </w:rPr>
        <w:tab/>
      </w:r>
      <w:r w:rsidRPr="0014767B">
        <w:rPr>
          <w:rFonts w:ascii="Minion Pro" w:hAnsi="Minion Pro"/>
        </w:rPr>
        <w:tab/>
        <w:t xml:space="preserve">    </w:t>
      </w:r>
      <w:r w:rsidR="00D91DB6" w:rsidRPr="0014767B">
        <w:rPr>
          <w:rFonts w:ascii="Minion Pro" w:hAnsi="Minion Pro"/>
        </w:rPr>
        <w:t>SB = Senate Bill</w:t>
      </w:r>
    </w:p>
    <w:sectPr w:rsidR="00D91DB6" w:rsidRPr="0014767B" w:rsidSect="00F001A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CEF6E" w14:textId="77777777" w:rsidR="00AC2A61" w:rsidRDefault="00AC2A61" w:rsidP="004470B0">
      <w:r>
        <w:separator/>
      </w:r>
    </w:p>
  </w:endnote>
  <w:endnote w:type="continuationSeparator" w:id="0">
    <w:p w14:paraId="311D8148" w14:textId="77777777" w:rsidR="00AC2A61" w:rsidRDefault="00AC2A61" w:rsidP="0044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AC98"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603A7" w14:textId="77777777" w:rsidR="001F62B6" w:rsidRDefault="001F62B6" w:rsidP="0044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37CA" w14:textId="77777777" w:rsidR="001F62B6" w:rsidRDefault="001F62B6" w:rsidP="005A7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C48">
      <w:rPr>
        <w:rStyle w:val="PageNumber"/>
        <w:noProof/>
      </w:rPr>
      <w:t>1</w:t>
    </w:r>
    <w:r>
      <w:rPr>
        <w:rStyle w:val="PageNumber"/>
      </w:rPr>
      <w:fldChar w:fldCharType="end"/>
    </w:r>
  </w:p>
  <w:p w14:paraId="27D1301A" w14:textId="77777777" w:rsidR="001F62B6" w:rsidRDefault="001F62B6" w:rsidP="0044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7559" w14:textId="77777777" w:rsidR="00AC2A61" w:rsidRDefault="00AC2A61" w:rsidP="004470B0">
      <w:r>
        <w:separator/>
      </w:r>
    </w:p>
  </w:footnote>
  <w:footnote w:type="continuationSeparator" w:id="0">
    <w:p w14:paraId="6D3CA0D0" w14:textId="77777777" w:rsidR="00AC2A61" w:rsidRDefault="00AC2A61" w:rsidP="0044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DE"/>
    <w:rsid w:val="000011E7"/>
    <w:rsid w:val="00002695"/>
    <w:rsid w:val="000026A1"/>
    <w:rsid w:val="00002C36"/>
    <w:rsid w:val="000048B0"/>
    <w:rsid w:val="00004BA3"/>
    <w:rsid w:val="000114A3"/>
    <w:rsid w:val="0001160C"/>
    <w:rsid w:val="00012055"/>
    <w:rsid w:val="00012D41"/>
    <w:rsid w:val="00013AFF"/>
    <w:rsid w:val="000178CC"/>
    <w:rsid w:val="00020C42"/>
    <w:rsid w:val="00022CF1"/>
    <w:rsid w:val="0002526C"/>
    <w:rsid w:val="00027991"/>
    <w:rsid w:val="00034EAA"/>
    <w:rsid w:val="00036F57"/>
    <w:rsid w:val="0004232F"/>
    <w:rsid w:val="00044412"/>
    <w:rsid w:val="00050013"/>
    <w:rsid w:val="000527C9"/>
    <w:rsid w:val="0005510B"/>
    <w:rsid w:val="00060F49"/>
    <w:rsid w:val="000642F5"/>
    <w:rsid w:val="00064A47"/>
    <w:rsid w:val="000716DC"/>
    <w:rsid w:val="00071F0E"/>
    <w:rsid w:val="00071FA9"/>
    <w:rsid w:val="00074B62"/>
    <w:rsid w:val="00075B0A"/>
    <w:rsid w:val="00086567"/>
    <w:rsid w:val="00087E74"/>
    <w:rsid w:val="000961EC"/>
    <w:rsid w:val="000A2464"/>
    <w:rsid w:val="000B35C6"/>
    <w:rsid w:val="000B3782"/>
    <w:rsid w:val="000B7940"/>
    <w:rsid w:val="000C2BF0"/>
    <w:rsid w:val="000C3039"/>
    <w:rsid w:val="000D17BA"/>
    <w:rsid w:val="000D1829"/>
    <w:rsid w:val="000D3440"/>
    <w:rsid w:val="000D38C4"/>
    <w:rsid w:val="000D7713"/>
    <w:rsid w:val="000E0A0F"/>
    <w:rsid w:val="000E3158"/>
    <w:rsid w:val="000E64A9"/>
    <w:rsid w:val="000F04EF"/>
    <w:rsid w:val="000F17F9"/>
    <w:rsid w:val="000F6CC5"/>
    <w:rsid w:val="00100358"/>
    <w:rsid w:val="001007D0"/>
    <w:rsid w:val="001011D2"/>
    <w:rsid w:val="0010203B"/>
    <w:rsid w:val="00105B42"/>
    <w:rsid w:val="00111DC5"/>
    <w:rsid w:val="001145E9"/>
    <w:rsid w:val="00115C41"/>
    <w:rsid w:val="00116C7F"/>
    <w:rsid w:val="00120E35"/>
    <w:rsid w:val="00124B3A"/>
    <w:rsid w:val="0012553E"/>
    <w:rsid w:val="001269A9"/>
    <w:rsid w:val="00131B28"/>
    <w:rsid w:val="00132AA4"/>
    <w:rsid w:val="00135B4D"/>
    <w:rsid w:val="001366AF"/>
    <w:rsid w:val="00137C91"/>
    <w:rsid w:val="00143EB9"/>
    <w:rsid w:val="0014570F"/>
    <w:rsid w:val="0014767B"/>
    <w:rsid w:val="001520F7"/>
    <w:rsid w:val="00153E84"/>
    <w:rsid w:val="00155089"/>
    <w:rsid w:val="001557CD"/>
    <w:rsid w:val="001604A4"/>
    <w:rsid w:val="001626E2"/>
    <w:rsid w:val="00165650"/>
    <w:rsid w:val="00167DDC"/>
    <w:rsid w:val="00175651"/>
    <w:rsid w:val="00180BB2"/>
    <w:rsid w:val="00181853"/>
    <w:rsid w:val="00183459"/>
    <w:rsid w:val="0018623B"/>
    <w:rsid w:val="00186419"/>
    <w:rsid w:val="00186FC6"/>
    <w:rsid w:val="0019021D"/>
    <w:rsid w:val="00193DE4"/>
    <w:rsid w:val="00195BA4"/>
    <w:rsid w:val="00195D02"/>
    <w:rsid w:val="001A0BAA"/>
    <w:rsid w:val="001A0DE8"/>
    <w:rsid w:val="001A3F3E"/>
    <w:rsid w:val="001B3837"/>
    <w:rsid w:val="001B47FA"/>
    <w:rsid w:val="001B6058"/>
    <w:rsid w:val="001C1D0F"/>
    <w:rsid w:val="001C2843"/>
    <w:rsid w:val="001C74F5"/>
    <w:rsid w:val="001D09B6"/>
    <w:rsid w:val="001E52E6"/>
    <w:rsid w:val="001E6CE4"/>
    <w:rsid w:val="001F34BE"/>
    <w:rsid w:val="001F48B9"/>
    <w:rsid w:val="001F4F95"/>
    <w:rsid w:val="001F62B6"/>
    <w:rsid w:val="002040DC"/>
    <w:rsid w:val="00206F14"/>
    <w:rsid w:val="00213542"/>
    <w:rsid w:val="00222F95"/>
    <w:rsid w:val="0022499B"/>
    <w:rsid w:val="00230B27"/>
    <w:rsid w:val="002312AF"/>
    <w:rsid w:val="0023159A"/>
    <w:rsid w:val="0023520C"/>
    <w:rsid w:val="002420AB"/>
    <w:rsid w:val="00242AA3"/>
    <w:rsid w:val="00245378"/>
    <w:rsid w:val="0024742C"/>
    <w:rsid w:val="00254C0D"/>
    <w:rsid w:val="00255D37"/>
    <w:rsid w:val="00261248"/>
    <w:rsid w:val="00263944"/>
    <w:rsid w:val="00264A27"/>
    <w:rsid w:val="00265E9E"/>
    <w:rsid w:val="00267610"/>
    <w:rsid w:val="00267B66"/>
    <w:rsid w:val="002700E7"/>
    <w:rsid w:val="0027218A"/>
    <w:rsid w:val="00281104"/>
    <w:rsid w:val="002825FB"/>
    <w:rsid w:val="00282F55"/>
    <w:rsid w:val="00287093"/>
    <w:rsid w:val="00290FED"/>
    <w:rsid w:val="00292AA0"/>
    <w:rsid w:val="00293936"/>
    <w:rsid w:val="00297D3E"/>
    <w:rsid w:val="002B1CEC"/>
    <w:rsid w:val="002B3B1D"/>
    <w:rsid w:val="002C2577"/>
    <w:rsid w:val="002C2CD2"/>
    <w:rsid w:val="002C4E06"/>
    <w:rsid w:val="002C4E8C"/>
    <w:rsid w:val="002C5B3F"/>
    <w:rsid w:val="002D111F"/>
    <w:rsid w:val="002D4189"/>
    <w:rsid w:val="002D69AA"/>
    <w:rsid w:val="002E06D3"/>
    <w:rsid w:val="002E1850"/>
    <w:rsid w:val="002E33EC"/>
    <w:rsid w:val="002E679F"/>
    <w:rsid w:val="002F1450"/>
    <w:rsid w:val="002F5586"/>
    <w:rsid w:val="002F68E7"/>
    <w:rsid w:val="002F74C1"/>
    <w:rsid w:val="002F7C66"/>
    <w:rsid w:val="002F7FD3"/>
    <w:rsid w:val="003043DD"/>
    <w:rsid w:val="00313C44"/>
    <w:rsid w:val="00316852"/>
    <w:rsid w:val="00320BF5"/>
    <w:rsid w:val="00320D33"/>
    <w:rsid w:val="0032143D"/>
    <w:rsid w:val="00326850"/>
    <w:rsid w:val="003331F0"/>
    <w:rsid w:val="00337BF1"/>
    <w:rsid w:val="00345C15"/>
    <w:rsid w:val="00352798"/>
    <w:rsid w:val="00353692"/>
    <w:rsid w:val="003557CB"/>
    <w:rsid w:val="0035608D"/>
    <w:rsid w:val="003642FA"/>
    <w:rsid w:val="00364CBD"/>
    <w:rsid w:val="00371ABB"/>
    <w:rsid w:val="00371C2F"/>
    <w:rsid w:val="00374333"/>
    <w:rsid w:val="00381373"/>
    <w:rsid w:val="00384C42"/>
    <w:rsid w:val="00384CC8"/>
    <w:rsid w:val="003910A2"/>
    <w:rsid w:val="003910FB"/>
    <w:rsid w:val="003A0AA8"/>
    <w:rsid w:val="003A176A"/>
    <w:rsid w:val="003A3AC8"/>
    <w:rsid w:val="003A515E"/>
    <w:rsid w:val="003A63B5"/>
    <w:rsid w:val="003B4551"/>
    <w:rsid w:val="003C2588"/>
    <w:rsid w:val="003C274B"/>
    <w:rsid w:val="003C4A32"/>
    <w:rsid w:val="003C6589"/>
    <w:rsid w:val="003C765C"/>
    <w:rsid w:val="003D38FB"/>
    <w:rsid w:val="003D3EA9"/>
    <w:rsid w:val="003E2282"/>
    <w:rsid w:val="003E523F"/>
    <w:rsid w:val="003E5BC2"/>
    <w:rsid w:val="003E6B7E"/>
    <w:rsid w:val="003F194D"/>
    <w:rsid w:val="004007A8"/>
    <w:rsid w:val="00402F01"/>
    <w:rsid w:val="00406B1E"/>
    <w:rsid w:val="0040778C"/>
    <w:rsid w:val="00411686"/>
    <w:rsid w:val="004210EB"/>
    <w:rsid w:val="004213AD"/>
    <w:rsid w:val="004243E0"/>
    <w:rsid w:val="00432A79"/>
    <w:rsid w:val="00434B2A"/>
    <w:rsid w:val="0043711E"/>
    <w:rsid w:val="004409CA"/>
    <w:rsid w:val="00442C34"/>
    <w:rsid w:val="00445415"/>
    <w:rsid w:val="00445460"/>
    <w:rsid w:val="004455DE"/>
    <w:rsid w:val="00446B62"/>
    <w:rsid w:val="004470B0"/>
    <w:rsid w:val="00450294"/>
    <w:rsid w:val="004531EA"/>
    <w:rsid w:val="00460CE6"/>
    <w:rsid w:val="00463276"/>
    <w:rsid w:val="00463CA2"/>
    <w:rsid w:val="00464B32"/>
    <w:rsid w:val="00470365"/>
    <w:rsid w:val="004755E1"/>
    <w:rsid w:val="00475E0A"/>
    <w:rsid w:val="004763C9"/>
    <w:rsid w:val="00486273"/>
    <w:rsid w:val="004869E8"/>
    <w:rsid w:val="00487CCE"/>
    <w:rsid w:val="004A4DD4"/>
    <w:rsid w:val="004A4FD4"/>
    <w:rsid w:val="004B4D69"/>
    <w:rsid w:val="004C0A86"/>
    <w:rsid w:val="004C1C10"/>
    <w:rsid w:val="004C1F76"/>
    <w:rsid w:val="004C25A0"/>
    <w:rsid w:val="004D0AA5"/>
    <w:rsid w:val="004D1963"/>
    <w:rsid w:val="004D2CA8"/>
    <w:rsid w:val="004D701A"/>
    <w:rsid w:val="004E1F5A"/>
    <w:rsid w:val="004E2D63"/>
    <w:rsid w:val="004E3A7D"/>
    <w:rsid w:val="004E52FC"/>
    <w:rsid w:val="004F038B"/>
    <w:rsid w:val="004F32A7"/>
    <w:rsid w:val="004F3839"/>
    <w:rsid w:val="004F5469"/>
    <w:rsid w:val="004F5721"/>
    <w:rsid w:val="00501FDE"/>
    <w:rsid w:val="00502024"/>
    <w:rsid w:val="005045A3"/>
    <w:rsid w:val="00507EDC"/>
    <w:rsid w:val="00510EEA"/>
    <w:rsid w:val="00513944"/>
    <w:rsid w:val="00514C39"/>
    <w:rsid w:val="00515D51"/>
    <w:rsid w:val="00520C5B"/>
    <w:rsid w:val="0052664E"/>
    <w:rsid w:val="005339DC"/>
    <w:rsid w:val="005360A9"/>
    <w:rsid w:val="00537BA7"/>
    <w:rsid w:val="005442C0"/>
    <w:rsid w:val="005458C8"/>
    <w:rsid w:val="0054698A"/>
    <w:rsid w:val="005523C9"/>
    <w:rsid w:val="0055360B"/>
    <w:rsid w:val="00554BAD"/>
    <w:rsid w:val="00556999"/>
    <w:rsid w:val="00556D1D"/>
    <w:rsid w:val="00562B07"/>
    <w:rsid w:val="00570CFA"/>
    <w:rsid w:val="00573A4C"/>
    <w:rsid w:val="00583804"/>
    <w:rsid w:val="005918B0"/>
    <w:rsid w:val="00593034"/>
    <w:rsid w:val="00593B29"/>
    <w:rsid w:val="005A02C6"/>
    <w:rsid w:val="005A1941"/>
    <w:rsid w:val="005A2D90"/>
    <w:rsid w:val="005A5267"/>
    <w:rsid w:val="005A6819"/>
    <w:rsid w:val="005A6C4F"/>
    <w:rsid w:val="005A711C"/>
    <w:rsid w:val="005A7568"/>
    <w:rsid w:val="005A772E"/>
    <w:rsid w:val="005B48EC"/>
    <w:rsid w:val="005B4EFE"/>
    <w:rsid w:val="005B5AB0"/>
    <w:rsid w:val="005B6288"/>
    <w:rsid w:val="005C00AF"/>
    <w:rsid w:val="005C0E92"/>
    <w:rsid w:val="005C37A8"/>
    <w:rsid w:val="005D01A6"/>
    <w:rsid w:val="005D0534"/>
    <w:rsid w:val="005D6E36"/>
    <w:rsid w:val="005D7BAE"/>
    <w:rsid w:val="005D7F37"/>
    <w:rsid w:val="005E0C23"/>
    <w:rsid w:val="005E22A0"/>
    <w:rsid w:val="005E30D0"/>
    <w:rsid w:val="005E7B45"/>
    <w:rsid w:val="005F16B4"/>
    <w:rsid w:val="005F1BEF"/>
    <w:rsid w:val="005F1FB1"/>
    <w:rsid w:val="005F2FE0"/>
    <w:rsid w:val="005F3156"/>
    <w:rsid w:val="005F36FF"/>
    <w:rsid w:val="005F5A12"/>
    <w:rsid w:val="005F6E97"/>
    <w:rsid w:val="00600293"/>
    <w:rsid w:val="00600B62"/>
    <w:rsid w:val="006031E6"/>
    <w:rsid w:val="0060419F"/>
    <w:rsid w:val="00607777"/>
    <w:rsid w:val="00611BCD"/>
    <w:rsid w:val="006123B9"/>
    <w:rsid w:val="00613225"/>
    <w:rsid w:val="00613B68"/>
    <w:rsid w:val="006175F7"/>
    <w:rsid w:val="00617D3D"/>
    <w:rsid w:val="006239C5"/>
    <w:rsid w:val="00626FDA"/>
    <w:rsid w:val="006305A8"/>
    <w:rsid w:val="00631BB3"/>
    <w:rsid w:val="00633AA2"/>
    <w:rsid w:val="00634439"/>
    <w:rsid w:val="00636EB1"/>
    <w:rsid w:val="00637D9A"/>
    <w:rsid w:val="00644F5C"/>
    <w:rsid w:val="0064648B"/>
    <w:rsid w:val="00663A15"/>
    <w:rsid w:val="00665B5A"/>
    <w:rsid w:val="0067466E"/>
    <w:rsid w:val="00682192"/>
    <w:rsid w:val="0068221D"/>
    <w:rsid w:val="00686AFD"/>
    <w:rsid w:val="006924A6"/>
    <w:rsid w:val="00692B28"/>
    <w:rsid w:val="00693E81"/>
    <w:rsid w:val="0069519C"/>
    <w:rsid w:val="006A0130"/>
    <w:rsid w:val="006A1B54"/>
    <w:rsid w:val="006B0167"/>
    <w:rsid w:val="006B0514"/>
    <w:rsid w:val="006B2688"/>
    <w:rsid w:val="006B3E5B"/>
    <w:rsid w:val="006B61E7"/>
    <w:rsid w:val="006B726D"/>
    <w:rsid w:val="006C2102"/>
    <w:rsid w:val="006C2FE9"/>
    <w:rsid w:val="006C5800"/>
    <w:rsid w:val="006C6BCA"/>
    <w:rsid w:val="006D21ED"/>
    <w:rsid w:val="006D3A93"/>
    <w:rsid w:val="006D6008"/>
    <w:rsid w:val="006E7895"/>
    <w:rsid w:val="006F2235"/>
    <w:rsid w:val="006F334F"/>
    <w:rsid w:val="007000D0"/>
    <w:rsid w:val="00700257"/>
    <w:rsid w:val="00701B64"/>
    <w:rsid w:val="00702585"/>
    <w:rsid w:val="00714059"/>
    <w:rsid w:val="007155E4"/>
    <w:rsid w:val="00715F0E"/>
    <w:rsid w:val="00717A75"/>
    <w:rsid w:val="00717B25"/>
    <w:rsid w:val="00717E47"/>
    <w:rsid w:val="00721C4B"/>
    <w:rsid w:val="00722872"/>
    <w:rsid w:val="00723163"/>
    <w:rsid w:val="007258AE"/>
    <w:rsid w:val="00725A61"/>
    <w:rsid w:val="00733CD1"/>
    <w:rsid w:val="00735565"/>
    <w:rsid w:val="00737C36"/>
    <w:rsid w:val="007426DE"/>
    <w:rsid w:val="007435DF"/>
    <w:rsid w:val="0074628B"/>
    <w:rsid w:val="00750BBE"/>
    <w:rsid w:val="00750EA8"/>
    <w:rsid w:val="007574D2"/>
    <w:rsid w:val="00757DCB"/>
    <w:rsid w:val="00760EBC"/>
    <w:rsid w:val="00763592"/>
    <w:rsid w:val="00766933"/>
    <w:rsid w:val="00770350"/>
    <w:rsid w:val="00771815"/>
    <w:rsid w:val="0077201E"/>
    <w:rsid w:val="0077252F"/>
    <w:rsid w:val="00781E35"/>
    <w:rsid w:val="00785FED"/>
    <w:rsid w:val="0078664C"/>
    <w:rsid w:val="00787C3C"/>
    <w:rsid w:val="00790F94"/>
    <w:rsid w:val="00791B27"/>
    <w:rsid w:val="0079285E"/>
    <w:rsid w:val="007929C8"/>
    <w:rsid w:val="00792D1C"/>
    <w:rsid w:val="007952E9"/>
    <w:rsid w:val="00795F6E"/>
    <w:rsid w:val="00797559"/>
    <w:rsid w:val="00797611"/>
    <w:rsid w:val="007A0913"/>
    <w:rsid w:val="007A295B"/>
    <w:rsid w:val="007A59B7"/>
    <w:rsid w:val="007A62D8"/>
    <w:rsid w:val="007B0EA7"/>
    <w:rsid w:val="007B290E"/>
    <w:rsid w:val="007B2C48"/>
    <w:rsid w:val="007C243C"/>
    <w:rsid w:val="007C5328"/>
    <w:rsid w:val="007D1DE8"/>
    <w:rsid w:val="007D2F78"/>
    <w:rsid w:val="007E099A"/>
    <w:rsid w:val="007E1517"/>
    <w:rsid w:val="007E1B42"/>
    <w:rsid w:val="007E2182"/>
    <w:rsid w:val="007E4655"/>
    <w:rsid w:val="007E6E61"/>
    <w:rsid w:val="007F21BA"/>
    <w:rsid w:val="0080155F"/>
    <w:rsid w:val="00801A82"/>
    <w:rsid w:val="00802857"/>
    <w:rsid w:val="00807827"/>
    <w:rsid w:val="00814165"/>
    <w:rsid w:val="008148FC"/>
    <w:rsid w:val="0081597F"/>
    <w:rsid w:val="0081657C"/>
    <w:rsid w:val="00816F71"/>
    <w:rsid w:val="0081787C"/>
    <w:rsid w:val="00820E0B"/>
    <w:rsid w:val="008232BB"/>
    <w:rsid w:val="00823909"/>
    <w:rsid w:val="00825FAC"/>
    <w:rsid w:val="00826C9E"/>
    <w:rsid w:val="008277A0"/>
    <w:rsid w:val="0083185E"/>
    <w:rsid w:val="00832647"/>
    <w:rsid w:val="0083341B"/>
    <w:rsid w:val="008353E1"/>
    <w:rsid w:val="008429E2"/>
    <w:rsid w:val="00842C51"/>
    <w:rsid w:val="008433CE"/>
    <w:rsid w:val="008456EF"/>
    <w:rsid w:val="008575BE"/>
    <w:rsid w:val="0086088B"/>
    <w:rsid w:val="00860988"/>
    <w:rsid w:val="008631D1"/>
    <w:rsid w:val="00864C41"/>
    <w:rsid w:val="008731A1"/>
    <w:rsid w:val="00873903"/>
    <w:rsid w:val="008759AC"/>
    <w:rsid w:val="00875C69"/>
    <w:rsid w:val="00880EBF"/>
    <w:rsid w:val="00882846"/>
    <w:rsid w:val="00884B5A"/>
    <w:rsid w:val="008900B8"/>
    <w:rsid w:val="00892D00"/>
    <w:rsid w:val="00895E52"/>
    <w:rsid w:val="008B0925"/>
    <w:rsid w:val="008B65BE"/>
    <w:rsid w:val="008C264A"/>
    <w:rsid w:val="008C4E7F"/>
    <w:rsid w:val="008C5084"/>
    <w:rsid w:val="008D04ED"/>
    <w:rsid w:val="008D093A"/>
    <w:rsid w:val="008D5563"/>
    <w:rsid w:val="008D55D7"/>
    <w:rsid w:val="008D6805"/>
    <w:rsid w:val="008F4F8A"/>
    <w:rsid w:val="009043B2"/>
    <w:rsid w:val="009048BE"/>
    <w:rsid w:val="00904934"/>
    <w:rsid w:val="00906497"/>
    <w:rsid w:val="00907B0D"/>
    <w:rsid w:val="00910244"/>
    <w:rsid w:val="00910FC6"/>
    <w:rsid w:val="0091277A"/>
    <w:rsid w:val="00913E27"/>
    <w:rsid w:val="00916865"/>
    <w:rsid w:val="00917158"/>
    <w:rsid w:val="0092451B"/>
    <w:rsid w:val="00924CC9"/>
    <w:rsid w:val="009279CB"/>
    <w:rsid w:val="009366BD"/>
    <w:rsid w:val="00943D81"/>
    <w:rsid w:val="00951CDA"/>
    <w:rsid w:val="00952505"/>
    <w:rsid w:val="00954F15"/>
    <w:rsid w:val="00955A4D"/>
    <w:rsid w:val="00956EFA"/>
    <w:rsid w:val="009612EE"/>
    <w:rsid w:val="0096213E"/>
    <w:rsid w:val="009649A8"/>
    <w:rsid w:val="00971367"/>
    <w:rsid w:val="00981201"/>
    <w:rsid w:val="0098737D"/>
    <w:rsid w:val="00991869"/>
    <w:rsid w:val="00993FE1"/>
    <w:rsid w:val="009A2C6C"/>
    <w:rsid w:val="009A5C86"/>
    <w:rsid w:val="009C5BCB"/>
    <w:rsid w:val="009E0A95"/>
    <w:rsid w:val="009E0D1E"/>
    <w:rsid w:val="009E0E50"/>
    <w:rsid w:val="009E23AF"/>
    <w:rsid w:val="009E5465"/>
    <w:rsid w:val="009E5679"/>
    <w:rsid w:val="009E577C"/>
    <w:rsid w:val="009E5A7A"/>
    <w:rsid w:val="009E5F41"/>
    <w:rsid w:val="009E6455"/>
    <w:rsid w:val="009E722C"/>
    <w:rsid w:val="009F3B5F"/>
    <w:rsid w:val="00A03078"/>
    <w:rsid w:val="00A11609"/>
    <w:rsid w:val="00A1272C"/>
    <w:rsid w:val="00A217E1"/>
    <w:rsid w:val="00A24751"/>
    <w:rsid w:val="00A274A3"/>
    <w:rsid w:val="00A30C08"/>
    <w:rsid w:val="00A33796"/>
    <w:rsid w:val="00A41F32"/>
    <w:rsid w:val="00A43230"/>
    <w:rsid w:val="00A4455A"/>
    <w:rsid w:val="00A44BCB"/>
    <w:rsid w:val="00A4588E"/>
    <w:rsid w:val="00A543D9"/>
    <w:rsid w:val="00A61D8A"/>
    <w:rsid w:val="00A63CF1"/>
    <w:rsid w:val="00A760A3"/>
    <w:rsid w:val="00A82996"/>
    <w:rsid w:val="00A854FD"/>
    <w:rsid w:val="00A86BB0"/>
    <w:rsid w:val="00A90448"/>
    <w:rsid w:val="00A92CE8"/>
    <w:rsid w:val="00A97147"/>
    <w:rsid w:val="00AA0B44"/>
    <w:rsid w:val="00AA3834"/>
    <w:rsid w:val="00AA3A2E"/>
    <w:rsid w:val="00AA5C20"/>
    <w:rsid w:val="00AA7CAC"/>
    <w:rsid w:val="00AB007B"/>
    <w:rsid w:val="00AB0546"/>
    <w:rsid w:val="00AB27F4"/>
    <w:rsid w:val="00AC2A61"/>
    <w:rsid w:val="00AC2AFF"/>
    <w:rsid w:val="00AC4702"/>
    <w:rsid w:val="00AD0F59"/>
    <w:rsid w:val="00AD7D38"/>
    <w:rsid w:val="00AE25AA"/>
    <w:rsid w:val="00AE352F"/>
    <w:rsid w:val="00AE5EAB"/>
    <w:rsid w:val="00AF3C5A"/>
    <w:rsid w:val="00B01B90"/>
    <w:rsid w:val="00B02277"/>
    <w:rsid w:val="00B06508"/>
    <w:rsid w:val="00B13C61"/>
    <w:rsid w:val="00B1454B"/>
    <w:rsid w:val="00B23D6A"/>
    <w:rsid w:val="00B24D10"/>
    <w:rsid w:val="00B30630"/>
    <w:rsid w:val="00B30FFE"/>
    <w:rsid w:val="00B32313"/>
    <w:rsid w:val="00B3286A"/>
    <w:rsid w:val="00B34482"/>
    <w:rsid w:val="00B46B01"/>
    <w:rsid w:val="00B51D4F"/>
    <w:rsid w:val="00B554A1"/>
    <w:rsid w:val="00B56182"/>
    <w:rsid w:val="00B56C22"/>
    <w:rsid w:val="00B56F1B"/>
    <w:rsid w:val="00B60966"/>
    <w:rsid w:val="00B60E22"/>
    <w:rsid w:val="00B62F70"/>
    <w:rsid w:val="00B716BF"/>
    <w:rsid w:val="00B720DE"/>
    <w:rsid w:val="00B76C79"/>
    <w:rsid w:val="00B7742D"/>
    <w:rsid w:val="00B82D37"/>
    <w:rsid w:val="00B87426"/>
    <w:rsid w:val="00B877BD"/>
    <w:rsid w:val="00B90C5A"/>
    <w:rsid w:val="00B96476"/>
    <w:rsid w:val="00BA0319"/>
    <w:rsid w:val="00BA1352"/>
    <w:rsid w:val="00BA19D0"/>
    <w:rsid w:val="00BA506F"/>
    <w:rsid w:val="00BA558E"/>
    <w:rsid w:val="00BA5C0A"/>
    <w:rsid w:val="00BA7C3F"/>
    <w:rsid w:val="00BB29FE"/>
    <w:rsid w:val="00BB364B"/>
    <w:rsid w:val="00BB7173"/>
    <w:rsid w:val="00BC144C"/>
    <w:rsid w:val="00BC1A6B"/>
    <w:rsid w:val="00BE3526"/>
    <w:rsid w:val="00BE39DA"/>
    <w:rsid w:val="00BE7454"/>
    <w:rsid w:val="00BF615B"/>
    <w:rsid w:val="00C04491"/>
    <w:rsid w:val="00C07647"/>
    <w:rsid w:val="00C077AB"/>
    <w:rsid w:val="00C07B4E"/>
    <w:rsid w:val="00C07B98"/>
    <w:rsid w:val="00C07D59"/>
    <w:rsid w:val="00C13F76"/>
    <w:rsid w:val="00C16EA1"/>
    <w:rsid w:val="00C17494"/>
    <w:rsid w:val="00C17EFA"/>
    <w:rsid w:val="00C26298"/>
    <w:rsid w:val="00C45C52"/>
    <w:rsid w:val="00C45C5F"/>
    <w:rsid w:val="00C510E4"/>
    <w:rsid w:val="00C51253"/>
    <w:rsid w:val="00C514AB"/>
    <w:rsid w:val="00C546F0"/>
    <w:rsid w:val="00C54C8B"/>
    <w:rsid w:val="00C56AAC"/>
    <w:rsid w:val="00C639B7"/>
    <w:rsid w:val="00C63B52"/>
    <w:rsid w:val="00C723BC"/>
    <w:rsid w:val="00C75C94"/>
    <w:rsid w:val="00C86ACC"/>
    <w:rsid w:val="00C91FBC"/>
    <w:rsid w:val="00C95BF6"/>
    <w:rsid w:val="00C96356"/>
    <w:rsid w:val="00CA1687"/>
    <w:rsid w:val="00CA4254"/>
    <w:rsid w:val="00CA7BB7"/>
    <w:rsid w:val="00CB1463"/>
    <w:rsid w:val="00CC0650"/>
    <w:rsid w:val="00CC076F"/>
    <w:rsid w:val="00CC19FF"/>
    <w:rsid w:val="00CC469E"/>
    <w:rsid w:val="00CC4D6F"/>
    <w:rsid w:val="00CD00FD"/>
    <w:rsid w:val="00CD0539"/>
    <w:rsid w:val="00CD2882"/>
    <w:rsid w:val="00CD3A0E"/>
    <w:rsid w:val="00CD50EE"/>
    <w:rsid w:val="00CD5240"/>
    <w:rsid w:val="00CD6940"/>
    <w:rsid w:val="00CD6C49"/>
    <w:rsid w:val="00CE116B"/>
    <w:rsid w:val="00CE3B33"/>
    <w:rsid w:val="00CE6BD8"/>
    <w:rsid w:val="00CF20E3"/>
    <w:rsid w:val="00CF3D3A"/>
    <w:rsid w:val="00CF4379"/>
    <w:rsid w:val="00CF4523"/>
    <w:rsid w:val="00CF7E39"/>
    <w:rsid w:val="00D00F03"/>
    <w:rsid w:val="00D10E28"/>
    <w:rsid w:val="00D11FBF"/>
    <w:rsid w:val="00D12A0E"/>
    <w:rsid w:val="00D1373B"/>
    <w:rsid w:val="00D16D0A"/>
    <w:rsid w:val="00D30BA6"/>
    <w:rsid w:val="00D430C9"/>
    <w:rsid w:val="00D43408"/>
    <w:rsid w:val="00D43ACA"/>
    <w:rsid w:val="00D43C9D"/>
    <w:rsid w:val="00D4500B"/>
    <w:rsid w:val="00D47035"/>
    <w:rsid w:val="00D53F73"/>
    <w:rsid w:val="00D54676"/>
    <w:rsid w:val="00D557D7"/>
    <w:rsid w:val="00D7352E"/>
    <w:rsid w:val="00D73BC2"/>
    <w:rsid w:val="00D76FCC"/>
    <w:rsid w:val="00D775DC"/>
    <w:rsid w:val="00D81513"/>
    <w:rsid w:val="00D8174F"/>
    <w:rsid w:val="00D852A3"/>
    <w:rsid w:val="00D860D9"/>
    <w:rsid w:val="00D9135B"/>
    <w:rsid w:val="00D91DB6"/>
    <w:rsid w:val="00D93088"/>
    <w:rsid w:val="00D94567"/>
    <w:rsid w:val="00D9487B"/>
    <w:rsid w:val="00D9489D"/>
    <w:rsid w:val="00D96DAC"/>
    <w:rsid w:val="00DA65FC"/>
    <w:rsid w:val="00DA6A29"/>
    <w:rsid w:val="00DB2488"/>
    <w:rsid w:val="00DB5A64"/>
    <w:rsid w:val="00DB62FA"/>
    <w:rsid w:val="00DC315A"/>
    <w:rsid w:val="00DC43E2"/>
    <w:rsid w:val="00DC770A"/>
    <w:rsid w:val="00DD158E"/>
    <w:rsid w:val="00DD1E3F"/>
    <w:rsid w:val="00DD25BA"/>
    <w:rsid w:val="00DD5C5D"/>
    <w:rsid w:val="00DE0B0E"/>
    <w:rsid w:val="00DE69A8"/>
    <w:rsid w:val="00DE7EC2"/>
    <w:rsid w:val="00DF0066"/>
    <w:rsid w:val="00DF11C3"/>
    <w:rsid w:val="00DF1238"/>
    <w:rsid w:val="00DF7F75"/>
    <w:rsid w:val="00E006A7"/>
    <w:rsid w:val="00E04198"/>
    <w:rsid w:val="00E0540C"/>
    <w:rsid w:val="00E06216"/>
    <w:rsid w:val="00E06BB7"/>
    <w:rsid w:val="00E2340E"/>
    <w:rsid w:val="00E26356"/>
    <w:rsid w:val="00E33B31"/>
    <w:rsid w:val="00E42715"/>
    <w:rsid w:val="00E43E05"/>
    <w:rsid w:val="00E459D6"/>
    <w:rsid w:val="00E47795"/>
    <w:rsid w:val="00E706A3"/>
    <w:rsid w:val="00E71E2E"/>
    <w:rsid w:val="00E722A7"/>
    <w:rsid w:val="00E81494"/>
    <w:rsid w:val="00E81803"/>
    <w:rsid w:val="00E83183"/>
    <w:rsid w:val="00E83E6E"/>
    <w:rsid w:val="00E840BE"/>
    <w:rsid w:val="00E94C4B"/>
    <w:rsid w:val="00E95DBD"/>
    <w:rsid w:val="00E961BD"/>
    <w:rsid w:val="00E979DE"/>
    <w:rsid w:val="00E979FD"/>
    <w:rsid w:val="00EA3628"/>
    <w:rsid w:val="00EA610E"/>
    <w:rsid w:val="00EA6C2E"/>
    <w:rsid w:val="00EB2FB5"/>
    <w:rsid w:val="00EB3A2B"/>
    <w:rsid w:val="00EB68EB"/>
    <w:rsid w:val="00EB716A"/>
    <w:rsid w:val="00EC46D2"/>
    <w:rsid w:val="00EC6BC7"/>
    <w:rsid w:val="00EC6D5B"/>
    <w:rsid w:val="00EC70FE"/>
    <w:rsid w:val="00ED160D"/>
    <w:rsid w:val="00ED348A"/>
    <w:rsid w:val="00EE1258"/>
    <w:rsid w:val="00EE1321"/>
    <w:rsid w:val="00EE44F1"/>
    <w:rsid w:val="00EE669C"/>
    <w:rsid w:val="00EF37C6"/>
    <w:rsid w:val="00EF66F7"/>
    <w:rsid w:val="00EF7230"/>
    <w:rsid w:val="00F001A4"/>
    <w:rsid w:val="00F0478D"/>
    <w:rsid w:val="00F07186"/>
    <w:rsid w:val="00F07CC5"/>
    <w:rsid w:val="00F11FC0"/>
    <w:rsid w:val="00F15881"/>
    <w:rsid w:val="00F15E05"/>
    <w:rsid w:val="00F27671"/>
    <w:rsid w:val="00F32544"/>
    <w:rsid w:val="00F336AA"/>
    <w:rsid w:val="00F35366"/>
    <w:rsid w:val="00F36BFC"/>
    <w:rsid w:val="00F4026F"/>
    <w:rsid w:val="00F4110D"/>
    <w:rsid w:val="00F41BC1"/>
    <w:rsid w:val="00F42C22"/>
    <w:rsid w:val="00F53223"/>
    <w:rsid w:val="00F5604E"/>
    <w:rsid w:val="00F63349"/>
    <w:rsid w:val="00F637EF"/>
    <w:rsid w:val="00F649F2"/>
    <w:rsid w:val="00F66AF9"/>
    <w:rsid w:val="00F673DA"/>
    <w:rsid w:val="00F67432"/>
    <w:rsid w:val="00F70466"/>
    <w:rsid w:val="00F71D82"/>
    <w:rsid w:val="00F73C37"/>
    <w:rsid w:val="00F77813"/>
    <w:rsid w:val="00F80FF9"/>
    <w:rsid w:val="00F82ACD"/>
    <w:rsid w:val="00F837E9"/>
    <w:rsid w:val="00FA1C88"/>
    <w:rsid w:val="00FA20F9"/>
    <w:rsid w:val="00FA2141"/>
    <w:rsid w:val="00FA2DEC"/>
    <w:rsid w:val="00FA330F"/>
    <w:rsid w:val="00FA59ED"/>
    <w:rsid w:val="00FB299E"/>
    <w:rsid w:val="00FB2A53"/>
    <w:rsid w:val="00FB4C02"/>
    <w:rsid w:val="00FB4FC4"/>
    <w:rsid w:val="00FB5852"/>
    <w:rsid w:val="00FB7B56"/>
    <w:rsid w:val="00FC29A8"/>
    <w:rsid w:val="00FC39E4"/>
    <w:rsid w:val="00FC622F"/>
    <w:rsid w:val="00FC6613"/>
    <w:rsid w:val="00FD27B2"/>
    <w:rsid w:val="00FD495C"/>
    <w:rsid w:val="00FD75B6"/>
    <w:rsid w:val="00FE1541"/>
    <w:rsid w:val="00FE2738"/>
    <w:rsid w:val="00FE4B91"/>
    <w:rsid w:val="00FE5B7F"/>
    <w:rsid w:val="00FF113F"/>
    <w:rsid w:val="00FF47AB"/>
    <w:rsid w:val="00FF726A"/>
    <w:rsid w:val="00FF7AB1"/>
    <w:rsid w:val="00FF7D82"/>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99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2">
    <w:lsdException w:name="Normal"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36BFC"/>
    <w:rPr>
      <w:rFonts w:ascii="Times New Roman" w:hAnsi="Times New Roman" w:cs="Times New Roman"/>
    </w:rPr>
  </w:style>
  <w:style w:type="paragraph" w:styleId="Heading3">
    <w:name w:val="heading 3"/>
    <w:basedOn w:val="Normal"/>
    <w:link w:val="Heading3Char"/>
    <w:uiPriority w:val="9"/>
    <w:qFormat/>
    <w:rsid w:val="00F32544"/>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5DE"/>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F37C6"/>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4470B0"/>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4470B0"/>
  </w:style>
  <w:style w:type="character" w:styleId="PageNumber">
    <w:name w:val="page number"/>
    <w:basedOn w:val="DefaultParagraphFont"/>
    <w:uiPriority w:val="99"/>
    <w:semiHidden/>
    <w:unhideWhenUsed/>
    <w:rsid w:val="004470B0"/>
  </w:style>
  <w:style w:type="paragraph" w:styleId="BalloonText">
    <w:name w:val="Balloon Text"/>
    <w:basedOn w:val="Normal"/>
    <w:link w:val="BalloonTextChar"/>
    <w:rsid w:val="00CC4D6F"/>
    <w:rPr>
      <w:rFonts w:ascii="Lucida Grande" w:hAnsi="Lucida Grande" w:cs="Lucida Grande"/>
      <w:sz w:val="18"/>
      <w:szCs w:val="18"/>
    </w:rPr>
  </w:style>
  <w:style w:type="character" w:customStyle="1" w:styleId="BalloonTextChar">
    <w:name w:val="Balloon Text Char"/>
    <w:basedOn w:val="DefaultParagraphFont"/>
    <w:link w:val="BalloonText"/>
    <w:rsid w:val="00CC4D6F"/>
    <w:rPr>
      <w:rFonts w:ascii="Lucida Grande" w:hAnsi="Lucida Grande" w:cs="Lucida Grande"/>
      <w:sz w:val="18"/>
      <w:szCs w:val="18"/>
    </w:rPr>
  </w:style>
  <w:style w:type="character" w:customStyle="1" w:styleId="Heading3Char">
    <w:name w:val="Heading 3 Char"/>
    <w:basedOn w:val="DefaultParagraphFont"/>
    <w:link w:val="Heading3"/>
    <w:uiPriority w:val="9"/>
    <w:rsid w:val="00F32544"/>
    <w:rPr>
      <w:rFonts w:ascii="Times" w:hAnsi="Times"/>
      <w:b/>
      <w:bCs/>
      <w:sz w:val="27"/>
      <w:szCs w:val="27"/>
    </w:rPr>
  </w:style>
  <w:style w:type="character" w:styleId="Hyperlink">
    <w:name w:val="Hyperlink"/>
    <w:basedOn w:val="DefaultParagraphFont"/>
    <w:rsid w:val="00464B32"/>
    <w:rPr>
      <w:color w:val="0000FF" w:themeColor="hyperlink"/>
      <w:u w:val="single"/>
    </w:rPr>
  </w:style>
  <w:style w:type="character" w:styleId="FollowedHyperlink">
    <w:name w:val="FollowedHyperlink"/>
    <w:basedOn w:val="DefaultParagraphFont"/>
    <w:rsid w:val="00267B66"/>
    <w:rPr>
      <w:color w:val="800080" w:themeColor="followedHyperlink"/>
      <w:u w:val="single"/>
    </w:rPr>
  </w:style>
  <w:style w:type="character" w:customStyle="1" w:styleId="apple-converted-space">
    <w:name w:val="apple-converted-space"/>
    <w:basedOn w:val="DefaultParagraphFont"/>
    <w:rsid w:val="00556999"/>
  </w:style>
  <w:style w:type="paragraph" w:customStyle="1" w:styleId="p1">
    <w:name w:val="p1"/>
    <w:basedOn w:val="Normal"/>
    <w:rsid w:val="00186FC6"/>
    <w:rPr>
      <w:rFonts w:ascii="Book Antiqua" w:hAnsi="Book Antiqua"/>
      <w:sz w:val="18"/>
      <w:szCs w:val="18"/>
    </w:rPr>
  </w:style>
  <w:style w:type="paragraph" w:customStyle="1" w:styleId="p2">
    <w:name w:val="p2"/>
    <w:basedOn w:val="Normal"/>
    <w:rsid w:val="00186FC6"/>
    <w:rPr>
      <w:rFonts w:ascii="Book Antiqua" w:hAnsi="Book Antiqu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54">
      <w:bodyDiv w:val="1"/>
      <w:marLeft w:val="0"/>
      <w:marRight w:val="0"/>
      <w:marTop w:val="0"/>
      <w:marBottom w:val="0"/>
      <w:divBdr>
        <w:top w:val="none" w:sz="0" w:space="0" w:color="auto"/>
        <w:left w:val="none" w:sz="0" w:space="0" w:color="auto"/>
        <w:bottom w:val="none" w:sz="0" w:space="0" w:color="auto"/>
        <w:right w:val="none" w:sz="0" w:space="0" w:color="auto"/>
      </w:divBdr>
      <w:divsChild>
        <w:div w:id="623078397">
          <w:marLeft w:val="0"/>
          <w:marRight w:val="0"/>
          <w:marTop w:val="0"/>
          <w:marBottom w:val="0"/>
          <w:divBdr>
            <w:top w:val="none" w:sz="0" w:space="0" w:color="auto"/>
            <w:left w:val="none" w:sz="0" w:space="0" w:color="auto"/>
            <w:bottom w:val="none" w:sz="0" w:space="0" w:color="auto"/>
            <w:right w:val="none" w:sz="0" w:space="0" w:color="auto"/>
          </w:divBdr>
          <w:divsChild>
            <w:div w:id="1936936139">
              <w:marLeft w:val="0"/>
              <w:marRight w:val="0"/>
              <w:marTop w:val="0"/>
              <w:marBottom w:val="0"/>
              <w:divBdr>
                <w:top w:val="none" w:sz="0" w:space="0" w:color="auto"/>
                <w:left w:val="none" w:sz="0" w:space="0" w:color="auto"/>
                <w:bottom w:val="none" w:sz="0" w:space="0" w:color="auto"/>
                <w:right w:val="none" w:sz="0" w:space="0" w:color="auto"/>
              </w:divBdr>
              <w:divsChild>
                <w:div w:id="1463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499">
      <w:bodyDiv w:val="1"/>
      <w:marLeft w:val="0"/>
      <w:marRight w:val="0"/>
      <w:marTop w:val="0"/>
      <w:marBottom w:val="0"/>
      <w:divBdr>
        <w:top w:val="none" w:sz="0" w:space="0" w:color="auto"/>
        <w:left w:val="none" w:sz="0" w:space="0" w:color="auto"/>
        <w:bottom w:val="none" w:sz="0" w:space="0" w:color="auto"/>
        <w:right w:val="none" w:sz="0" w:space="0" w:color="auto"/>
      </w:divBdr>
      <w:divsChild>
        <w:div w:id="1447315061">
          <w:marLeft w:val="0"/>
          <w:marRight w:val="0"/>
          <w:marTop w:val="0"/>
          <w:marBottom w:val="0"/>
          <w:divBdr>
            <w:top w:val="none" w:sz="0" w:space="0" w:color="auto"/>
            <w:left w:val="none" w:sz="0" w:space="0" w:color="auto"/>
            <w:bottom w:val="none" w:sz="0" w:space="0" w:color="auto"/>
            <w:right w:val="none" w:sz="0" w:space="0" w:color="auto"/>
          </w:divBdr>
          <w:divsChild>
            <w:div w:id="1255550538">
              <w:marLeft w:val="0"/>
              <w:marRight w:val="0"/>
              <w:marTop w:val="0"/>
              <w:marBottom w:val="0"/>
              <w:divBdr>
                <w:top w:val="none" w:sz="0" w:space="0" w:color="auto"/>
                <w:left w:val="none" w:sz="0" w:space="0" w:color="auto"/>
                <w:bottom w:val="none" w:sz="0" w:space="0" w:color="auto"/>
                <w:right w:val="none" w:sz="0" w:space="0" w:color="auto"/>
              </w:divBdr>
              <w:divsChild>
                <w:div w:id="505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9464">
      <w:bodyDiv w:val="1"/>
      <w:marLeft w:val="0"/>
      <w:marRight w:val="0"/>
      <w:marTop w:val="0"/>
      <w:marBottom w:val="0"/>
      <w:divBdr>
        <w:top w:val="none" w:sz="0" w:space="0" w:color="auto"/>
        <w:left w:val="none" w:sz="0" w:space="0" w:color="auto"/>
        <w:bottom w:val="none" w:sz="0" w:space="0" w:color="auto"/>
        <w:right w:val="none" w:sz="0" w:space="0" w:color="auto"/>
      </w:divBdr>
    </w:div>
    <w:div w:id="221603288">
      <w:bodyDiv w:val="1"/>
      <w:marLeft w:val="0"/>
      <w:marRight w:val="0"/>
      <w:marTop w:val="0"/>
      <w:marBottom w:val="0"/>
      <w:divBdr>
        <w:top w:val="none" w:sz="0" w:space="0" w:color="auto"/>
        <w:left w:val="none" w:sz="0" w:space="0" w:color="auto"/>
        <w:bottom w:val="none" w:sz="0" w:space="0" w:color="auto"/>
        <w:right w:val="none" w:sz="0" w:space="0" w:color="auto"/>
      </w:divBdr>
      <w:divsChild>
        <w:div w:id="204223832">
          <w:marLeft w:val="0"/>
          <w:marRight w:val="0"/>
          <w:marTop w:val="0"/>
          <w:marBottom w:val="0"/>
          <w:divBdr>
            <w:top w:val="none" w:sz="0" w:space="0" w:color="auto"/>
            <w:left w:val="none" w:sz="0" w:space="0" w:color="auto"/>
            <w:bottom w:val="none" w:sz="0" w:space="0" w:color="auto"/>
            <w:right w:val="none" w:sz="0" w:space="0" w:color="auto"/>
          </w:divBdr>
          <w:divsChild>
            <w:div w:id="1037510636">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365">
      <w:bodyDiv w:val="1"/>
      <w:marLeft w:val="0"/>
      <w:marRight w:val="0"/>
      <w:marTop w:val="0"/>
      <w:marBottom w:val="0"/>
      <w:divBdr>
        <w:top w:val="none" w:sz="0" w:space="0" w:color="auto"/>
        <w:left w:val="none" w:sz="0" w:space="0" w:color="auto"/>
        <w:bottom w:val="none" w:sz="0" w:space="0" w:color="auto"/>
        <w:right w:val="none" w:sz="0" w:space="0" w:color="auto"/>
      </w:divBdr>
      <w:divsChild>
        <w:div w:id="455106807">
          <w:marLeft w:val="0"/>
          <w:marRight w:val="0"/>
          <w:marTop w:val="0"/>
          <w:marBottom w:val="0"/>
          <w:divBdr>
            <w:top w:val="none" w:sz="0" w:space="0" w:color="auto"/>
            <w:left w:val="none" w:sz="0" w:space="0" w:color="auto"/>
            <w:bottom w:val="none" w:sz="0" w:space="0" w:color="auto"/>
            <w:right w:val="none" w:sz="0" w:space="0" w:color="auto"/>
          </w:divBdr>
          <w:divsChild>
            <w:div w:id="1855724406">
              <w:marLeft w:val="0"/>
              <w:marRight w:val="0"/>
              <w:marTop w:val="0"/>
              <w:marBottom w:val="0"/>
              <w:divBdr>
                <w:top w:val="none" w:sz="0" w:space="0" w:color="auto"/>
                <w:left w:val="none" w:sz="0" w:space="0" w:color="auto"/>
                <w:bottom w:val="none" w:sz="0" w:space="0" w:color="auto"/>
                <w:right w:val="none" w:sz="0" w:space="0" w:color="auto"/>
              </w:divBdr>
              <w:divsChild>
                <w:div w:id="17536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118">
      <w:bodyDiv w:val="1"/>
      <w:marLeft w:val="0"/>
      <w:marRight w:val="0"/>
      <w:marTop w:val="0"/>
      <w:marBottom w:val="0"/>
      <w:divBdr>
        <w:top w:val="none" w:sz="0" w:space="0" w:color="auto"/>
        <w:left w:val="none" w:sz="0" w:space="0" w:color="auto"/>
        <w:bottom w:val="none" w:sz="0" w:space="0" w:color="auto"/>
        <w:right w:val="none" w:sz="0" w:space="0" w:color="auto"/>
      </w:divBdr>
      <w:divsChild>
        <w:div w:id="108160678">
          <w:marLeft w:val="0"/>
          <w:marRight w:val="0"/>
          <w:marTop w:val="0"/>
          <w:marBottom w:val="0"/>
          <w:divBdr>
            <w:top w:val="none" w:sz="0" w:space="0" w:color="auto"/>
            <w:left w:val="none" w:sz="0" w:space="0" w:color="auto"/>
            <w:bottom w:val="none" w:sz="0" w:space="0" w:color="auto"/>
            <w:right w:val="none" w:sz="0" w:space="0" w:color="auto"/>
          </w:divBdr>
          <w:divsChild>
            <w:div w:id="1300382541">
              <w:marLeft w:val="0"/>
              <w:marRight w:val="0"/>
              <w:marTop w:val="0"/>
              <w:marBottom w:val="0"/>
              <w:divBdr>
                <w:top w:val="none" w:sz="0" w:space="0" w:color="auto"/>
                <w:left w:val="none" w:sz="0" w:space="0" w:color="auto"/>
                <w:bottom w:val="none" w:sz="0" w:space="0" w:color="auto"/>
                <w:right w:val="none" w:sz="0" w:space="0" w:color="auto"/>
              </w:divBdr>
              <w:divsChild>
                <w:div w:id="6743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2751">
      <w:bodyDiv w:val="1"/>
      <w:marLeft w:val="0"/>
      <w:marRight w:val="0"/>
      <w:marTop w:val="0"/>
      <w:marBottom w:val="0"/>
      <w:divBdr>
        <w:top w:val="none" w:sz="0" w:space="0" w:color="auto"/>
        <w:left w:val="none" w:sz="0" w:space="0" w:color="auto"/>
        <w:bottom w:val="none" w:sz="0" w:space="0" w:color="auto"/>
        <w:right w:val="none" w:sz="0" w:space="0" w:color="auto"/>
      </w:divBdr>
      <w:divsChild>
        <w:div w:id="1731614580">
          <w:marLeft w:val="0"/>
          <w:marRight w:val="0"/>
          <w:marTop w:val="0"/>
          <w:marBottom w:val="0"/>
          <w:divBdr>
            <w:top w:val="none" w:sz="0" w:space="0" w:color="auto"/>
            <w:left w:val="none" w:sz="0" w:space="0" w:color="auto"/>
            <w:bottom w:val="none" w:sz="0" w:space="0" w:color="auto"/>
            <w:right w:val="none" w:sz="0" w:space="0" w:color="auto"/>
          </w:divBdr>
          <w:divsChild>
            <w:div w:id="1216045692">
              <w:marLeft w:val="0"/>
              <w:marRight w:val="0"/>
              <w:marTop w:val="0"/>
              <w:marBottom w:val="0"/>
              <w:divBdr>
                <w:top w:val="none" w:sz="0" w:space="0" w:color="auto"/>
                <w:left w:val="none" w:sz="0" w:space="0" w:color="auto"/>
                <w:bottom w:val="none" w:sz="0" w:space="0" w:color="auto"/>
                <w:right w:val="none" w:sz="0" w:space="0" w:color="auto"/>
              </w:divBdr>
              <w:divsChild>
                <w:div w:id="19019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5072">
      <w:bodyDiv w:val="1"/>
      <w:marLeft w:val="0"/>
      <w:marRight w:val="0"/>
      <w:marTop w:val="0"/>
      <w:marBottom w:val="0"/>
      <w:divBdr>
        <w:top w:val="none" w:sz="0" w:space="0" w:color="auto"/>
        <w:left w:val="none" w:sz="0" w:space="0" w:color="auto"/>
        <w:bottom w:val="none" w:sz="0" w:space="0" w:color="auto"/>
        <w:right w:val="none" w:sz="0" w:space="0" w:color="auto"/>
      </w:divBdr>
    </w:div>
    <w:div w:id="470905372">
      <w:bodyDiv w:val="1"/>
      <w:marLeft w:val="0"/>
      <w:marRight w:val="0"/>
      <w:marTop w:val="0"/>
      <w:marBottom w:val="0"/>
      <w:divBdr>
        <w:top w:val="none" w:sz="0" w:space="0" w:color="auto"/>
        <w:left w:val="none" w:sz="0" w:space="0" w:color="auto"/>
        <w:bottom w:val="none" w:sz="0" w:space="0" w:color="auto"/>
        <w:right w:val="none" w:sz="0" w:space="0" w:color="auto"/>
      </w:divBdr>
      <w:divsChild>
        <w:div w:id="1064795996">
          <w:marLeft w:val="0"/>
          <w:marRight w:val="0"/>
          <w:marTop w:val="0"/>
          <w:marBottom w:val="0"/>
          <w:divBdr>
            <w:top w:val="none" w:sz="0" w:space="0" w:color="auto"/>
            <w:left w:val="none" w:sz="0" w:space="0" w:color="auto"/>
            <w:bottom w:val="none" w:sz="0" w:space="0" w:color="auto"/>
            <w:right w:val="none" w:sz="0" w:space="0" w:color="auto"/>
          </w:divBdr>
          <w:divsChild>
            <w:div w:id="1193035105">
              <w:marLeft w:val="0"/>
              <w:marRight w:val="0"/>
              <w:marTop w:val="0"/>
              <w:marBottom w:val="0"/>
              <w:divBdr>
                <w:top w:val="none" w:sz="0" w:space="0" w:color="auto"/>
                <w:left w:val="none" w:sz="0" w:space="0" w:color="auto"/>
                <w:bottom w:val="none" w:sz="0" w:space="0" w:color="auto"/>
                <w:right w:val="none" w:sz="0" w:space="0" w:color="auto"/>
              </w:divBdr>
              <w:divsChild>
                <w:div w:id="3943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20489">
      <w:bodyDiv w:val="1"/>
      <w:marLeft w:val="0"/>
      <w:marRight w:val="0"/>
      <w:marTop w:val="0"/>
      <w:marBottom w:val="0"/>
      <w:divBdr>
        <w:top w:val="none" w:sz="0" w:space="0" w:color="auto"/>
        <w:left w:val="none" w:sz="0" w:space="0" w:color="auto"/>
        <w:bottom w:val="none" w:sz="0" w:space="0" w:color="auto"/>
        <w:right w:val="none" w:sz="0" w:space="0" w:color="auto"/>
      </w:divBdr>
      <w:divsChild>
        <w:div w:id="1959290020">
          <w:marLeft w:val="0"/>
          <w:marRight w:val="0"/>
          <w:marTop w:val="0"/>
          <w:marBottom w:val="0"/>
          <w:divBdr>
            <w:top w:val="none" w:sz="0" w:space="0" w:color="auto"/>
            <w:left w:val="none" w:sz="0" w:space="0" w:color="auto"/>
            <w:bottom w:val="none" w:sz="0" w:space="0" w:color="auto"/>
            <w:right w:val="none" w:sz="0" w:space="0" w:color="auto"/>
          </w:divBdr>
          <w:divsChild>
            <w:div w:id="1508789166">
              <w:marLeft w:val="0"/>
              <w:marRight w:val="0"/>
              <w:marTop w:val="0"/>
              <w:marBottom w:val="0"/>
              <w:divBdr>
                <w:top w:val="none" w:sz="0" w:space="0" w:color="auto"/>
                <w:left w:val="none" w:sz="0" w:space="0" w:color="auto"/>
                <w:bottom w:val="none" w:sz="0" w:space="0" w:color="auto"/>
                <w:right w:val="none" w:sz="0" w:space="0" w:color="auto"/>
              </w:divBdr>
              <w:divsChild>
                <w:div w:id="944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2820">
      <w:bodyDiv w:val="1"/>
      <w:marLeft w:val="0"/>
      <w:marRight w:val="0"/>
      <w:marTop w:val="0"/>
      <w:marBottom w:val="0"/>
      <w:divBdr>
        <w:top w:val="none" w:sz="0" w:space="0" w:color="auto"/>
        <w:left w:val="none" w:sz="0" w:space="0" w:color="auto"/>
        <w:bottom w:val="none" w:sz="0" w:space="0" w:color="auto"/>
        <w:right w:val="none" w:sz="0" w:space="0" w:color="auto"/>
      </w:divBdr>
      <w:divsChild>
        <w:div w:id="133643112">
          <w:marLeft w:val="0"/>
          <w:marRight w:val="0"/>
          <w:marTop w:val="0"/>
          <w:marBottom w:val="0"/>
          <w:divBdr>
            <w:top w:val="none" w:sz="0" w:space="0" w:color="auto"/>
            <w:left w:val="none" w:sz="0" w:space="0" w:color="auto"/>
            <w:bottom w:val="none" w:sz="0" w:space="0" w:color="auto"/>
            <w:right w:val="none" w:sz="0" w:space="0" w:color="auto"/>
          </w:divBdr>
          <w:divsChild>
            <w:div w:id="1126121316">
              <w:marLeft w:val="0"/>
              <w:marRight w:val="0"/>
              <w:marTop w:val="0"/>
              <w:marBottom w:val="0"/>
              <w:divBdr>
                <w:top w:val="none" w:sz="0" w:space="0" w:color="auto"/>
                <w:left w:val="none" w:sz="0" w:space="0" w:color="auto"/>
                <w:bottom w:val="none" w:sz="0" w:space="0" w:color="auto"/>
                <w:right w:val="none" w:sz="0" w:space="0" w:color="auto"/>
              </w:divBdr>
              <w:divsChild>
                <w:div w:id="19266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11">
      <w:bodyDiv w:val="1"/>
      <w:marLeft w:val="0"/>
      <w:marRight w:val="0"/>
      <w:marTop w:val="0"/>
      <w:marBottom w:val="0"/>
      <w:divBdr>
        <w:top w:val="none" w:sz="0" w:space="0" w:color="auto"/>
        <w:left w:val="none" w:sz="0" w:space="0" w:color="auto"/>
        <w:bottom w:val="none" w:sz="0" w:space="0" w:color="auto"/>
        <w:right w:val="none" w:sz="0" w:space="0" w:color="auto"/>
      </w:divBdr>
      <w:divsChild>
        <w:div w:id="595596627">
          <w:marLeft w:val="0"/>
          <w:marRight w:val="0"/>
          <w:marTop w:val="0"/>
          <w:marBottom w:val="240"/>
          <w:divBdr>
            <w:top w:val="none" w:sz="0" w:space="0" w:color="auto"/>
            <w:left w:val="none" w:sz="0" w:space="0" w:color="auto"/>
            <w:bottom w:val="none" w:sz="0" w:space="0" w:color="auto"/>
            <w:right w:val="none" w:sz="0" w:space="0" w:color="auto"/>
          </w:divBdr>
        </w:div>
        <w:div w:id="249510979">
          <w:marLeft w:val="0"/>
          <w:marRight w:val="0"/>
          <w:marTop w:val="0"/>
          <w:marBottom w:val="240"/>
          <w:divBdr>
            <w:top w:val="none" w:sz="0" w:space="0" w:color="auto"/>
            <w:left w:val="none" w:sz="0" w:space="0" w:color="auto"/>
            <w:bottom w:val="none" w:sz="0" w:space="0" w:color="auto"/>
            <w:right w:val="none" w:sz="0" w:space="0" w:color="auto"/>
          </w:divBdr>
        </w:div>
        <w:div w:id="1926767489">
          <w:marLeft w:val="0"/>
          <w:marRight w:val="0"/>
          <w:marTop w:val="0"/>
          <w:marBottom w:val="240"/>
          <w:divBdr>
            <w:top w:val="none" w:sz="0" w:space="0" w:color="auto"/>
            <w:left w:val="none" w:sz="0" w:space="0" w:color="auto"/>
            <w:bottom w:val="none" w:sz="0" w:space="0" w:color="auto"/>
            <w:right w:val="none" w:sz="0" w:space="0" w:color="auto"/>
          </w:divBdr>
        </w:div>
      </w:divsChild>
    </w:div>
    <w:div w:id="596133399">
      <w:bodyDiv w:val="1"/>
      <w:marLeft w:val="0"/>
      <w:marRight w:val="0"/>
      <w:marTop w:val="0"/>
      <w:marBottom w:val="0"/>
      <w:divBdr>
        <w:top w:val="none" w:sz="0" w:space="0" w:color="auto"/>
        <w:left w:val="none" w:sz="0" w:space="0" w:color="auto"/>
        <w:bottom w:val="none" w:sz="0" w:space="0" w:color="auto"/>
        <w:right w:val="none" w:sz="0" w:space="0" w:color="auto"/>
      </w:divBdr>
    </w:div>
    <w:div w:id="635527216">
      <w:bodyDiv w:val="1"/>
      <w:marLeft w:val="0"/>
      <w:marRight w:val="0"/>
      <w:marTop w:val="0"/>
      <w:marBottom w:val="0"/>
      <w:divBdr>
        <w:top w:val="none" w:sz="0" w:space="0" w:color="auto"/>
        <w:left w:val="none" w:sz="0" w:space="0" w:color="auto"/>
        <w:bottom w:val="none" w:sz="0" w:space="0" w:color="auto"/>
        <w:right w:val="none" w:sz="0" w:space="0" w:color="auto"/>
      </w:divBdr>
      <w:divsChild>
        <w:div w:id="55131588">
          <w:marLeft w:val="0"/>
          <w:marRight w:val="0"/>
          <w:marTop w:val="0"/>
          <w:marBottom w:val="0"/>
          <w:divBdr>
            <w:top w:val="none" w:sz="0" w:space="0" w:color="auto"/>
            <w:left w:val="none" w:sz="0" w:space="0" w:color="auto"/>
            <w:bottom w:val="none" w:sz="0" w:space="0" w:color="auto"/>
            <w:right w:val="none" w:sz="0" w:space="0" w:color="auto"/>
          </w:divBdr>
          <w:divsChild>
            <w:div w:id="1833250402">
              <w:marLeft w:val="0"/>
              <w:marRight w:val="0"/>
              <w:marTop w:val="0"/>
              <w:marBottom w:val="0"/>
              <w:divBdr>
                <w:top w:val="none" w:sz="0" w:space="0" w:color="auto"/>
                <w:left w:val="none" w:sz="0" w:space="0" w:color="auto"/>
                <w:bottom w:val="none" w:sz="0" w:space="0" w:color="auto"/>
                <w:right w:val="none" w:sz="0" w:space="0" w:color="auto"/>
              </w:divBdr>
              <w:divsChild>
                <w:div w:id="1467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3414">
      <w:bodyDiv w:val="1"/>
      <w:marLeft w:val="0"/>
      <w:marRight w:val="0"/>
      <w:marTop w:val="0"/>
      <w:marBottom w:val="0"/>
      <w:divBdr>
        <w:top w:val="none" w:sz="0" w:space="0" w:color="auto"/>
        <w:left w:val="none" w:sz="0" w:space="0" w:color="auto"/>
        <w:bottom w:val="none" w:sz="0" w:space="0" w:color="auto"/>
        <w:right w:val="none" w:sz="0" w:space="0" w:color="auto"/>
      </w:divBdr>
      <w:divsChild>
        <w:div w:id="2105804004">
          <w:marLeft w:val="0"/>
          <w:marRight w:val="0"/>
          <w:marTop w:val="0"/>
          <w:marBottom w:val="0"/>
          <w:divBdr>
            <w:top w:val="none" w:sz="0" w:space="0" w:color="auto"/>
            <w:left w:val="none" w:sz="0" w:space="0" w:color="auto"/>
            <w:bottom w:val="none" w:sz="0" w:space="0" w:color="auto"/>
            <w:right w:val="none" w:sz="0" w:space="0" w:color="auto"/>
          </w:divBdr>
          <w:divsChild>
            <w:div w:id="521675325">
              <w:marLeft w:val="0"/>
              <w:marRight w:val="0"/>
              <w:marTop w:val="0"/>
              <w:marBottom w:val="0"/>
              <w:divBdr>
                <w:top w:val="none" w:sz="0" w:space="0" w:color="auto"/>
                <w:left w:val="none" w:sz="0" w:space="0" w:color="auto"/>
                <w:bottom w:val="none" w:sz="0" w:space="0" w:color="auto"/>
                <w:right w:val="none" w:sz="0" w:space="0" w:color="auto"/>
              </w:divBdr>
              <w:divsChild>
                <w:div w:id="1247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260">
      <w:bodyDiv w:val="1"/>
      <w:marLeft w:val="0"/>
      <w:marRight w:val="0"/>
      <w:marTop w:val="0"/>
      <w:marBottom w:val="0"/>
      <w:divBdr>
        <w:top w:val="none" w:sz="0" w:space="0" w:color="auto"/>
        <w:left w:val="none" w:sz="0" w:space="0" w:color="auto"/>
        <w:bottom w:val="none" w:sz="0" w:space="0" w:color="auto"/>
        <w:right w:val="none" w:sz="0" w:space="0" w:color="auto"/>
      </w:divBdr>
    </w:div>
    <w:div w:id="678233397">
      <w:bodyDiv w:val="1"/>
      <w:marLeft w:val="0"/>
      <w:marRight w:val="0"/>
      <w:marTop w:val="0"/>
      <w:marBottom w:val="0"/>
      <w:divBdr>
        <w:top w:val="none" w:sz="0" w:space="0" w:color="auto"/>
        <w:left w:val="none" w:sz="0" w:space="0" w:color="auto"/>
        <w:bottom w:val="none" w:sz="0" w:space="0" w:color="auto"/>
        <w:right w:val="none" w:sz="0" w:space="0" w:color="auto"/>
      </w:divBdr>
      <w:divsChild>
        <w:div w:id="1516766386">
          <w:marLeft w:val="0"/>
          <w:marRight w:val="0"/>
          <w:marTop w:val="0"/>
          <w:marBottom w:val="0"/>
          <w:divBdr>
            <w:top w:val="none" w:sz="0" w:space="0" w:color="auto"/>
            <w:left w:val="none" w:sz="0" w:space="0" w:color="auto"/>
            <w:bottom w:val="none" w:sz="0" w:space="0" w:color="auto"/>
            <w:right w:val="none" w:sz="0" w:space="0" w:color="auto"/>
          </w:divBdr>
          <w:divsChild>
            <w:div w:id="1815638086">
              <w:marLeft w:val="0"/>
              <w:marRight w:val="0"/>
              <w:marTop w:val="0"/>
              <w:marBottom w:val="0"/>
              <w:divBdr>
                <w:top w:val="none" w:sz="0" w:space="0" w:color="auto"/>
                <w:left w:val="none" w:sz="0" w:space="0" w:color="auto"/>
                <w:bottom w:val="none" w:sz="0" w:space="0" w:color="auto"/>
                <w:right w:val="none" w:sz="0" w:space="0" w:color="auto"/>
              </w:divBdr>
              <w:divsChild>
                <w:div w:id="682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685">
      <w:bodyDiv w:val="1"/>
      <w:marLeft w:val="0"/>
      <w:marRight w:val="0"/>
      <w:marTop w:val="0"/>
      <w:marBottom w:val="0"/>
      <w:divBdr>
        <w:top w:val="none" w:sz="0" w:space="0" w:color="auto"/>
        <w:left w:val="none" w:sz="0" w:space="0" w:color="auto"/>
        <w:bottom w:val="none" w:sz="0" w:space="0" w:color="auto"/>
        <w:right w:val="none" w:sz="0" w:space="0" w:color="auto"/>
      </w:divBdr>
      <w:divsChild>
        <w:div w:id="2121678605">
          <w:marLeft w:val="0"/>
          <w:marRight w:val="0"/>
          <w:marTop w:val="0"/>
          <w:marBottom w:val="0"/>
          <w:divBdr>
            <w:top w:val="none" w:sz="0" w:space="0" w:color="auto"/>
            <w:left w:val="none" w:sz="0" w:space="0" w:color="auto"/>
            <w:bottom w:val="none" w:sz="0" w:space="0" w:color="auto"/>
            <w:right w:val="none" w:sz="0" w:space="0" w:color="auto"/>
          </w:divBdr>
          <w:divsChild>
            <w:div w:id="712775388">
              <w:marLeft w:val="0"/>
              <w:marRight w:val="0"/>
              <w:marTop w:val="0"/>
              <w:marBottom w:val="0"/>
              <w:divBdr>
                <w:top w:val="none" w:sz="0" w:space="0" w:color="auto"/>
                <w:left w:val="none" w:sz="0" w:space="0" w:color="auto"/>
                <w:bottom w:val="none" w:sz="0" w:space="0" w:color="auto"/>
                <w:right w:val="none" w:sz="0" w:space="0" w:color="auto"/>
              </w:divBdr>
              <w:divsChild>
                <w:div w:id="716441054">
                  <w:marLeft w:val="0"/>
                  <w:marRight w:val="0"/>
                  <w:marTop w:val="0"/>
                  <w:marBottom w:val="0"/>
                  <w:divBdr>
                    <w:top w:val="none" w:sz="0" w:space="0" w:color="auto"/>
                    <w:left w:val="none" w:sz="0" w:space="0" w:color="auto"/>
                    <w:bottom w:val="none" w:sz="0" w:space="0" w:color="auto"/>
                    <w:right w:val="none" w:sz="0" w:space="0" w:color="auto"/>
                  </w:divBdr>
                  <w:divsChild>
                    <w:div w:id="226498513">
                      <w:marLeft w:val="0"/>
                      <w:marRight w:val="0"/>
                      <w:marTop w:val="0"/>
                      <w:marBottom w:val="0"/>
                      <w:divBdr>
                        <w:top w:val="none" w:sz="0" w:space="0" w:color="auto"/>
                        <w:left w:val="none" w:sz="0" w:space="0" w:color="auto"/>
                        <w:bottom w:val="none" w:sz="0" w:space="0" w:color="auto"/>
                        <w:right w:val="none" w:sz="0" w:space="0" w:color="auto"/>
                      </w:divBdr>
                      <w:divsChild>
                        <w:div w:id="2075201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9346557">
          <w:marLeft w:val="0"/>
          <w:marRight w:val="0"/>
          <w:marTop w:val="0"/>
          <w:marBottom w:val="0"/>
          <w:divBdr>
            <w:top w:val="none" w:sz="0" w:space="0" w:color="auto"/>
            <w:left w:val="none" w:sz="0" w:space="0" w:color="auto"/>
            <w:bottom w:val="none" w:sz="0" w:space="0" w:color="auto"/>
            <w:right w:val="none" w:sz="0" w:space="0" w:color="auto"/>
          </w:divBdr>
          <w:divsChild>
            <w:div w:id="450439304">
              <w:marLeft w:val="0"/>
              <w:marRight w:val="0"/>
              <w:marTop w:val="0"/>
              <w:marBottom w:val="0"/>
              <w:divBdr>
                <w:top w:val="none" w:sz="0" w:space="0" w:color="auto"/>
                <w:left w:val="none" w:sz="0" w:space="0" w:color="auto"/>
                <w:bottom w:val="none" w:sz="0" w:space="0" w:color="auto"/>
                <w:right w:val="none" w:sz="0" w:space="0" w:color="auto"/>
              </w:divBdr>
              <w:divsChild>
                <w:div w:id="20426272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9401999">
      <w:bodyDiv w:val="1"/>
      <w:marLeft w:val="0"/>
      <w:marRight w:val="0"/>
      <w:marTop w:val="0"/>
      <w:marBottom w:val="0"/>
      <w:divBdr>
        <w:top w:val="none" w:sz="0" w:space="0" w:color="auto"/>
        <w:left w:val="none" w:sz="0" w:space="0" w:color="auto"/>
        <w:bottom w:val="none" w:sz="0" w:space="0" w:color="auto"/>
        <w:right w:val="none" w:sz="0" w:space="0" w:color="auto"/>
      </w:divBdr>
    </w:div>
    <w:div w:id="735397052">
      <w:bodyDiv w:val="1"/>
      <w:marLeft w:val="0"/>
      <w:marRight w:val="0"/>
      <w:marTop w:val="0"/>
      <w:marBottom w:val="0"/>
      <w:divBdr>
        <w:top w:val="none" w:sz="0" w:space="0" w:color="auto"/>
        <w:left w:val="none" w:sz="0" w:space="0" w:color="auto"/>
        <w:bottom w:val="none" w:sz="0" w:space="0" w:color="auto"/>
        <w:right w:val="none" w:sz="0" w:space="0" w:color="auto"/>
      </w:divBdr>
      <w:divsChild>
        <w:div w:id="941035098">
          <w:marLeft w:val="0"/>
          <w:marRight w:val="0"/>
          <w:marTop w:val="0"/>
          <w:marBottom w:val="0"/>
          <w:divBdr>
            <w:top w:val="none" w:sz="0" w:space="0" w:color="auto"/>
            <w:left w:val="none" w:sz="0" w:space="0" w:color="auto"/>
            <w:bottom w:val="none" w:sz="0" w:space="0" w:color="auto"/>
            <w:right w:val="none" w:sz="0" w:space="0" w:color="auto"/>
          </w:divBdr>
          <w:divsChild>
            <w:div w:id="1330906157">
              <w:marLeft w:val="0"/>
              <w:marRight w:val="0"/>
              <w:marTop w:val="0"/>
              <w:marBottom w:val="0"/>
              <w:divBdr>
                <w:top w:val="none" w:sz="0" w:space="0" w:color="auto"/>
                <w:left w:val="none" w:sz="0" w:space="0" w:color="auto"/>
                <w:bottom w:val="none" w:sz="0" w:space="0" w:color="auto"/>
                <w:right w:val="none" w:sz="0" w:space="0" w:color="auto"/>
              </w:divBdr>
              <w:divsChild>
                <w:div w:id="1644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2977">
      <w:bodyDiv w:val="1"/>
      <w:marLeft w:val="0"/>
      <w:marRight w:val="0"/>
      <w:marTop w:val="0"/>
      <w:marBottom w:val="0"/>
      <w:divBdr>
        <w:top w:val="none" w:sz="0" w:space="0" w:color="auto"/>
        <w:left w:val="none" w:sz="0" w:space="0" w:color="auto"/>
        <w:bottom w:val="none" w:sz="0" w:space="0" w:color="auto"/>
        <w:right w:val="none" w:sz="0" w:space="0" w:color="auto"/>
      </w:divBdr>
      <w:divsChild>
        <w:div w:id="440225465">
          <w:marLeft w:val="0"/>
          <w:marRight w:val="0"/>
          <w:marTop w:val="0"/>
          <w:marBottom w:val="0"/>
          <w:divBdr>
            <w:top w:val="none" w:sz="0" w:space="0" w:color="auto"/>
            <w:left w:val="none" w:sz="0" w:space="0" w:color="auto"/>
            <w:bottom w:val="none" w:sz="0" w:space="0" w:color="auto"/>
            <w:right w:val="none" w:sz="0" w:space="0" w:color="auto"/>
          </w:divBdr>
          <w:divsChild>
            <w:div w:id="402265897">
              <w:marLeft w:val="0"/>
              <w:marRight w:val="0"/>
              <w:marTop w:val="0"/>
              <w:marBottom w:val="0"/>
              <w:divBdr>
                <w:top w:val="none" w:sz="0" w:space="0" w:color="auto"/>
                <w:left w:val="none" w:sz="0" w:space="0" w:color="auto"/>
                <w:bottom w:val="none" w:sz="0" w:space="0" w:color="auto"/>
                <w:right w:val="none" w:sz="0" w:space="0" w:color="auto"/>
              </w:divBdr>
              <w:divsChild>
                <w:div w:id="15264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0196">
      <w:bodyDiv w:val="1"/>
      <w:marLeft w:val="0"/>
      <w:marRight w:val="0"/>
      <w:marTop w:val="0"/>
      <w:marBottom w:val="0"/>
      <w:divBdr>
        <w:top w:val="none" w:sz="0" w:space="0" w:color="auto"/>
        <w:left w:val="none" w:sz="0" w:space="0" w:color="auto"/>
        <w:bottom w:val="none" w:sz="0" w:space="0" w:color="auto"/>
        <w:right w:val="none" w:sz="0" w:space="0" w:color="auto"/>
      </w:divBdr>
      <w:divsChild>
        <w:div w:id="1535077551">
          <w:marLeft w:val="0"/>
          <w:marRight w:val="0"/>
          <w:marTop w:val="0"/>
          <w:marBottom w:val="0"/>
          <w:divBdr>
            <w:top w:val="none" w:sz="0" w:space="0" w:color="auto"/>
            <w:left w:val="none" w:sz="0" w:space="0" w:color="auto"/>
            <w:bottom w:val="none" w:sz="0" w:space="0" w:color="auto"/>
            <w:right w:val="none" w:sz="0" w:space="0" w:color="auto"/>
          </w:divBdr>
          <w:divsChild>
            <w:div w:id="1794329174">
              <w:marLeft w:val="0"/>
              <w:marRight w:val="0"/>
              <w:marTop w:val="0"/>
              <w:marBottom w:val="0"/>
              <w:divBdr>
                <w:top w:val="none" w:sz="0" w:space="0" w:color="auto"/>
                <w:left w:val="none" w:sz="0" w:space="0" w:color="auto"/>
                <w:bottom w:val="none" w:sz="0" w:space="0" w:color="auto"/>
                <w:right w:val="none" w:sz="0" w:space="0" w:color="auto"/>
              </w:divBdr>
              <w:divsChild>
                <w:div w:id="16125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89023">
      <w:bodyDiv w:val="1"/>
      <w:marLeft w:val="0"/>
      <w:marRight w:val="0"/>
      <w:marTop w:val="0"/>
      <w:marBottom w:val="0"/>
      <w:divBdr>
        <w:top w:val="none" w:sz="0" w:space="0" w:color="auto"/>
        <w:left w:val="none" w:sz="0" w:space="0" w:color="auto"/>
        <w:bottom w:val="none" w:sz="0" w:space="0" w:color="auto"/>
        <w:right w:val="none" w:sz="0" w:space="0" w:color="auto"/>
      </w:divBdr>
    </w:div>
    <w:div w:id="850070752">
      <w:bodyDiv w:val="1"/>
      <w:marLeft w:val="0"/>
      <w:marRight w:val="0"/>
      <w:marTop w:val="0"/>
      <w:marBottom w:val="0"/>
      <w:divBdr>
        <w:top w:val="none" w:sz="0" w:space="0" w:color="auto"/>
        <w:left w:val="none" w:sz="0" w:space="0" w:color="auto"/>
        <w:bottom w:val="none" w:sz="0" w:space="0" w:color="auto"/>
        <w:right w:val="none" w:sz="0" w:space="0" w:color="auto"/>
      </w:divBdr>
    </w:div>
    <w:div w:id="856232834">
      <w:bodyDiv w:val="1"/>
      <w:marLeft w:val="0"/>
      <w:marRight w:val="0"/>
      <w:marTop w:val="0"/>
      <w:marBottom w:val="0"/>
      <w:divBdr>
        <w:top w:val="none" w:sz="0" w:space="0" w:color="auto"/>
        <w:left w:val="none" w:sz="0" w:space="0" w:color="auto"/>
        <w:bottom w:val="none" w:sz="0" w:space="0" w:color="auto"/>
        <w:right w:val="none" w:sz="0" w:space="0" w:color="auto"/>
      </w:divBdr>
      <w:divsChild>
        <w:div w:id="615216396">
          <w:marLeft w:val="0"/>
          <w:marRight w:val="0"/>
          <w:marTop w:val="0"/>
          <w:marBottom w:val="240"/>
          <w:divBdr>
            <w:top w:val="none" w:sz="0" w:space="0" w:color="auto"/>
            <w:left w:val="none" w:sz="0" w:space="0" w:color="auto"/>
            <w:bottom w:val="none" w:sz="0" w:space="0" w:color="auto"/>
            <w:right w:val="none" w:sz="0" w:space="0" w:color="auto"/>
          </w:divBdr>
        </w:div>
        <w:div w:id="1783065876">
          <w:marLeft w:val="0"/>
          <w:marRight w:val="0"/>
          <w:marTop w:val="0"/>
          <w:marBottom w:val="240"/>
          <w:divBdr>
            <w:top w:val="none" w:sz="0" w:space="0" w:color="auto"/>
            <w:left w:val="none" w:sz="0" w:space="0" w:color="auto"/>
            <w:bottom w:val="none" w:sz="0" w:space="0" w:color="auto"/>
            <w:right w:val="none" w:sz="0" w:space="0" w:color="auto"/>
          </w:divBdr>
        </w:div>
        <w:div w:id="1245260471">
          <w:marLeft w:val="0"/>
          <w:marRight w:val="0"/>
          <w:marTop w:val="0"/>
          <w:marBottom w:val="240"/>
          <w:divBdr>
            <w:top w:val="none" w:sz="0" w:space="0" w:color="auto"/>
            <w:left w:val="none" w:sz="0" w:space="0" w:color="auto"/>
            <w:bottom w:val="none" w:sz="0" w:space="0" w:color="auto"/>
            <w:right w:val="none" w:sz="0" w:space="0" w:color="auto"/>
          </w:divBdr>
        </w:div>
        <w:div w:id="1188057963">
          <w:marLeft w:val="0"/>
          <w:marRight w:val="0"/>
          <w:marTop w:val="0"/>
          <w:marBottom w:val="240"/>
          <w:divBdr>
            <w:top w:val="none" w:sz="0" w:space="0" w:color="auto"/>
            <w:left w:val="none" w:sz="0" w:space="0" w:color="auto"/>
            <w:bottom w:val="none" w:sz="0" w:space="0" w:color="auto"/>
            <w:right w:val="none" w:sz="0" w:space="0" w:color="auto"/>
          </w:divBdr>
        </w:div>
        <w:div w:id="1350060470">
          <w:marLeft w:val="0"/>
          <w:marRight w:val="0"/>
          <w:marTop w:val="0"/>
          <w:marBottom w:val="240"/>
          <w:divBdr>
            <w:top w:val="none" w:sz="0" w:space="0" w:color="auto"/>
            <w:left w:val="none" w:sz="0" w:space="0" w:color="auto"/>
            <w:bottom w:val="none" w:sz="0" w:space="0" w:color="auto"/>
            <w:right w:val="none" w:sz="0" w:space="0" w:color="auto"/>
          </w:divBdr>
        </w:div>
        <w:div w:id="2033795315">
          <w:marLeft w:val="0"/>
          <w:marRight w:val="0"/>
          <w:marTop w:val="0"/>
          <w:marBottom w:val="240"/>
          <w:divBdr>
            <w:top w:val="none" w:sz="0" w:space="0" w:color="auto"/>
            <w:left w:val="none" w:sz="0" w:space="0" w:color="auto"/>
            <w:bottom w:val="none" w:sz="0" w:space="0" w:color="auto"/>
            <w:right w:val="none" w:sz="0" w:space="0" w:color="auto"/>
          </w:divBdr>
        </w:div>
        <w:div w:id="915044685">
          <w:marLeft w:val="0"/>
          <w:marRight w:val="0"/>
          <w:marTop w:val="0"/>
          <w:marBottom w:val="240"/>
          <w:divBdr>
            <w:top w:val="none" w:sz="0" w:space="0" w:color="auto"/>
            <w:left w:val="none" w:sz="0" w:space="0" w:color="auto"/>
            <w:bottom w:val="none" w:sz="0" w:space="0" w:color="auto"/>
            <w:right w:val="none" w:sz="0" w:space="0" w:color="auto"/>
          </w:divBdr>
        </w:div>
        <w:div w:id="543443944">
          <w:marLeft w:val="0"/>
          <w:marRight w:val="0"/>
          <w:marTop w:val="0"/>
          <w:marBottom w:val="240"/>
          <w:divBdr>
            <w:top w:val="none" w:sz="0" w:space="0" w:color="auto"/>
            <w:left w:val="none" w:sz="0" w:space="0" w:color="auto"/>
            <w:bottom w:val="none" w:sz="0" w:space="0" w:color="auto"/>
            <w:right w:val="none" w:sz="0" w:space="0" w:color="auto"/>
          </w:divBdr>
        </w:div>
        <w:div w:id="391274344">
          <w:marLeft w:val="0"/>
          <w:marRight w:val="0"/>
          <w:marTop w:val="0"/>
          <w:marBottom w:val="240"/>
          <w:divBdr>
            <w:top w:val="none" w:sz="0" w:space="0" w:color="auto"/>
            <w:left w:val="none" w:sz="0" w:space="0" w:color="auto"/>
            <w:bottom w:val="none" w:sz="0" w:space="0" w:color="auto"/>
            <w:right w:val="none" w:sz="0" w:space="0" w:color="auto"/>
          </w:divBdr>
        </w:div>
      </w:divsChild>
    </w:div>
    <w:div w:id="874849599">
      <w:bodyDiv w:val="1"/>
      <w:marLeft w:val="0"/>
      <w:marRight w:val="0"/>
      <w:marTop w:val="0"/>
      <w:marBottom w:val="0"/>
      <w:divBdr>
        <w:top w:val="none" w:sz="0" w:space="0" w:color="auto"/>
        <w:left w:val="none" w:sz="0" w:space="0" w:color="auto"/>
        <w:bottom w:val="none" w:sz="0" w:space="0" w:color="auto"/>
        <w:right w:val="none" w:sz="0" w:space="0" w:color="auto"/>
      </w:divBdr>
    </w:div>
    <w:div w:id="882982390">
      <w:bodyDiv w:val="1"/>
      <w:marLeft w:val="0"/>
      <w:marRight w:val="0"/>
      <w:marTop w:val="0"/>
      <w:marBottom w:val="0"/>
      <w:divBdr>
        <w:top w:val="none" w:sz="0" w:space="0" w:color="auto"/>
        <w:left w:val="none" w:sz="0" w:space="0" w:color="auto"/>
        <w:bottom w:val="none" w:sz="0" w:space="0" w:color="auto"/>
        <w:right w:val="none" w:sz="0" w:space="0" w:color="auto"/>
      </w:divBdr>
      <w:divsChild>
        <w:div w:id="882980606">
          <w:marLeft w:val="0"/>
          <w:marRight w:val="0"/>
          <w:marTop w:val="0"/>
          <w:marBottom w:val="0"/>
          <w:divBdr>
            <w:top w:val="none" w:sz="0" w:space="0" w:color="auto"/>
            <w:left w:val="none" w:sz="0" w:space="0" w:color="auto"/>
            <w:bottom w:val="none" w:sz="0" w:space="0" w:color="auto"/>
            <w:right w:val="none" w:sz="0" w:space="0" w:color="auto"/>
          </w:divBdr>
          <w:divsChild>
            <w:div w:id="1905677910">
              <w:marLeft w:val="0"/>
              <w:marRight w:val="0"/>
              <w:marTop w:val="0"/>
              <w:marBottom w:val="0"/>
              <w:divBdr>
                <w:top w:val="none" w:sz="0" w:space="0" w:color="auto"/>
                <w:left w:val="none" w:sz="0" w:space="0" w:color="auto"/>
                <w:bottom w:val="none" w:sz="0" w:space="0" w:color="auto"/>
                <w:right w:val="none" w:sz="0" w:space="0" w:color="auto"/>
              </w:divBdr>
              <w:divsChild>
                <w:div w:id="1839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78778">
      <w:bodyDiv w:val="1"/>
      <w:marLeft w:val="0"/>
      <w:marRight w:val="0"/>
      <w:marTop w:val="0"/>
      <w:marBottom w:val="0"/>
      <w:divBdr>
        <w:top w:val="none" w:sz="0" w:space="0" w:color="auto"/>
        <w:left w:val="none" w:sz="0" w:space="0" w:color="auto"/>
        <w:bottom w:val="none" w:sz="0" w:space="0" w:color="auto"/>
        <w:right w:val="none" w:sz="0" w:space="0" w:color="auto"/>
      </w:divBdr>
      <w:divsChild>
        <w:div w:id="1323655586">
          <w:marLeft w:val="0"/>
          <w:marRight w:val="0"/>
          <w:marTop w:val="0"/>
          <w:marBottom w:val="0"/>
          <w:divBdr>
            <w:top w:val="none" w:sz="0" w:space="0" w:color="auto"/>
            <w:left w:val="none" w:sz="0" w:space="0" w:color="auto"/>
            <w:bottom w:val="none" w:sz="0" w:space="0" w:color="auto"/>
            <w:right w:val="none" w:sz="0" w:space="0" w:color="auto"/>
          </w:divBdr>
          <w:divsChild>
            <w:div w:id="106587525">
              <w:marLeft w:val="0"/>
              <w:marRight w:val="0"/>
              <w:marTop w:val="0"/>
              <w:marBottom w:val="0"/>
              <w:divBdr>
                <w:top w:val="none" w:sz="0" w:space="0" w:color="auto"/>
                <w:left w:val="none" w:sz="0" w:space="0" w:color="auto"/>
                <w:bottom w:val="none" w:sz="0" w:space="0" w:color="auto"/>
                <w:right w:val="none" w:sz="0" w:space="0" w:color="auto"/>
              </w:divBdr>
              <w:divsChild>
                <w:div w:id="931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6861">
      <w:bodyDiv w:val="1"/>
      <w:marLeft w:val="0"/>
      <w:marRight w:val="0"/>
      <w:marTop w:val="0"/>
      <w:marBottom w:val="0"/>
      <w:divBdr>
        <w:top w:val="none" w:sz="0" w:space="0" w:color="auto"/>
        <w:left w:val="none" w:sz="0" w:space="0" w:color="auto"/>
        <w:bottom w:val="none" w:sz="0" w:space="0" w:color="auto"/>
        <w:right w:val="none" w:sz="0" w:space="0" w:color="auto"/>
      </w:divBdr>
    </w:div>
    <w:div w:id="986471795">
      <w:bodyDiv w:val="1"/>
      <w:marLeft w:val="0"/>
      <w:marRight w:val="0"/>
      <w:marTop w:val="0"/>
      <w:marBottom w:val="0"/>
      <w:divBdr>
        <w:top w:val="none" w:sz="0" w:space="0" w:color="auto"/>
        <w:left w:val="none" w:sz="0" w:space="0" w:color="auto"/>
        <w:bottom w:val="none" w:sz="0" w:space="0" w:color="auto"/>
        <w:right w:val="none" w:sz="0" w:space="0" w:color="auto"/>
      </w:divBdr>
      <w:divsChild>
        <w:div w:id="1117793081">
          <w:marLeft w:val="0"/>
          <w:marRight w:val="0"/>
          <w:marTop w:val="0"/>
          <w:marBottom w:val="0"/>
          <w:divBdr>
            <w:top w:val="none" w:sz="0" w:space="0" w:color="auto"/>
            <w:left w:val="none" w:sz="0" w:space="0" w:color="auto"/>
            <w:bottom w:val="none" w:sz="0" w:space="0" w:color="auto"/>
            <w:right w:val="none" w:sz="0" w:space="0" w:color="auto"/>
          </w:divBdr>
          <w:divsChild>
            <w:div w:id="466702240">
              <w:marLeft w:val="0"/>
              <w:marRight w:val="0"/>
              <w:marTop w:val="0"/>
              <w:marBottom w:val="0"/>
              <w:divBdr>
                <w:top w:val="none" w:sz="0" w:space="0" w:color="auto"/>
                <w:left w:val="none" w:sz="0" w:space="0" w:color="auto"/>
                <w:bottom w:val="none" w:sz="0" w:space="0" w:color="auto"/>
                <w:right w:val="none" w:sz="0" w:space="0" w:color="auto"/>
              </w:divBdr>
              <w:divsChild>
                <w:div w:id="15505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71086">
      <w:bodyDiv w:val="1"/>
      <w:marLeft w:val="0"/>
      <w:marRight w:val="0"/>
      <w:marTop w:val="0"/>
      <w:marBottom w:val="0"/>
      <w:divBdr>
        <w:top w:val="none" w:sz="0" w:space="0" w:color="auto"/>
        <w:left w:val="none" w:sz="0" w:space="0" w:color="auto"/>
        <w:bottom w:val="none" w:sz="0" w:space="0" w:color="auto"/>
        <w:right w:val="none" w:sz="0" w:space="0" w:color="auto"/>
      </w:divBdr>
    </w:div>
    <w:div w:id="1027177952">
      <w:bodyDiv w:val="1"/>
      <w:marLeft w:val="0"/>
      <w:marRight w:val="0"/>
      <w:marTop w:val="0"/>
      <w:marBottom w:val="0"/>
      <w:divBdr>
        <w:top w:val="none" w:sz="0" w:space="0" w:color="auto"/>
        <w:left w:val="none" w:sz="0" w:space="0" w:color="auto"/>
        <w:bottom w:val="none" w:sz="0" w:space="0" w:color="auto"/>
        <w:right w:val="none" w:sz="0" w:space="0" w:color="auto"/>
      </w:divBdr>
      <w:divsChild>
        <w:div w:id="1460150239">
          <w:marLeft w:val="0"/>
          <w:marRight w:val="0"/>
          <w:marTop w:val="0"/>
          <w:marBottom w:val="0"/>
          <w:divBdr>
            <w:top w:val="none" w:sz="0" w:space="0" w:color="auto"/>
            <w:left w:val="none" w:sz="0" w:space="0" w:color="auto"/>
            <w:bottom w:val="none" w:sz="0" w:space="0" w:color="auto"/>
            <w:right w:val="none" w:sz="0" w:space="0" w:color="auto"/>
          </w:divBdr>
          <w:divsChild>
            <w:div w:id="1926499818">
              <w:marLeft w:val="0"/>
              <w:marRight w:val="0"/>
              <w:marTop w:val="0"/>
              <w:marBottom w:val="0"/>
              <w:divBdr>
                <w:top w:val="none" w:sz="0" w:space="0" w:color="auto"/>
                <w:left w:val="none" w:sz="0" w:space="0" w:color="auto"/>
                <w:bottom w:val="none" w:sz="0" w:space="0" w:color="auto"/>
                <w:right w:val="none" w:sz="0" w:space="0" w:color="auto"/>
              </w:divBdr>
              <w:divsChild>
                <w:div w:id="17281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0747">
      <w:bodyDiv w:val="1"/>
      <w:marLeft w:val="0"/>
      <w:marRight w:val="0"/>
      <w:marTop w:val="0"/>
      <w:marBottom w:val="0"/>
      <w:divBdr>
        <w:top w:val="none" w:sz="0" w:space="0" w:color="auto"/>
        <w:left w:val="none" w:sz="0" w:space="0" w:color="auto"/>
        <w:bottom w:val="none" w:sz="0" w:space="0" w:color="auto"/>
        <w:right w:val="none" w:sz="0" w:space="0" w:color="auto"/>
      </w:divBdr>
      <w:divsChild>
        <w:div w:id="843516243">
          <w:marLeft w:val="0"/>
          <w:marRight w:val="0"/>
          <w:marTop w:val="0"/>
          <w:marBottom w:val="0"/>
          <w:divBdr>
            <w:top w:val="none" w:sz="0" w:space="0" w:color="auto"/>
            <w:left w:val="none" w:sz="0" w:space="0" w:color="auto"/>
            <w:bottom w:val="none" w:sz="0" w:space="0" w:color="auto"/>
            <w:right w:val="none" w:sz="0" w:space="0" w:color="auto"/>
          </w:divBdr>
          <w:divsChild>
            <w:div w:id="1358047166">
              <w:marLeft w:val="0"/>
              <w:marRight w:val="0"/>
              <w:marTop w:val="0"/>
              <w:marBottom w:val="0"/>
              <w:divBdr>
                <w:top w:val="none" w:sz="0" w:space="0" w:color="auto"/>
                <w:left w:val="none" w:sz="0" w:space="0" w:color="auto"/>
                <w:bottom w:val="none" w:sz="0" w:space="0" w:color="auto"/>
                <w:right w:val="none" w:sz="0" w:space="0" w:color="auto"/>
              </w:divBdr>
              <w:divsChild>
                <w:div w:id="81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782">
          <w:marLeft w:val="0"/>
          <w:marRight w:val="0"/>
          <w:marTop w:val="0"/>
          <w:marBottom w:val="0"/>
          <w:divBdr>
            <w:top w:val="none" w:sz="0" w:space="0" w:color="auto"/>
            <w:left w:val="none" w:sz="0" w:space="0" w:color="auto"/>
            <w:bottom w:val="none" w:sz="0" w:space="0" w:color="auto"/>
            <w:right w:val="none" w:sz="0" w:space="0" w:color="auto"/>
          </w:divBdr>
          <w:divsChild>
            <w:div w:id="1563712296">
              <w:marLeft w:val="0"/>
              <w:marRight w:val="0"/>
              <w:marTop w:val="0"/>
              <w:marBottom w:val="0"/>
              <w:divBdr>
                <w:top w:val="none" w:sz="0" w:space="0" w:color="auto"/>
                <w:left w:val="none" w:sz="0" w:space="0" w:color="auto"/>
                <w:bottom w:val="none" w:sz="0" w:space="0" w:color="auto"/>
                <w:right w:val="none" w:sz="0" w:space="0" w:color="auto"/>
              </w:divBdr>
              <w:divsChild>
                <w:div w:id="790325228">
                  <w:marLeft w:val="0"/>
                  <w:marRight w:val="0"/>
                  <w:marTop w:val="0"/>
                  <w:marBottom w:val="0"/>
                  <w:divBdr>
                    <w:top w:val="none" w:sz="0" w:space="0" w:color="auto"/>
                    <w:left w:val="none" w:sz="0" w:space="0" w:color="auto"/>
                    <w:bottom w:val="none" w:sz="0" w:space="0" w:color="auto"/>
                    <w:right w:val="none" w:sz="0" w:space="0" w:color="auto"/>
                  </w:divBdr>
                </w:div>
                <w:div w:id="1850219664">
                  <w:marLeft w:val="0"/>
                  <w:marRight w:val="0"/>
                  <w:marTop w:val="0"/>
                  <w:marBottom w:val="0"/>
                  <w:divBdr>
                    <w:top w:val="none" w:sz="0" w:space="0" w:color="auto"/>
                    <w:left w:val="none" w:sz="0" w:space="0" w:color="auto"/>
                    <w:bottom w:val="none" w:sz="0" w:space="0" w:color="auto"/>
                    <w:right w:val="none" w:sz="0" w:space="0" w:color="auto"/>
                  </w:divBdr>
                </w:div>
              </w:divsChild>
            </w:div>
            <w:div w:id="22563298">
              <w:marLeft w:val="0"/>
              <w:marRight w:val="0"/>
              <w:marTop w:val="0"/>
              <w:marBottom w:val="0"/>
              <w:divBdr>
                <w:top w:val="none" w:sz="0" w:space="0" w:color="auto"/>
                <w:left w:val="none" w:sz="0" w:space="0" w:color="auto"/>
                <w:bottom w:val="none" w:sz="0" w:space="0" w:color="auto"/>
                <w:right w:val="none" w:sz="0" w:space="0" w:color="auto"/>
              </w:divBdr>
              <w:divsChild>
                <w:div w:id="957445959">
                  <w:marLeft w:val="0"/>
                  <w:marRight w:val="0"/>
                  <w:marTop w:val="0"/>
                  <w:marBottom w:val="0"/>
                  <w:divBdr>
                    <w:top w:val="none" w:sz="0" w:space="0" w:color="auto"/>
                    <w:left w:val="none" w:sz="0" w:space="0" w:color="auto"/>
                    <w:bottom w:val="none" w:sz="0" w:space="0" w:color="auto"/>
                    <w:right w:val="none" w:sz="0" w:space="0" w:color="auto"/>
                  </w:divBdr>
                </w:div>
              </w:divsChild>
            </w:div>
            <w:div w:id="376397964">
              <w:marLeft w:val="0"/>
              <w:marRight w:val="0"/>
              <w:marTop w:val="0"/>
              <w:marBottom w:val="0"/>
              <w:divBdr>
                <w:top w:val="none" w:sz="0" w:space="0" w:color="auto"/>
                <w:left w:val="none" w:sz="0" w:space="0" w:color="auto"/>
                <w:bottom w:val="none" w:sz="0" w:space="0" w:color="auto"/>
                <w:right w:val="none" w:sz="0" w:space="0" w:color="auto"/>
              </w:divBdr>
              <w:divsChild>
                <w:div w:id="244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836">
      <w:bodyDiv w:val="1"/>
      <w:marLeft w:val="0"/>
      <w:marRight w:val="0"/>
      <w:marTop w:val="0"/>
      <w:marBottom w:val="0"/>
      <w:divBdr>
        <w:top w:val="none" w:sz="0" w:space="0" w:color="auto"/>
        <w:left w:val="none" w:sz="0" w:space="0" w:color="auto"/>
        <w:bottom w:val="none" w:sz="0" w:space="0" w:color="auto"/>
        <w:right w:val="none" w:sz="0" w:space="0" w:color="auto"/>
      </w:divBdr>
      <w:divsChild>
        <w:div w:id="1845197901">
          <w:marLeft w:val="0"/>
          <w:marRight w:val="0"/>
          <w:marTop w:val="0"/>
          <w:marBottom w:val="0"/>
          <w:divBdr>
            <w:top w:val="none" w:sz="0" w:space="0" w:color="auto"/>
            <w:left w:val="none" w:sz="0" w:space="0" w:color="auto"/>
            <w:bottom w:val="none" w:sz="0" w:space="0" w:color="auto"/>
            <w:right w:val="none" w:sz="0" w:space="0" w:color="auto"/>
          </w:divBdr>
          <w:divsChild>
            <w:div w:id="821045741">
              <w:marLeft w:val="0"/>
              <w:marRight w:val="0"/>
              <w:marTop w:val="0"/>
              <w:marBottom w:val="0"/>
              <w:divBdr>
                <w:top w:val="none" w:sz="0" w:space="0" w:color="auto"/>
                <w:left w:val="none" w:sz="0" w:space="0" w:color="auto"/>
                <w:bottom w:val="none" w:sz="0" w:space="0" w:color="auto"/>
                <w:right w:val="none" w:sz="0" w:space="0" w:color="auto"/>
              </w:divBdr>
              <w:divsChild>
                <w:div w:id="14589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948035">
      <w:bodyDiv w:val="1"/>
      <w:marLeft w:val="0"/>
      <w:marRight w:val="0"/>
      <w:marTop w:val="0"/>
      <w:marBottom w:val="0"/>
      <w:divBdr>
        <w:top w:val="none" w:sz="0" w:space="0" w:color="auto"/>
        <w:left w:val="none" w:sz="0" w:space="0" w:color="auto"/>
        <w:bottom w:val="none" w:sz="0" w:space="0" w:color="auto"/>
        <w:right w:val="none" w:sz="0" w:space="0" w:color="auto"/>
      </w:divBdr>
    </w:div>
    <w:div w:id="1247567604">
      <w:bodyDiv w:val="1"/>
      <w:marLeft w:val="0"/>
      <w:marRight w:val="0"/>
      <w:marTop w:val="0"/>
      <w:marBottom w:val="0"/>
      <w:divBdr>
        <w:top w:val="none" w:sz="0" w:space="0" w:color="auto"/>
        <w:left w:val="none" w:sz="0" w:space="0" w:color="auto"/>
        <w:bottom w:val="none" w:sz="0" w:space="0" w:color="auto"/>
        <w:right w:val="none" w:sz="0" w:space="0" w:color="auto"/>
      </w:divBdr>
      <w:divsChild>
        <w:div w:id="780105218">
          <w:marLeft w:val="0"/>
          <w:marRight w:val="0"/>
          <w:marTop w:val="0"/>
          <w:marBottom w:val="240"/>
          <w:divBdr>
            <w:top w:val="none" w:sz="0" w:space="0" w:color="auto"/>
            <w:left w:val="none" w:sz="0" w:space="0" w:color="auto"/>
            <w:bottom w:val="none" w:sz="0" w:space="0" w:color="auto"/>
            <w:right w:val="none" w:sz="0" w:space="0" w:color="auto"/>
          </w:divBdr>
        </w:div>
      </w:divsChild>
    </w:div>
    <w:div w:id="1468890176">
      <w:bodyDiv w:val="1"/>
      <w:marLeft w:val="0"/>
      <w:marRight w:val="0"/>
      <w:marTop w:val="0"/>
      <w:marBottom w:val="0"/>
      <w:divBdr>
        <w:top w:val="none" w:sz="0" w:space="0" w:color="auto"/>
        <w:left w:val="none" w:sz="0" w:space="0" w:color="auto"/>
        <w:bottom w:val="none" w:sz="0" w:space="0" w:color="auto"/>
        <w:right w:val="none" w:sz="0" w:space="0" w:color="auto"/>
      </w:divBdr>
      <w:divsChild>
        <w:div w:id="854340310">
          <w:marLeft w:val="0"/>
          <w:marRight w:val="0"/>
          <w:marTop w:val="0"/>
          <w:marBottom w:val="0"/>
          <w:divBdr>
            <w:top w:val="none" w:sz="0" w:space="0" w:color="auto"/>
            <w:left w:val="none" w:sz="0" w:space="0" w:color="auto"/>
            <w:bottom w:val="none" w:sz="0" w:space="0" w:color="auto"/>
            <w:right w:val="none" w:sz="0" w:space="0" w:color="auto"/>
          </w:divBdr>
          <w:divsChild>
            <w:div w:id="584723427">
              <w:marLeft w:val="0"/>
              <w:marRight w:val="0"/>
              <w:marTop w:val="0"/>
              <w:marBottom w:val="0"/>
              <w:divBdr>
                <w:top w:val="none" w:sz="0" w:space="0" w:color="auto"/>
                <w:left w:val="none" w:sz="0" w:space="0" w:color="auto"/>
                <w:bottom w:val="none" w:sz="0" w:space="0" w:color="auto"/>
                <w:right w:val="none" w:sz="0" w:space="0" w:color="auto"/>
              </w:divBdr>
              <w:divsChild>
                <w:div w:id="10317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2617">
      <w:bodyDiv w:val="1"/>
      <w:marLeft w:val="0"/>
      <w:marRight w:val="0"/>
      <w:marTop w:val="0"/>
      <w:marBottom w:val="0"/>
      <w:divBdr>
        <w:top w:val="none" w:sz="0" w:space="0" w:color="auto"/>
        <w:left w:val="none" w:sz="0" w:space="0" w:color="auto"/>
        <w:bottom w:val="none" w:sz="0" w:space="0" w:color="auto"/>
        <w:right w:val="none" w:sz="0" w:space="0" w:color="auto"/>
      </w:divBdr>
      <w:divsChild>
        <w:div w:id="1460104872">
          <w:marLeft w:val="0"/>
          <w:marRight w:val="0"/>
          <w:marTop w:val="0"/>
          <w:marBottom w:val="0"/>
          <w:divBdr>
            <w:top w:val="none" w:sz="0" w:space="0" w:color="auto"/>
            <w:left w:val="none" w:sz="0" w:space="0" w:color="auto"/>
            <w:bottom w:val="none" w:sz="0" w:space="0" w:color="auto"/>
            <w:right w:val="none" w:sz="0" w:space="0" w:color="auto"/>
          </w:divBdr>
          <w:divsChild>
            <w:div w:id="1719545338">
              <w:marLeft w:val="0"/>
              <w:marRight w:val="0"/>
              <w:marTop w:val="0"/>
              <w:marBottom w:val="0"/>
              <w:divBdr>
                <w:top w:val="none" w:sz="0" w:space="0" w:color="auto"/>
                <w:left w:val="none" w:sz="0" w:space="0" w:color="auto"/>
                <w:bottom w:val="none" w:sz="0" w:space="0" w:color="auto"/>
                <w:right w:val="none" w:sz="0" w:space="0" w:color="auto"/>
              </w:divBdr>
              <w:divsChild>
                <w:div w:id="20027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4589">
      <w:bodyDiv w:val="1"/>
      <w:marLeft w:val="0"/>
      <w:marRight w:val="0"/>
      <w:marTop w:val="0"/>
      <w:marBottom w:val="0"/>
      <w:divBdr>
        <w:top w:val="none" w:sz="0" w:space="0" w:color="auto"/>
        <w:left w:val="none" w:sz="0" w:space="0" w:color="auto"/>
        <w:bottom w:val="none" w:sz="0" w:space="0" w:color="auto"/>
        <w:right w:val="none" w:sz="0" w:space="0" w:color="auto"/>
      </w:divBdr>
      <w:divsChild>
        <w:div w:id="669330471">
          <w:marLeft w:val="0"/>
          <w:marRight w:val="0"/>
          <w:marTop w:val="0"/>
          <w:marBottom w:val="0"/>
          <w:divBdr>
            <w:top w:val="none" w:sz="0" w:space="0" w:color="auto"/>
            <w:left w:val="none" w:sz="0" w:space="0" w:color="auto"/>
            <w:bottom w:val="none" w:sz="0" w:space="0" w:color="auto"/>
            <w:right w:val="none" w:sz="0" w:space="0" w:color="auto"/>
          </w:divBdr>
          <w:divsChild>
            <w:div w:id="843059309">
              <w:marLeft w:val="0"/>
              <w:marRight w:val="0"/>
              <w:marTop w:val="0"/>
              <w:marBottom w:val="0"/>
              <w:divBdr>
                <w:top w:val="none" w:sz="0" w:space="0" w:color="auto"/>
                <w:left w:val="none" w:sz="0" w:space="0" w:color="auto"/>
                <w:bottom w:val="none" w:sz="0" w:space="0" w:color="auto"/>
                <w:right w:val="none" w:sz="0" w:space="0" w:color="auto"/>
              </w:divBdr>
              <w:divsChild>
                <w:div w:id="12750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3278">
      <w:bodyDiv w:val="1"/>
      <w:marLeft w:val="0"/>
      <w:marRight w:val="0"/>
      <w:marTop w:val="0"/>
      <w:marBottom w:val="0"/>
      <w:divBdr>
        <w:top w:val="none" w:sz="0" w:space="0" w:color="auto"/>
        <w:left w:val="none" w:sz="0" w:space="0" w:color="auto"/>
        <w:bottom w:val="none" w:sz="0" w:space="0" w:color="auto"/>
        <w:right w:val="none" w:sz="0" w:space="0" w:color="auto"/>
      </w:divBdr>
      <w:divsChild>
        <w:div w:id="2010054818">
          <w:marLeft w:val="0"/>
          <w:marRight w:val="0"/>
          <w:marTop w:val="0"/>
          <w:marBottom w:val="0"/>
          <w:divBdr>
            <w:top w:val="none" w:sz="0" w:space="0" w:color="auto"/>
            <w:left w:val="none" w:sz="0" w:space="0" w:color="auto"/>
            <w:bottom w:val="none" w:sz="0" w:space="0" w:color="auto"/>
            <w:right w:val="none" w:sz="0" w:space="0" w:color="auto"/>
          </w:divBdr>
          <w:divsChild>
            <w:div w:id="1979916513">
              <w:marLeft w:val="0"/>
              <w:marRight w:val="0"/>
              <w:marTop w:val="0"/>
              <w:marBottom w:val="0"/>
              <w:divBdr>
                <w:top w:val="none" w:sz="0" w:space="0" w:color="auto"/>
                <w:left w:val="none" w:sz="0" w:space="0" w:color="auto"/>
                <w:bottom w:val="none" w:sz="0" w:space="0" w:color="auto"/>
                <w:right w:val="none" w:sz="0" w:space="0" w:color="auto"/>
              </w:divBdr>
              <w:divsChild>
                <w:div w:id="2137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89897">
      <w:bodyDiv w:val="1"/>
      <w:marLeft w:val="0"/>
      <w:marRight w:val="0"/>
      <w:marTop w:val="0"/>
      <w:marBottom w:val="0"/>
      <w:divBdr>
        <w:top w:val="none" w:sz="0" w:space="0" w:color="auto"/>
        <w:left w:val="none" w:sz="0" w:space="0" w:color="auto"/>
        <w:bottom w:val="none" w:sz="0" w:space="0" w:color="auto"/>
        <w:right w:val="none" w:sz="0" w:space="0" w:color="auto"/>
      </w:divBdr>
    </w:div>
    <w:div w:id="1566450842">
      <w:bodyDiv w:val="1"/>
      <w:marLeft w:val="0"/>
      <w:marRight w:val="0"/>
      <w:marTop w:val="0"/>
      <w:marBottom w:val="0"/>
      <w:divBdr>
        <w:top w:val="none" w:sz="0" w:space="0" w:color="auto"/>
        <w:left w:val="none" w:sz="0" w:space="0" w:color="auto"/>
        <w:bottom w:val="none" w:sz="0" w:space="0" w:color="auto"/>
        <w:right w:val="none" w:sz="0" w:space="0" w:color="auto"/>
      </w:divBdr>
      <w:divsChild>
        <w:div w:id="356664766">
          <w:marLeft w:val="0"/>
          <w:marRight w:val="0"/>
          <w:marTop w:val="0"/>
          <w:marBottom w:val="0"/>
          <w:divBdr>
            <w:top w:val="none" w:sz="0" w:space="0" w:color="auto"/>
            <w:left w:val="none" w:sz="0" w:space="0" w:color="auto"/>
            <w:bottom w:val="none" w:sz="0" w:space="0" w:color="auto"/>
            <w:right w:val="none" w:sz="0" w:space="0" w:color="auto"/>
          </w:divBdr>
          <w:divsChild>
            <w:div w:id="1204831227">
              <w:marLeft w:val="0"/>
              <w:marRight w:val="0"/>
              <w:marTop w:val="0"/>
              <w:marBottom w:val="0"/>
              <w:divBdr>
                <w:top w:val="none" w:sz="0" w:space="0" w:color="auto"/>
                <w:left w:val="none" w:sz="0" w:space="0" w:color="auto"/>
                <w:bottom w:val="none" w:sz="0" w:space="0" w:color="auto"/>
                <w:right w:val="none" w:sz="0" w:space="0" w:color="auto"/>
              </w:divBdr>
              <w:divsChild>
                <w:div w:id="674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8953">
          <w:marLeft w:val="0"/>
          <w:marRight w:val="0"/>
          <w:marTop w:val="0"/>
          <w:marBottom w:val="0"/>
          <w:divBdr>
            <w:top w:val="none" w:sz="0" w:space="0" w:color="auto"/>
            <w:left w:val="none" w:sz="0" w:space="0" w:color="auto"/>
            <w:bottom w:val="none" w:sz="0" w:space="0" w:color="auto"/>
            <w:right w:val="none" w:sz="0" w:space="0" w:color="auto"/>
          </w:divBdr>
          <w:divsChild>
            <w:div w:id="462235105">
              <w:marLeft w:val="0"/>
              <w:marRight w:val="0"/>
              <w:marTop w:val="0"/>
              <w:marBottom w:val="0"/>
              <w:divBdr>
                <w:top w:val="none" w:sz="0" w:space="0" w:color="auto"/>
                <w:left w:val="none" w:sz="0" w:space="0" w:color="auto"/>
                <w:bottom w:val="none" w:sz="0" w:space="0" w:color="auto"/>
                <w:right w:val="none" w:sz="0" w:space="0" w:color="auto"/>
              </w:divBdr>
              <w:divsChild>
                <w:div w:id="738601701">
                  <w:marLeft w:val="0"/>
                  <w:marRight w:val="0"/>
                  <w:marTop w:val="0"/>
                  <w:marBottom w:val="0"/>
                  <w:divBdr>
                    <w:top w:val="none" w:sz="0" w:space="0" w:color="auto"/>
                    <w:left w:val="none" w:sz="0" w:space="0" w:color="auto"/>
                    <w:bottom w:val="none" w:sz="0" w:space="0" w:color="auto"/>
                    <w:right w:val="none" w:sz="0" w:space="0" w:color="auto"/>
                  </w:divBdr>
                </w:div>
              </w:divsChild>
            </w:div>
            <w:div w:id="783308466">
              <w:marLeft w:val="0"/>
              <w:marRight w:val="0"/>
              <w:marTop w:val="0"/>
              <w:marBottom w:val="0"/>
              <w:divBdr>
                <w:top w:val="none" w:sz="0" w:space="0" w:color="auto"/>
                <w:left w:val="none" w:sz="0" w:space="0" w:color="auto"/>
                <w:bottom w:val="none" w:sz="0" w:space="0" w:color="auto"/>
                <w:right w:val="none" w:sz="0" w:space="0" w:color="auto"/>
              </w:divBdr>
              <w:divsChild>
                <w:div w:id="849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2901">
      <w:bodyDiv w:val="1"/>
      <w:marLeft w:val="0"/>
      <w:marRight w:val="0"/>
      <w:marTop w:val="0"/>
      <w:marBottom w:val="0"/>
      <w:divBdr>
        <w:top w:val="none" w:sz="0" w:space="0" w:color="auto"/>
        <w:left w:val="none" w:sz="0" w:space="0" w:color="auto"/>
        <w:bottom w:val="none" w:sz="0" w:space="0" w:color="auto"/>
        <w:right w:val="none" w:sz="0" w:space="0" w:color="auto"/>
      </w:divBdr>
      <w:divsChild>
        <w:div w:id="2032992832">
          <w:marLeft w:val="0"/>
          <w:marRight w:val="0"/>
          <w:marTop w:val="0"/>
          <w:marBottom w:val="0"/>
          <w:divBdr>
            <w:top w:val="none" w:sz="0" w:space="0" w:color="auto"/>
            <w:left w:val="none" w:sz="0" w:space="0" w:color="auto"/>
            <w:bottom w:val="none" w:sz="0" w:space="0" w:color="auto"/>
            <w:right w:val="none" w:sz="0" w:space="0" w:color="auto"/>
          </w:divBdr>
          <w:divsChild>
            <w:div w:id="57870303">
              <w:marLeft w:val="0"/>
              <w:marRight w:val="0"/>
              <w:marTop w:val="0"/>
              <w:marBottom w:val="0"/>
              <w:divBdr>
                <w:top w:val="none" w:sz="0" w:space="0" w:color="auto"/>
                <w:left w:val="none" w:sz="0" w:space="0" w:color="auto"/>
                <w:bottom w:val="none" w:sz="0" w:space="0" w:color="auto"/>
                <w:right w:val="none" w:sz="0" w:space="0" w:color="auto"/>
              </w:divBdr>
              <w:divsChild>
                <w:div w:id="1660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6776">
          <w:marLeft w:val="0"/>
          <w:marRight w:val="0"/>
          <w:marTop w:val="0"/>
          <w:marBottom w:val="0"/>
          <w:divBdr>
            <w:top w:val="none" w:sz="0" w:space="0" w:color="auto"/>
            <w:left w:val="none" w:sz="0" w:space="0" w:color="auto"/>
            <w:bottom w:val="none" w:sz="0" w:space="0" w:color="auto"/>
            <w:right w:val="none" w:sz="0" w:space="0" w:color="auto"/>
          </w:divBdr>
          <w:divsChild>
            <w:div w:id="1363240181">
              <w:marLeft w:val="0"/>
              <w:marRight w:val="0"/>
              <w:marTop w:val="0"/>
              <w:marBottom w:val="0"/>
              <w:divBdr>
                <w:top w:val="none" w:sz="0" w:space="0" w:color="auto"/>
                <w:left w:val="none" w:sz="0" w:space="0" w:color="auto"/>
                <w:bottom w:val="none" w:sz="0" w:space="0" w:color="auto"/>
                <w:right w:val="none" w:sz="0" w:space="0" w:color="auto"/>
              </w:divBdr>
              <w:divsChild>
                <w:div w:id="1650548187">
                  <w:marLeft w:val="0"/>
                  <w:marRight w:val="0"/>
                  <w:marTop w:val="0"/>
                  <w:marBottom w:val="0"/>
                  <w:divBdr>
                    <w:top w:val="none" w:sz="0" w:space="0" w:color="auto"/>
                    <w:left w:val="none" w:sz="0" w:space="0" w:color="auto"/>
                    <w:bottom w:val="none" w:sz="0" w:space="0" w:color="auto"/>
                    <w:right w:val="none" w:sz="0" w:space="0" w:color="auto"/>
                  </w:divBdr>
                </w:div>
              </w:divsChild>
            </w:div>
            <w:div w:id="2058387338">
              <w:marLeft w:val="0"/>
              <w:marRight w:val="0"/>
              <w:marTop w:val="0"/>
              <w:marBottom w:val="0"/>
              <w:divBdr>
                <w:top w:val="none" w:sz="0" w:space="0" w:color="auto"/>
                <w:left w:val="none" w:sz="0" w:space="0" w:color="auto"/>
                <w:bottom w:val="none" w:sz="0" w:space="0" w:color="auto"/>
                <w:right w:val="none" w:sz="0" w:space="0" w:color="auto"/>
              </w:divBdr>
              <w:divsChild>
                <w:div w:id="7742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79728">
      <w:bodyDiv w:val="1"/>
      <w:marLeft w:val="0"/>
      <w:marRight w:val="0"/>
      <w:marTop w:val="0"/>
      <w:marBottom w:val="0"/>
      <w:divBdr>
        <w:top w:val="none" w:sz="0" w:space="0" w:color="auto"/>
        <w:left w:val="none" w:sz="0" w:space="0" w:color="auto"/>
        <w:bottom w:val="none" w:sz="0" w:space="0" w:color="auto"/>
        <w:right w:val="none" w:sz="0" w:space="0" w:color="auto"/>
      </w:divBdr>
    </w:div>
    <w:div w:id="1642035627">
      <w:bodyDiv w:val="1"/>
      <w:marLeft w:val="0"/>
      <w:marRight w:val="0"/>
      <w:marTop w:val="0"/>
      <w:marBottom w:val="0"/>
      <w:divBdr>
        <w:top w:val="none" w:sz="0" w:space="0" w:color="auto"/>
        <w:left w:val="none" w:sz="0" w:space="0" w:color="auto"/>
        <w:bottom w:val="none" w:sz="0" w:space="0" w:color="auto"/>
        <w:right w:val="none" w:sz="0" w:space="0" w:color="auto"/>
      </w:divBdr>
      <w:divsChild>
        <w:div w:id="1145270736">
          <w:marLeft w:val="0"/>
          <w:marRight w:val="0"/>
          <w:marTop w:val="0"/>
          <w:marBottom w:val="0"/>
          <w:divBdr>
            <w:top w:val="none" w:sz="0" w:space="0" w:color="auto"/>
            <w:left w:val="none" w:sz="0" w:space="0" w:color="auto"/>
            <w:bottom w:val="none" w:sz="0" w:space="0" w:color="auto"/>
            <w:right w:val="none" w:sz="0" w:space="0" w:color="auto"/>
          </w:divBdr>
          <w:divsChild>
            <w:div w:id="2033918089">
              <w:marLeft w:val="0"/>
              <w:marRight w:val="0"/>
              <w:marTop w:val="0"/>
              <w:marBottom w:val="0"/>
              <w:divBdr>
                <w:top w:val="none" w:sz="0" w:space="0" w:color="auto"/>
                <w:left w:val="none" w:sz="0" w:space="0" w:color="auto"/>
                <w:bottom w:val="none" w:sz="0" w:space="0" w:color="auto"/>
                <w:right w:val="none" w:sz="0" w:space="0" w:color="auto"/>
              </w:divBdr>
              <w:divsChild>
                <w:div w:id="1696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1781">
      <w:bodyDiv w:val="1"/>
      <w:marLeft w:val="0"/>
      <w:marRight w:val="0"/>
      <w:marTop w:val="0"/>
      <w:marBottom w:val="0"/>
      <w:divBdr>
        <w:top w:val="none" w:sz="0" w:space="0" w:color="auto"/>
        <w:left w:val="none" w:sz="0" w:space="0" w:color="auto"/>
        <w:bottom w:val="none" w:sz="0" w:space="0" w:color="auto"/>
        <w:right w:val="none" w:sz="0" w:space="0" w:color="auto"/>
      </w:divBdr>
      <w:divsChild>
        <w:div w:id="1538007925">
          <w:marLeft w:val="0"/>
          <w:marRight w:val="0"/>
          <w:marTop w:val="0"/>
          <w:marBottom w:val="0"/>
          <w:divBdr>
            <w:top w:val="none" w:sz="0" w:space="0" w:color="auto"/>
            <w:left w:val="none" w:sz="0" w:space="0" w:color="auto"/>
            <w:bottom w:val="none" w:sz="0" w:space="0" w:color="auto"/>
            <w:right w:val="none" w:sz="0" w:space="0" w:color="auto"/>
          </w:divBdr>
          <w:divsChild>
            <w:div w:id="613947683">
              <w:marLeft w:val="0"/>
              <w:marRight w:val="0"/>
              <w:marTop w:val="0"/>
              <w:marBottom w:val="0"/>
              <w:divBdr>
                <w:top w:val="none" w:sz="0" w:space="0" w:color="auto"/>
                <w:left w:val="none" w:sz="0" w:space="0" w:color="auto"/>
                <w:bottom w:val="none" w:sz="0" w:space="0" w:color="auto"/>
                <w:right w:val="none" w:sz="0" w:space="0" w:color="auto"/>
              </w:divBdr>
              <w:divsChild>
                <w:div w:id="272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363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30">
          <w:marLeft w:val="0"/>
          <w:marRight w:val="0"/>
          <w:marTop w:val="0"/>
          <w:marBottom w:val="0"/>
          <w:divBdr>
            <w:top w:val="none" w:sz="0" w:space="0" w:color="auto"/>
            <w:left w:val="none" w:sz="0" w:space="0" w:color="auto"/>
            <w:bottom w:val="none" w:sz="0" w:space="0" w:color="auto"/>
            <w:right w:val="none" w:sz="0" w:space="0" w:color="auto"/>
          </w:divBdr>
          <w:divsChild>
            <w:div w:id="2123725584">
              <w:marLeft w:val="0"/>
              <w:marRight w:val="0"/>
              <w:marTop w:val="0"/>
              <w:marBottom w:val="0"/>
              <w:divBdr>
                <w:top w:val="none" w:sz="0" w:space="0" w:color="auto"/>
                <w:left w:val="none" w:sz="0" w:space="0" w:color="auto"/>
                <w:bottom w:val="none" w:sz="0" w:space="0" w:color="auto"/>
                <w:right w:val="none" w:sz="0" w:space="0" w:color="auto"/>
              </w:divBdr>
              <w:divsChild>
                <w:div w:id="12198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38793">
      <w:bodyDiv w:val="1"/>
      <w:marLeft w:val="0"/>
      <w:marRight w:val="0"/>
      <w:marTop w:val="0"/>
      <w:marBottom w:val="0"/>
      <w:divBdr>
        <w:top w:val="none" w:sz="0" w:space="0" w:color="auto"/>
        <w:left w:val="none" w:sz="0" w:space="0" w:color="auto"/>
        <w:bottom w:val="none" w:sz="0" w:space="0" w:color="auto"/>
        <w:right w:val="none" w:sz="0" w:space="0" w:color="auto"/>
      </w:divBdr>
      <w:divsChild>
        <w:div w:id="352924848">
          <w:marLeft w:val="0"/>
          <w:marRight w:val="0"/>
          <w:marTop w:val="0"/>
          <w:marBottom w:val="0"/>
          <w:divBdr>
            <w:top w:val="none" w:sz="0" w:space="0" w:color="auto"/>
            <w:left w:val="none" w:sz="0" w:space="0" w:color="auto"/>
            <w:bottom w:val="none" w:sz="0" w:space="0" w:color="auto"/>
            <w:right w:val="none" w:sz="0" w:space="0" w:color="auto"/>
          </w:divBdr>
          <w:divsChild>
            <w:div w:id="1611736974">
              <w:marLeft w:val="0"/>
              <w:marRight w:val="0"/>
              <w:marTop w:val="0"/>
              <w:marBottom w:val="0"/>
              <w:divBdr>
                <w:top w:val="none" w:sz="0" w:space="0" w:color="auto"/>
                <w:left w:val="none" w:sz="0" w:space="0" w:color="auto"/>
                <w:bottom w:val="none" w:sz="0" w:space="0" w:color="auto"/>
                <w:right w:val="none" w:sz="0" w:space="0" w:color="auto"/>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789">
      <w:bodyDiv w:val="1"/>
      <w:marLeft w:val="0"/>
      <w:marRight w:val="0"/>
      <w:marTop w:val="0"/>
      <w:marBottom w:val="0"/>
      <w:divBdr>
        <w:top w:val="none" w:sz="0" w:space="0" w:color="auto"/>
        <w:left w:val="none" w:sz="0" w:space="0" w:color="auto"/>
        <w:bottom w:val="none" w:sz="0" w:space="0" w:color="auto"/>
        <w:right w:val="none" w:sz="0" w:space="0" w:color="auto"/>
      </w:divBdr>
      <w:divsChild>
        <w:div w:id="94521045">
          <w:marLeft w:val="0"/>
          <w:marRight w:val="0"/>
          <w:marTop w:val="0"/>
          <w:marBottom w:val="0"/>
          <w:divBdr>
            <w:top w:val="none" w:sz="0" w:space="0" w:color="auto"/>
            <w:left w:val="none" w:sz="0" w:space="0" w:color="auto"/>
            <w:bottom w:val="none" w:sz="0" w:space="0" w:color="auto"/>
            <w:right w:val="none" w:sz="0" w:space="0" w:color="auto"/>
          </w:divBdr>
          <w:divsChild>
            <w:div w:id="251089856">
              <w:marLeft w:val="0"/>
              <w:marRight w:val="0"/>
              <w:marTop w:val="0"/>
              <w:marBottom w:val="0"/>
              <w:divBdr>
                <w:top w:val="none" w:sz="0" w:space="0" w:color="auto"/>
                <w:left w:val="none" w:sz="0" w:space="0" w:color="auto"/>
                <w:bottom w:val="none" w:sz="0" w:space="0" w:color="auto"/>
                <w:right w:val="none" w:sz="0" w:space="0" w:color="auto"/>
              </w:divBdr>
              <w:divsChild>
                <w:div w:id="20916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06">
      <w:bodyDiv w:val="1"/>
      <w:marLeft w:val="0"/>
      <w:marRight w:val="0"/>
      <w:marTop w:val="0"/>
      <w:marBottom w:val="0"/>
      <w:divBdr>
        <w:top w:val="none" w:sz="0" w:space="0" w:color="auto"/>
        <w:left w:val="none" w:sz="0" w:space="0" w:color="auto"/>
        <w:bottom w:val="none" w:sz="0" w:space="0" w:color="auto"/>
        <w:right w:val="none" w:sz="0" w:space="0" w:color="auto"/>
      </w:divBdr>
      <w:divsChild>
        <w:div w:id="23756790">
          <w:marLeft w:val="0"/>
          <w:marRight w:val="0"/>
          <w:marTop w:val="0"/>
          <w:marBottom w:val="0"/>
          <w:divBdr>
            <w:top w:val="none" w:sz="0" w:space="0" w:color="auto"/>
            <w:left w:val="none" w:sz="0" w:space="0" w:color="auto"/>
            <w:bottom w:val="none" w:sz="0" w:space="0" w:color="auto"/>
            <w:right w:val="none" w:sz="0" w:space="0" w:color="auto"/>
          </w:divBdr>
          <w:divsChild>
            <w:div w:id="2090693270">
              <w:marLeft w:val="0"/>
              <w:marRight w:val="0"/>
              <w:marTop w:val="0"/>
              <w:marBottom w:val="0"/>
              <w:divBdr>
                <w:top w:val="none" w:sz="0" w:space="0" w:color="auto"/>
                <w:left w:val="none" w:sz="0" w:space="0" w:color="auto"/>
                <w:bottom w:val="none" w:sz="0" w:space="0" w:color="auto"/>
                <w:right w:val="none" w:sz="0" w:space="0" w:color="auto"/>
              </w:divBdr>
              <w:divsChild>
                <w:div w:id="10960340">
                  <w:marLeft w:val="0"/>
                  <w:marRight w:val="0"/>
                  <w:marTop w:val="0"/>
                  <w:marBottom w:val="0"/>
                  <w:divBdr>
                    <w:top w:val="none" w:sz="0" w:space="0" w:color="auto"/>
                    <w:left w:val="none" w:sz="0" w:space="0" w:color="auto"/>
                    <w:bottom w:val="none" w:sz="0" w:space="0" w:color="auto"/>
                    <w:right w:val="none" w:sz="0" w:space="0" w:color="auto"/>
                  </w:divBdr>
                  <w:divsChild>
                    <w:div w:id="891884295">
                      <w:marLeft w:val="0"/>
                      <w:marRight w:val="0"/>
                      <w:marTop w:val="0"/>
                      <w:marBottom w:val="0"/>
                      <w:divBdr>
                        <w:top w:val="none" w:sz="0" w:space="0" w:color="auto"/>
                        <w:left w:val="none" w:sz="0" w:space="0" w:color="auto"/>
                        <w:bottom w:val="none" w:sz="0" w:space="0" w:color="auto"/>
                        <w:right w:val="none" w:sz="0" w:space="0" w:color="auto"/>
                      </w:divBdr>
                      <w:divsChild>
                        <w:div w:id="2116293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67528945">
          <w:marLeft w:val="0"/>
          <w:marRight w:val="0"/>
          <w:marTop w:val="0"/>
          <w:marBottom w:val="0"/>
          <w:divBdr>
            <w:top w:val="none" w:sz="0" w:space="0" w:color="auto"/>
            <w:left w:val="none" w:sz="0" w:space="0" w:color="auto"/>
            <w:bottom w:val="none" w:sz="0" w:space="0" w:color="auto"/>
            <w:right w:val="none" w:sz="0" w:space="0" w:color="auto"/>
          </w:divBdr>
          <w:divsChild>
            <w:div w:id="226578786">
              <w:marLeft w:val="0"/>
              <w:marRight w:val="0"/>
              <w:marTop w:val="0"/>
              <w:marBottom w:val="0"/>
              <w:divBdr>
                <w:top w:val="none" w:sz="0" w:space="0" w:color="auto"/>
                <w:left w:val="none" w:sz="0" w:space="0" w:color="auto"/>
                <w:bottom w:val="none" w:sz="0" w:space="0" w:color="auto"/>
                <w:right w:val="none" w:sz="0" w:space="0" w:color="auto"/>
              </w:divBdr>
              <w:divsChild>
                <w:div w:id="574970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2545715">
      <w:bodyDiv w:val="1"/>
      <w:marLeft w:val="0"/>
      <w:marRight w:val="0"/>
      <w:marTop w:val="0"/>
      <w:marBottom w:val="0"/>
      <w:divBdr>
        <w:top w:val="none" w:sz="0" w:space="0" w:color="auto"/>
        <w:left w:val="none" w:sz="0" w:space="0" w:color="auto"/>
        <w:bottom w:val="none" w:sz="0" w:space="0" w:color="auto"/>
        <w:right w:val="none" w:sz="0" w:space="0" w:color="auto"/>
      </w:divBdr>
      <w:divsChild>
        <w:div w:id="1307852931">
          <w:marLeft w:val="0"/>
          <w:marRight w:val="0"/>
          <w:marTop w:val="0"/>
          <w:marBottom w:val="0"/>
          <w:divBdr>
            <w:top w:val="none" w:sz="0" w:space="0" w:color="auto"/>
            <w:left w:val="none" w:sz="0" w:space="0" w:color="auto"/>
            <w:bottom w:val="none" w:sz="0" w:space="0" w:color="auto"/>
            <w:right w:val="none" w:sz="0" w:space="0" w:color="auto"/>
          </w:divBdr>
          <w:divsChild>
            <w:div w:id="601884778">
              <w:marLeft w:val="0"/>
              <w:marRight w:val="0"/>
              <w:marTop w:val="0"/>
              <w:marBottom w:val="0"/>
              <w:divBdr>
                <w:top w:val="none" w:sz="0" w:space="0" w:color="auto"/>
                <w:left w:val="none" w:sz="0" w:space="0" w:color="auto"/>
                <w:bottom w:val="none" w:sz="0" w:space="0" w:color="auto"/>
                <w:right w:val="none" w:sz="0" w:space="0" w:color="auto"/>
              </w:divBdr>
              <w:divsChild>
                <w:div w:id="11997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998">
      <w:bodyDiv w:val="1"/>
      <w:marLeft w:val="0"/>
      <w:marRight w:val="0"/>
      <w:marTop w:val="0"/>
      <w:marBottom w:val="0"/>
      <w:divBdr>
        <w:top w:val="none" w:sz="0" w:space="0" w:color="auto"/>
        <w:left w:val="none" w:sz="0" w:space="0" w:color="auto"/>
        <w:bottom w:val="none" w:sz="0" w:space="0" w:color="auto"/>
        <w:right w:val="none" w:sz="0" w:space="0" w:color="auto"/>
      </w:divBdr>
    </w:div>
    <w:div w:id="1920483484">
      <w:bodyDiv w:val="1"/>
      <w:marLeft w:val="0"/>
      <w:marRight w:val="0"/>
      <w:marTop w:val="0"/>
      <w:marBottom w:val="0"/>
      <w:divBdr>
        <w:top w:val="none" w:sz="0" w:space="0" w:color="auto"/>
        <w:left w:val="none" w:sz="0" w:space="0" w:color="auto"/>
        <w:bottom w:val="none" w:sz="0" w:space="0" w:color="auto"/>
        <w:right w:val="none" w:sz="0" w:space="0" w:color="auto"/>
      </w:divBdr>
      <w:divsChild>
        <w:div w:id="1891649687">
          <w:marLeft w:val="0"/>
          <w:marRight w:val="0"/>
          <w:marTop w:val="0"/>
          <w:marBottom w:val="0"/>
          <w:divBdr>
            <w:top w:val="none" w:sz="0" w:space="0" w:color="auto"/>
            <w:left w:val="none" w:sz="0" w:space="0" w:color="auto"/>
            <w:bottom w:val="none" w:sz="0" w:space="0" w:color="auto"/>
            <w:right w:val="none" w:sz="0" w:space="0" w:color="auto"/>
          </w:divBdr>
          <w:divsChild>
            <w:div w:id="258223714">
              <w:marLeft w:val="0"/>
              <w:marRight w:val="0"/>
              <w:marTop w:val="0"/>
              <w:marBottom w:val="0"/>
              <w:divBdr>
                <w:top w:val="none" w:sz="0" w:space="0" w:color="auto"/>
                <w:left w:val="none" w:sz="0" w:space="0" w:color="auto"/>
                <w:bottom w:val="none" w:sz="0" w:space="0" w:color="auto"/>
                <w:right w:val="none" w:sz="0" w:space="0" w:color="auto"/>
              </w:divBdr>
              <w:divsChild>
                <w:div w:id="4519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2181">
      <w:bodyDiv w:val="1"/>
      <w:marLeft w:val="0"/>
      <w:marRight w:val="0"/>
      <w:marTop w:val="0"/>
      <w:marBottom w:val="0"/>
      <w:divBdr>
        <w:top w:val="none" w:sz="0" w:space="0" w:color="auto"/>
        <w:left w:val="none" w:sz="0" w:space="0" w:color="auto"/>
        <w:bottom w:val="none" w:sz="0" w:space="0" w:color="auto"/>
        <w:right w:val="none" w:sz="0" w:space="0" w:color="auto"/>
      </w:divBdr>
      <w:divsChild>
        <w:div w:id="333460883">
          <w:marLeft w:val="0"/>
          <w:marRight w:val="0"/>
          <w:marTop w:val="0"/>
          <w:marBottom w:val="0"/>
          <w:divBdr>
            <w:top w:val="none" w:sz="0" w:space="0" w:color="auto"/>
            <w:left w:val="none" w:sz="0" w:space="0" w:color="auto"/>
            <w:bottom w:val="none" w:sz="0" w:space="0" w:color="auto"/>
            <w:right w:val="none" w:sz="0" w:space="0" w:color="auto"/>
          </w:divBdr>
          <w:divsChild>
            <w:div w:id="1751536313">
              <w:marLeft w:val="0"/>
              <w:marRight w:val="0"/>
              <w:marTop w:val="0"/>
              <w:marBottom w:val="0"/>
              <w:divBdr>
                <w:top w:val="none" w:sz="0" w:space="0" w:color="auto"/>
                <w:left w:val="none" w:sz="0" w:space="0" w:color="auto"/>
                <w:bottom w:val="none" w:sz="0" w:space="0" w:color="auto"/>
                <w:right w:val="none" w:sz="0" w:space="0" w:color="auto"/>
              </w:divBdr>
              <w:divsChild>
                <w:div w:id="1459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599">
      <w:bodyDiv w:val="1"/>
      <w:marLeft w:val="0"/>
      <w:marRight w:val="0"/>
      <w:marTop w:val="0"/>
      <w:marBottom w:val="0"/>
      <w:divBdr>
        <w:top w:val="none" w:sz="0" w:space="0" w:color="auto"/>
        <w:left w:val="none" w:sz="0" w:space="0" w:color="auto"/>
        <w:bottom w:val="none" w:sz="0" w:space="0" w:color="auto"/>
        <w:right w:val="none" w:sz="0" w:space="0" w:color="auto"/>
      </w:divBdr>
      <w:divsChild>
        <w:div w:id="1485008446">
          <w:marLeft w:val="0"/>
          <w:marRight w:val="0"/>
          <w:marTop w:val="0"/>
          <w:marBottom w:val="0"/>
          <w:divBdr>
            <w:top w:val="none" w:sz="0" w:space="0" w:color="auto"/>
            <w:left w:val="none" w:sz="0" w:space="0" w:color="auto"/>
            <w:bottom w:val="none" w:sz="0" w:space="0" w:color="auto"/>
            <w:right w:val="none" w:sz="0" w:space="0" w:color="auto"/>
          </w:divBdr>
          <w:divsChild>
            <w:div w:id="1836913974">
              <w:marLeft w:val="0"/>
              <w:marRight w:val="0"/>
              <w:marTop w:val="0"/>
              <w:marBottom w:val="0"/>
              <w:divBdr>
                <w:top w:val="none" w:sz="0" w:space="0" w:color="auto"/>
                <w:left w:val="none" w:sz="0" w:space="0" w:color="auto"/>
                <w:bottom w:val="none" w:sz="0" w:space="0" w:color="auto"/>
                <w:right w:val="none" w:sz="0" w:space="0" w:color="auto"/>
              </w:divBdr>
              <w:divsChild>
                <w:div w:id="20898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661">
      <w:bodyDiv w:val="1"/>
      <w:marLeft w:val="0"/>
      <w:marRight w:val="0"/>
      <w:marTop w:val="0"/>
      <w:marBottom w:val="0"/>
      <w:divBdr>
        <w:top w:val="none" w:sz="0" w:space="0" w:color="auto"/>
        <w:left w:val="none" w:sz="0" w:space="0" w:color="auto"/>
        <w:bottom w:val="none" w:sz="0" w:space="0" w:color="auto"/>
        <w:right w:val="none" w:sz="0" w:space="0" w:color="auto"/>
      </w:divBdr>
      <w:divsChild>
        <w:div w:id="134564275">
          <w:marLeft w:val="0"/>
          <w:marRight w:val="0"/>
          <w:marTop w:val="0"/>
          <w:marBottom w:val="0"/>
          <w:divBdr>
            <w:top w:val="none" w:sz="0" w:space="0" w:color="auto"/>
            <w:left w:val="none" w:sz="0" w:space="0" w:color="auto"/>
            <w:bottom w:val="none" w:sz="0" w:space="0" w:color="auto"/>
            <w:right w:val="none" w:sz="0" w:space="0" w:color="auto"/>
          </w:divBdr>
          <w:divsChild>
            <w:div w:id="2012636130">
              <w:marLeft w:val="0"/>
              <w:marRight w:val="0"/>
              <w:marTop w:val="0"/>
              <w:marBottom w:val="0"/>
              <w:divBdr>
                <w:top w:val="none" w:sz="0" w:space="0" w:color="auto"/>
                <w:left w:val="none" w:sz="0" w:space="0" w:color="auto"/>
                <w:bottom w:val="none" w:sz="0" w:space="0" w:color="auto"/>
                <w:right w:val="none" w:sz="0" w:space="0" w:color="auto"/>
              </w:divBdr>
              <w:divsChild>
                <w:div w:id="25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0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EB23-BF8D-AF43-8EAD-C8155FA5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6243</Words>
  <Characters>38651</Characters>
  <Application>Microsoft Macintosh Word</Application>
  <DocSecurity>0</DocSecurity>
  <Lines>1332</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Bruno</dc:creator>
  <cp:keywords/>
  <dc:description/>
  <cp:lastModifiedBy>Stanskas, Peter-John</cp:lastModifiedBy>
  <cp:revision>3</cp:revision>
  <cp:lastPrinted>2015-04-01T20:39:00Z</cp:lastPrinted>
  <dcterms:created xsi:type="dcterms:W3CDTF">2017-09-18T20:17:00Z</dcterms:created>
  <dcterms:modified xsi:type="dcterms:W3CDTF">2017-09-18T20:20:00Z</dcterms:modified>
</cp:coreProperties>
</file>