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bookmarkStart w:id="0" w:name="_Toc476514171"/>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F3DD9D2" w14:textId="77777777" w:rsidR="00775D10" w:rsidRPr="009B6691" w:rsidRDefault="00775D10" w:rsidP="00775D10">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4AA96A3C">
                <wp:simplePos x="0" y="0"/>
                <wp:positionH relativeFrom="column">
                  <wp:posOffset>394970</wp:posOffset>
                </wp:positionH>
                <wp:positionV relativeFrom="paragraph">
                  <wp:posOffset>515620</wp:posOffset>
                </wp:positionV>
                <wp:extent cx="5715000" cy="1370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0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0,0l0,21600,21600,21600,21600,0xe">
                <v:stroke joinstyle="miter"/>
                <v:path gradientshapeok="t" o:connecttype="rect"/>
              </v:shapetype>
              <v:shape id="Text Box 1" o:spid="_x0000_s1026" type="#_x0000_t202" style="position:absolute;left:0;text-align:left;margin-left:31.1pt;margin-top:40.6pt;width:450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" filled="f" stroked="f">
                <v:path arrowok="t"/>
                <v:textbo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Pr="00DA6D0A"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00254370" w14:textId="77777777" w:rsidR="00775D10" w:rsidRPr="003C7CAC" w:rsidRDefault="00775D10" w:rsidP="00775D10">
      <w:pPr>
        <w:ind w:left="1440" w:hanging="1440"/>
        <w:rPr>
          <w:rFonts w:ascii="Times New Roman" w:hAnsi="Times New Roman" w:cs="Times New Roman"/>
        </w:rPr>
      </w:pPr>
      <w:r w:rsidRPr="003C7CAC">
        <w:rPr>
          <w:rFonts w:ascii="Times New Roman" w:hAnsi="Times New Roman" w:cs="Times New Roman"/>
        </w:rPr>
        <w:t xml:space="preserve">Consent calendar resolutions in the packet are marked with a * </w:t>
      </w:r>
    </w:p>
    <w:p w14:paraId="3098DBB5" w14:textId="77777777" w:rsidR="00775D10" w:rsidRPr="003C7CAC" w:rsidRDefault="00775D10" w:rsidP="00775D10">
      <w:pPr>
        <w:rPr>
          <w:rFonts w:ascii="Times New Roman" w:hAnsi="Times New Roman" w:cs="Times New Roman"/>
          <w:b/>
        </w:rPr>
      </w:pPr>
    </w:p>
    <w:p w14:paraId="001E2366"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*3.01     S17</w:t>
      </w:r>
      <w:r w:rsidRPr="005C643C">
        <w:rPr>
          <w:rFonts w:ascii="Times New Roman" w:hAnsi="Times New Roman" w:cs="Times New Roman"/>
        </w:rPr>
        <w:tab/>
        <w:t xml:space="preserve">Revise the Paper </w:t>
      </w:r>
      <w:proofErr w:type="gramStart"/>
      <w:r w:rsidRPr="005C643C">
        <w:rPr>
          <w:rFonts w:ascii="Times New Roman" w:hAnsi="Times New Roman" w:cs="Times New Roman"/>
          <w:i/>
        </w:rPr>
        <w:t>A</w:t>
      </w:r>
      <w:proofErr w:type="gramEnd"/>
      <w:r w:rsidRPr="005C643C">
        <w:rPr>
          <w:rFonts w:ascii="Times New Roman" w:hAnsi="Times New Roman" w:cs="Times New Roman"/>
          <w:i/>
        </w:rPr>
        <w:t xml:space="preserve"> Re-Examination of Faculty Hiring Processes and </w:t>
      </w:r>
    </w:p>
    <w:p w14:paraId="1F409F14" w14:textId="77777777" w:rsidR="005C643C" w:rsidRPr="005C643C" w:rsidRDefault="005C643C" w:rsidP="005C643C">
      <w:pPr>
        <w:ind w:left="720" w:firstLine="720"/>
        <w:rPr>
          <w:rFonts w:ascii="Times New Roman" w:hAnsi="Times New Roman" w:cs="Times New Roman"/>
          <w:i/>
        </w:rPr>
      </w:pPr>
      <w:r w:rsidRPr="005C643C">
        <w:rPr>
          <w:rFonts w:ascii="Times New Roman" w:hAnsi="Times New Roman" w:cs="Times New Roman"/>
          <w:i/>
        </w:rPr>
        <w:t>Procedures</w:t>
      </w:r>
    </w:p>
    <w:p w14:paraId="0D237D64"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*3.02     S17</w:t>
      </w:r>
      <w:r w:rsidRPr="005C643C">
        <w:rPr>
          <w:rFonts w:ascii="Times New Roman" w:hAnsi="Times New Roman" w:cs="Times New Roman"/>
        </w:rPr>
        <w:tab/>
        <w:t>Support for Marginalized Students</w:t>
      </w:r>
    </w:p>
    <w:p w14:paraId="258E0CE4" w14:textId="77777777" w:rsidR="005C643C" w:rsidRPr="005C643C" w:rsidRDefault="005C643C" w:rsidP="005C643C">
      <w:pPr>
        <w:ind w:left="720" w:hanging="720"/>
        <w:rPr>
          <w:rFonts w:ascii="Times New Roman" w:hAnsi="Times New Roman" w:cs="Times New Roman"/>
        </w:rPr>
      </w:pPr>
      <w:r w:rsidRPr="005C643C">
        <w:rPr>
          <w:rFonts w:ascii="Times New Roman" w:hAnsi="Times New Roman" w:cs="Times New Roman"/>
        </w:rPr>
        <w:t>*3.03     S17</w:t>
      </w:r>
      <w:r w:rsidRPr="005C643C">
        <w:rPr>
          <w:rFonts w:ascii="Times New Roman" w:hAnsi="Times New Roman" w:cs="Times New Roman"/>
        </w:rPr>
        <w:tab/>
        <w:t xml:space="preserve">Support for Students with Deferred Action for Childhood Arrivals </w:t>
      </w:r>
    </w:p>
    <w:p w14:paraId="55915D12"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(DACA) Status</w:t>
      </w:r>
    </w:p>
    <w:p w14:paraId="44AC5800"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*5.01     S17</w:t>
      </w:r>
      <w:r w:rsidRPr="005C643C">
        <w:rPr>
          <w:rFonts w:ascii="Times New Roman" w:hAnsi="Times New Roman" w:cs="Times New Roman"/>
        </w:rPr>
        <w:tab/>
        <w:t>Sustainable Funding for Inmate Education Programs</w:t>
      </w:r>
    </w:p>
    <w:p w14:paraId="22B8D76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*6.01     S17</w:t>
      </w:r>
      <w:r w:rsidRPr="005C643C">
        <w:rPr>
          <w:rFonts w:ascii="Times New Roman" w:hAnsi="Times New Roman" w:cs="Times New Roman"/>
        </w:rPr>
        <w:tab/>
        <w:t>Support for AB204 (Medina, January 23, 2017)</w:t>
      </w:r>
    </w:p>
    <w:p w14:paraId="282BAD35"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*7.01     S17</w:t>
      </w:r>
      <w:r w:rsidRPr="005C643C">
        <w:rPr>
          <w:rFonts w:ascii="Times New Roman" w:hAnsi="Times New Roman" w:cs="Times New Roman"/>
        </w:rPr>
        <w:tab/>
        <w:t>Improve the Basic Skills Funding Formula</w:t>
      </w:r>
    </w:p>
    <w:p w14:paraId="2EA0A59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*7.02     S17</w:t>
      </w:r>
      <w:r w:rsidRPr="005C643C">
        <w:rPr>
          <w:rFonts w:ascii="Times New Roman" w:hAnsi="Times New Roman" w:cs="Times New Roman"/>
        </w:rPr>
        <w:tab/>
        <w:t xml:space="preserve">Online Training for College Staff to Support Formerly Incarcerated </w:t>
      </w:r>
    </w:p>
    <w:p w14:paraId="63FD7BCD"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Students</w:t>
      </w:r>
    </w:p>
    <w:p w14:paraId="0E836189"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*9.01     S17</w:t>
      </w:r>
      <w:r w:rsidRPr="005C643C">
        <w:rPr>
          <w:rFonts w:ascii="Times New Roman" w:hAnsi="Times New Roman" w:cs="Times New Roman"/>
        </w:rPr>
        <w:tab/>
        <w:t xml:space="preserve">Update to The Existing </w:t>
      </w:r>
      <w:r w:rsidRPr="005C643C">
        <w:rPr>
          <w:rFonts w:ascii="Times New Roman" w:hAnsi="Times New Roman" w:cs="Times New Roman"/>
          <w:i/>
        </w:rPr>
        <w:t>SLO Terminology Glossary</w:t>
      </w:r>
      <w:r w:rsidRPr="005C643C">
        <w:rPr>
          <w:rFonts w:ascii="Times New Roman" w:hAnsi="Times New Roman" w:cs="Times New Roman"/>
        </w:rPr>
        <w:t xml:space="preserve"> and Creation of a </w:t>
      </w:r>
    </w:p>
    <w:p w14:paraId="6141741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Paper on Student Learning Outcomes</w:t>
      </w:r>
    </w:p>
    <w:p w14:paraId="2710C1AC"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*9.02     S17</w:t>
      </w:r>
      <w:r w:rsidRPr="005C643C">
        <w:rPr>
          <w:rFonts w:ascii="Times New Roman" w:hAnsi="Times New Roman" w:cs="Times New Roman"/>
        </w:rPr>
        <w:tab/>
        <w:t xml:space="preserve">Adopt the Revised Paper </w:t>
      </w:r>
      <w:proofErr w:type="gramStart"/>
      <w:r w:rsidRPr="005C643C">
        <w:rPr>
          <w:rFonts w:ascii="Times New Roman" w:hAnsi="Times New Roman" w:cs="Times New Roman"/>
          <w:i/>
        </w:rPr>
        <w:t>The</w:t>
      </w:r>
      <w:proofErr w:type="gramEnd"/>
      <w:r w:rsidRPr="005C643C">
        <w:rPr>
          <w:rFonts w:ascii="Times New Roman" w:hAnsi="Times New Roman" w:cs="Times New Roman"/>
          <w:i/>
        </w:rPr>
        <w:t xml:space="preserve"> Course Outline Of Record:  A Curriculum </w:t>
      </w:r>
    </w:p>
    <w:p w14:paraId="48E2B95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i/>
        </w:rPr>
        <w:t>Reference Guide</w:t>
      </w:r>
    </w:p>
    <w:p w14:paraId="3CED91AE"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*10.01   S17</w:t>
      </w:r>
      <w:r w:rsidRPr="005C643C">
        <w:rPr>
          <w:rFonts w:ascii="Times New Roman" w:hAnsi="Times New Roman" w:cs="Times New Roman"/>
        </w:rPr>
        <w:tab/>
        <w:t>Disciplines List – Public Safety</w:t>
      </w:r>
    </w:p>
    <w:p w14:paraId="00FA8DD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*10.02   S17</w:t>
      </w:r>
      <w:r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*10.03   S17</w:t>
      </w:r>
      <w:r w:rsidRPr="005C643C">
        <w:rPr>
          <w:rFonts w:ascii="Times New Roman" w:hAnsi="Times New Roman" w:cs="Times New Roman"/>
        </w:rPr>
        <w:tab/>
        <w:t xml:space="preserve">Review Experience Definitions for Disciplines Not Requiring </w:t>
      </w:r>
      <w:proofErr w:type="gramStart"/>
      <w:r w:rsidRPr="005C643C">
        <w:rPr>
          <w:rFonts w:ascii="Times New Roman" w:hAnsi="Times New Roman" w:cs="Times New Roman"/>
        </w:rPr>
        <w:t>A</w:t>
      </w:r>
      <w:proofErr w:type="gramEnd"/>
      <w:r w:rsidRPr="005C643C">
        <w:rPr>
          <w:rFonts w:ascii="Times New Roman" w:hAnsi="Times New Roman" w:cs="Times New Roman"/>
        </w:rPr>
        <w:t xml:space="preserve">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Degree</w:t>
      </w:r>
    </w:p>
    <w:p w14:paraId="0A576951"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*10.04   S17</w:t>
      </w:r>
      <w:r w:rsidRPr="005C643C">
        <w:rPr>
          <w:rFonts w:ascii="Times New Roman" w:hAnsi="Times New Roman" w:cs="Times New Roman"/>
        </w:rPr>
        <w:tab/>
        <w:t xml:space="preserve">Review Experience Requirements for Disciplines Not Requiring A </w:t>
      </w:r>
    </w:p>
    <w:p w14:paraId="56700381"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Master’s Degree</w:t>
      </w:r>
    </w:p>
    <w:p w14:paraId="2243617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*10.05   S17 </w:t>
      </w:r>
      <w:r w:rsidRPr="005C643C">
        <w:rPr>
          <w:rFonts w:ascii="Times New Roman" w:hAnsi="Times New Roman" w:cs="Times New Roman"/>
        </w:rPr>
        <w:tab/>
        <w:t>Equivalency Resources for Local Senates</w:t>
      </w:r>
    </w:p>
    <w:p w14:paraId="0DFEDC1D"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*11.01   S17 </w:t>
      </w:r>
      <w:r w:rsidRPr="005C643C">
        <w:rPr>
          <w:rFonts w:ascii="Times New Roman" w:hAnsi="Times New Roman" w:cs="Times New Roman"/>
        </w:rPr>
        <w:tab/>
        <w:t>Using Savings from Adopting Canvas</w:t>
      </w:r>
    </w:p>
    <w:p w14:paraId="054EFB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*11.02   S17 </w:t>
      </w:r>
      <w:r w:rsidRPr="005C643C">
        <w:rPr>
          <w:rFonts w:ascii="Times New Roman" w:hAnsi="Times New Roman" w:cs="Times New Roman"/>
        </w:rPr>
        <w:tab/>
        <w:t>Expansion of the Online Course Exchange</w:t>
      </w:r>
    </w:p>
    <w:p w14:paraId="421D164C"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*17.01   S17 </w:t>
      </w:r>
      <w:r w:rsidRPr="005C643C">
        <w:rPr>
          <w:rFonts w:ascii="Times New Roman" w:hAnsi="Times New Roman" w:cs="Times New Roman"/>
        </w:rPr>
        <w:tab/>
        <w:t>Local President Sign-Off on Grants and Initiative Plans</w:t>
      </w:r>
    </w:p>
    <w:p w14:paraId="70ED2C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*17.02   S17 </w:t>
      </w:r>
      <w:r w:rsidRPr="005C643C">
        <w:rPr>
          <w:rFonts w:ascii="Times New Roman" w:hAnsi="Times New Roman" w:cs="Times New Roman"/>
        </w:rPr>
        <w:tab/>
        <w:t xml:space="preserve">Adequate Support and a Designated Point Person for Formerly </w:t>
      </w:r>
    </w:p>
    <w:p w14:paraId="55DB15CC"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Incarcerated Students</w:t>
      </w:r>
    </w:p>
    <w:p w14:paraId="651DED93" w14:textId="77777777" w:rsidR="00082D03" w:rsidRDefault="00082D03" w:rsidP="00775D10">
      <w:pPr>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0"/>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F933E4">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F933E4">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F933E4"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bookmarkStart w:id="1" w:name="_GoBack"/>
      <w:bookmarkEnd w:id="1"/>
    </w:p>
    <w:p w14:paraId="691CC03D" w14:textId="37B8F237" w:rsidR="00007DC7" w:rsidRPr="008156C9" w:rsidRDefault="00A77D7B" w:rsidP="00A77D7B">
      <w:pPr>
        <w:pStyle w:val="Heading1"/>
      </w:pPr>
      <w:bookmarkStart w:id="2" w:name="_Toc476514172"/>
      <w:r w:rsidRPr="008156C9">
        <w:lastRenderedPageBreak/>
        <w:t>3.0</w:t>
      </w:r>
      <w:r w:rsidRPr="008156C9">
        <w:tab/>
        <w:t>EQUITY AND DIVERSITY</w:t>
      </w:r>
      <w:bookmarkEnd w:id="2"/>
    </w:p>
    <w:p w14:paraId="6398139A" w14:textId="55398E4B" w:rsidR="00A8713A" w:rsidRPr="008156C9" w:rsidRDefault="00C571A1" w:rsidP="00BB378D">
      <w:pPr>
        <w:pStyle w:val="Heading2"/>
      </w:pPr>
      <w:bookmarkStart w:id="3"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4" w:name="_Toc476514174"/>
      <w:r w:rsidRPr="008156C9">
        <w:t>*</w:t>
      </w:r>
      <w:r w:rsidR="0028795F"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5"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76A1D351" w14:textId="77777777" w:rsidR="00193784" w:rsidRPr="008156C9" w:rsidRDefault="00193784" w:rsidP="00193784">
      <w:pPr>
        <w:rPr>
          <w:rFonts w:ascii="Times New Roman" w:eastAsia="ＭＳ 明朝" w:hAnsi="Times New Roman" w:cs="Times New Roman"/>
        </w:rPr>
      </w:pPr>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62D46CE5" w14:textId="77777777" w:rsidR="00193784" w:rsidRPr="008156C9" w:rsidRDefault="00193784" w:rsidP="00193784">
      <w:pPr>
        <w:rPr>
          <w:rFonts w:ascii="Times New Roman" w:eastAsia="ＭＳ 明朝" w:hAnsi="Times New Roman" w:cs="Times New Roman"/>
        </w:rPr>
      </w:pPr>
    </w:p>
    <w:p w14:paraId="0C32FE3F" w14:textId="494AF34C" w:rsidR="003222E9" w:rsidRPr="008156C9" w:rsidRDefault="003222E9" w:rsidP="003222E9">
      <w:pPr>
        <w:pStyle w:val="Heading1"/>
      </w:pPr>
      <w:bookmarkStart w:id="6" w:name="_Toc476514176"/>
      <w:r w:rsidRPr="008156C9">
        <w:t>5.0</w:t>
      </w:r>
      <w:r w:rsidRPr="008156C9">
        <w:tab/>
        <w:t>BUDGET AND FINANCE</w:t>
      </w:r>
      <w:bookmarkEnd w:id="6"/>
    </w:p>
    <w:p w14:paraId="2086A8BB" w14:textId="0D1ABD2D" w:rsidR="003222E9" w:rsidRPr="008156C9" w:rsidRDefault="00C571A1" w:rsidP="003222E9">
      <w:pPr>
        <w:pStyle w:val="Heading2"/>
      </w:pPr>
      <w:bookmarkStart w:id="7" w:name="_Toc476514177"/>
      <w:r w:rsidRPr="008156C9">
        <w:t>*</w:t>
      </w:r>
      <w:r w:rsidR="003222E9" w:rsidRPr="008156C9">
        <w:t>5.01</w:t>
      </w:r>
      <w:r w:rsidR="003222E9" w:rsidRPr="008156C9">
        <w:tab/>
        <w:t>S17</w:t>
      </w:r>
      <w:r w:rsidR="003222E9" w:rsidRPr="008156C9">
        <w:tab/>
        <w:t xml:space="preserve"> Sustainable Funding for Inmate Education Programs</w:t>
      </w:r>
      <w:bookmarkEnd w:id="7"/>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ＭＳ 明朝" w:hAnsi="Times New Roman" w:cs="Times New Roman"/>
        </w:rPr>
      </w:pPr>
    </w:p>
    <w:p w14:paraId="7BDA7EF3" w14:textId="77777777" w:rsidR="004D4637" w:rsidRPr="008156C9" w:rsidRDefault="004D4637" w:rsidP="004D4637">
      <w:pPr>
        <w:pStyle w:val="Heading1"/>
      </w:pPr>
      <w:bookmarkStart w:id="8" w:name="_Toc476514178"/>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w:t>
      </w:r>
      <w:r w:rsidRPr="008156C9">
        <w:rPr>
          <w:rFonts w:ascii="Times New Roman" w:hAnsi="Times New Roman" w:cs="Times New Roman"/>
        </w:rPr>
        <w:lastRenderedPageBreak/>
        <w:t xml:space="preserve">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w:t>
      </w:r>
      <w:proofErr w:type="spellStart"/>
      <w:r w:rsidRPr="008156C9">
        <w:rPr>
          <w:rFonts w:ascii="Times New Roman" w:hAnsi="Times New Roman" w:cs="Times New Roman"/>
          <w:i/>
          <w:iCs/>
          <w:color w:val="000000" w:themeColor="text1"/>
        </w:rPr>
        <w:t>i</w:t>
      </w:r>
      <w:proofErr w:type="spellEnd"/>
      <w:r w:rsidRPr="008156C9">
        <w:rPr>
          <w:rFonts w:ascii="Times New Roman" w:hAnsi="Times New Roman" w:cs="Times New Roman"/>
          <w:i/>
          <w:iCs/>
          <w:color w:val="000000" w:themeColor="text1"/>
        </w:rPr>
        <w:t>)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Pr="008156C9">
        <w:rPr>
          <w:rFonts w:ascii="Times New Roman" w:hAnsi="Times New Roman" w:cs="Times New Roman"/>
        </w:rPr>
        <w:t>,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6514180"/>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w:t>
      </w:r>
      <w:r w:rsidRPr="008156C9">
        <w:rPr>
          <w:rFonts w:ascii="Times New Roman" w:hAnsi="Times New Roman" w:cs="Times New Roman"/>
        </w:rPr>
        <w:lastRenderedPageBreak/>
        <w:t>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2"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2"/>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3" w:name="_Toc476514183"/>
      <w:r w:rsidRPr="008156C9">
        <w:t xml:space="preserve">9.0 </w:t>
      </w:r>
      <w:r w:rsidRPr="008156C9">
        <w:tab/>
        <w:t>CURRICULUM</w:t>
      </w:r>
      <w:bookmarkEnd w:id="13"/>
    </w:p>
    <w:p w14:paraId="457CBEB9" w14:textId="20B9AEE4" w:rsidR="002E0719" w:rsidRPr="008156C9" w:rsidRDefault="00C571A1" w:rsidP="00BB378D">
      <w:pPr>
        <w:pStyle w:val="Heading2"/>
      </w:pPr>
      <w:bookmarkStart w:id="14"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4"/>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5"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5"/>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lastRenderedPageBreak/>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6" w:name="_Toc476514186"/>
      <w:r w:rsidRPr="008156C9">
        <w:t>10.0</w:t>
      </w:r>
      <w:r w:rsidRPr="008156C9">
        <w:tab/>
        <w:t>DISCIPLINES LIST</w:t>
      </w:r>
      <w:bookmarkEnd w:id="16"/>
    </w:p>
    <w:p w14:paraId="46A50D5D" w14:textId="62F215A7" w:rsidR="00A22D08" w:rsidRPr="008156C9" w:rsidRDefault="00C571A1" w:rsidP="00477AAB">
      <w:pPr>
        <w:pStyle w:val="Heading2"/>
      </w:pPr>
      <w:bookmarkStart w:id="17"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w:t>
      </w:r>
      <w:r w:rsidRPr="008156C9">
        <w:rPr>
          <w:rFonts w:ascii="Times New Roman" w:eastAsia="Calibri" w:hAnsi="Times New Roman" w:cs="Times New Roman"/>
          <w:color w:val="191919"/>
        </w:rPr>
        <w:lastRenderedPageBreak/>
        <w:t xml:space="preserve">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9"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lastRenderedPageBreak/>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6514192"/>
      <w:r w:rsidRPr="008156C9">
        <w:t>11.0</w:t>
      </w:r>
      <w:r w:rsidRPr="008156C9">
        <w:tab/>
        <w:t>TECHNOLOGY</w:t>
      </w:r>
      <w:bookmarkEnd w:id="22"/>
    </w:p>
    <w:p w14:paraId="23B7E0F9" w14:textId="1B37DAD0" w:rsidR="002E0719" w:rsidRPr="008156C9" w:rsidRDefault="00C571A1" w:rsidP="002E0719">
      <w:pPr>
        <w:pStyle w:val="Heading2"/>
      </w:pPr>
      <w:bookmarkStart w:id="23"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3"/>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w:t>
      </w:r>
      <w:r w:rsidRPr="008156C9">
        <w:rPr>
          <w:rFonts w:ascii="Times New Roman" w:hAnsi="Times New Roman" w:cs="Times New Roman"/>
        </w:rPr>
        <w:lastRenderedPageBreak/>
        <w:t xml:space="preserve">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4" w:name="_Toc476514194"/>
      <w:r w:rsidRPr="008156C9">
        <w:t>*</w:t>
      </w:r>
      <w:r w:rsidR="003F5C79" w:rsidRPr="008156C9">
        <w:t>11.02</w:t>
      </w:r>
      <w:r w:rsidR="003F5C79" w:rsidRPr="008156C9">
        <w:tab/>
        <w:t>S17</w:t>
      </w:r>
      <w:r w:rsidR="003F5C79" w:rsidRPr="008156C9">
        <w:tab/>
        <w:t>Expansion of the Online Course Exchange</w:t>
      </w:r>
      <w:bookmarkEnd w:id="24"/>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lastRenderedPageBreak/>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5" w:name="_Toc476514195"/>
      <w:r w:rsidRPr="008156C9">
        <w:t>17.0</w:t>
      </w:r>
      <w:r w:rsidRPr="008156C9">
        <w:tab/>
        <w:t>LOCAL SENATES</w:t>
      </w:r>
      <w:bookmarkEnd w:id="25"/>
    </w:p>
    <w:p w14:paraId="2F0BD5D9" w14:textId="43F5608B" w:rsidR="00FC5B00" w:rsidRDefault="00115E4E" w:rsidP="00FC5B00">
      <w:pPr>
        <w:pStyle w:val="Heading2"/>
      </w:pPr>
      <w:bookmarkStart w:id="26" w:name="_Toc476514196"/>
      <w:r w:rsidRPr="008156C9">
        <w:t>*</w:t>
      </w:r>
      <w:r w:rsidR="00FC5B00" w:rsidRPr="008156C9">
        <w:t>17.01</w:t>
      </w:r>
      <w:r w:rsidR="00FC5B00" w:rsidRPr="008156C9">
        <w:tab/>
        <w:t>S17</w:t>
      </w:r>
      <w:r w:rsidR="00FC5B00" w:rsidRPr="008156C9">
        <w:tab/>
        <w:t>Local President Sign-off on Grants and Initiative Plans</w:t>
      </w:r>
      <w:bookmarkEnd w:id="26"/>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These</w:t>
      </w:r>
      <w:proofErr w:type="gramEnd"/>
      <w:r w:rsidRPr="008156C9">
        <w:rPr>
          <w:rFonts w:ascii="Times New Roman" w:hAnsi="Times New Roman" w:cs="Times New Roman"/>
        </w:rPr>
        <w:t xml:space="preserv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lastRenderedPageBreak/>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Contact: Rebecca </w:t>
      </w:r>
      <w:proofErr w:type="spellStart"/>
      <w:r w:rsidRPr="008156C9">
        <w:rPr>
          <w:rFonts w:ascii="Times New Roman" w:hAnsi="Times New Roman" w:cs="Times New Roman"/>
        </w:rPr>
        <w:t>Eikey</w:t>
      </w:r>
      <w:proofErr w:type="spellEnd"/>
      <w:r w:rsidRPr="008156C9">
        <w:rPr>
          <w:rFonts w:ascii="Times New Roman" w:hAnsi="Times New Roman" w:cs="Times New Roman"/>
        </w:rPr>
        <w:t>,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7"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7"/>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5A3D" w14:textId="77777777" w:rsidR="00F933E4" w:rsidRDefault="00F933E4" w:rsidP="00F21902">
      <w:r>
        <w:separator/>
      </w:r>
    </w:p>
  </w:endnote>
  <w:endnote w:type="continuationSeparator" w:id="0">
    <w:p w14:paraId="408F89BF" w14:textId="77777777" w:rsidR="00F933E4" w:rsidRDefault="00F933E4"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775D10" w:rsidRDefault="00775D10"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775D10" w:rsidRDefault="00775D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775D10" w:rsidRDefault="00775D10">
    <w:pPr>
      <w:pStyle w:val="Footer"/>
      <w:jc w:val="center"/>
    </w:pPr>
  </w:p>
  <w:p w14:paraId="177F480D" w14:textId="77777777" w:rsidR="00775D10" w:rsidRDefault="00775D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082D03" w:rsidRDefault="00082D03" w:rsidP="003454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3A8714C" w14:textId="77777777" w:rsidR="00082D03" w:rsidRDefault="00082D03">
    <w:pPr>
      <w:pStyle w:val="Footer"/>
      <w:jc w:val="center"/>
    </w:pPr>
  </w:p>
  <w:p w14:paraId="100F2F8D" w14:textId="77777777" w:rsidR="00082D03" w:rsidRDefault="00082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5426" w14:textId="77777777" w:rsidR="00F933E4" w:rsidRDefault="00F933E4" w:rsidP="00F21902">
      <w:r>
        <w:separator/>
      </w:r>
    </w:p>
  </w:footnote>
  <w:footnote w:type="continuationSeparator" w:id="0">
    <w:p w14:paraId="10A4ADFE" w14:textId="77777777" w:rsidR="00F933E4" w:rsidRDefault="00F933E4"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775D10" w:rsidRDefault="00F933E4">
    <w:pPr>
      <w:pStyle w:val="Header"/>
    </w:pPr>
    <w:sdt>
      <w:sdtPr>
        <w:id w:val="-1607730213"/>
        <w:temporary/>
        <w:showingPlcHdr/>
      </w:sdtPr>
      <w:sdtEndPr/>
      <w:sdtContent>
        <w:r w:rsidR="00775D10">
          <w:t>[Type text]</w:t>
        </w:r>
      </w:sdtContent>
    </w:sdt>
    <w:r w:rsidR="00775D10">
      <w:ptab w:relativeTo="margin" w:alignment="center" w:leader="none"/>
    </w:r>
    <w:sdt>
      <w:sdtPr>
        <w:id w:val="1610469964"/>
        <w:temporary/>
        <w:showingPlcHdr/>
      </w:sdtPr>
      <w:sdtEndPr/>
      <w:sdtContent>
        <w:r w:rsidR="00775D10">
          <w:t>[Type text]</w:t>
        </w:r>
      </w:sdtContent>
    </w:sdt>
    <w:r w:rsidR="00775D10">
      <w:ptab w:relativeTo="margin" w:alignment="right" w:leader="none"/>
    </w:r>
    <w:sdt>
      <w:sdtPr>
        <w:id w:val="374211126"/>
        <w:temporary/>
        <w:showingPlcHdr/>
      </w:sdtPr>
      <w:sdtEndPr/>
      <w:sdtContent>
        <w:r w:rsidR="00775D10">
          <w:t>[Type text]</w:t>
        </w:r>
      </w:sdtContent>
    </w:sdt>
  </w:p>
  <w:p w14:paraId="76814830" w14:textId="77777777" w:rsidR="00775D10" w:rsidRDefault="00775D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775D10" w:rsidRPr="00714762" w:rsidRDefault="00775D10" w:rsidP="001D7781">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775D10" w:rsidRPr="001F3C00" w:rsidRDefault="00775D10"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775D10" w:rsidRPr="00A71731" w:rsidRDefault="00775D10"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B30DFB" w:rsidRPr="00A71731" w:rsidRDefault="00B30DFB" w:rsidP="00602DD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CF6033" w:rsidRPr="00CF6033" w:rsidRDefault="00CF6033"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2D03"/>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258AC"/>
    <w:rsid w:val="002334B0"/>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A44EA"/>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142F2"/>
    <w:rsid w:val="00515CAF"/>
    <w:rsid w:val="0054298E"/>
    <w:rsid w:val="00551CB8"/>
    <w:rsid w:val="005537A9"/>
    <w:rsid w:val="005546C4"/>
    <w:rsid w:val="00581223"/>
    <w:rsid w:val="00583ECB"/>
    <w:rsid w:val="005954C1"/>
    <w:rsid w:val="00597EA3"/>
    <w:rsid w:val="005C02F4"/>
    <w:rsid w:val="005C4083"/>
    <w:rsid w:val="005C643C"/>
    <w:rsid w:val="005C7AB6"/>
    <w:rsid w:val="005E469B"/>
    <w:rsid w:val="005F155D"/>
    <w:rsid w:val="00633362"/>
    <w:rsid w:val="00633F23"/>
    <w:rsid w:val="00645BEC"/>
    <w:rsid w:val="00657035"/>
    <w:rsid w:val="00661D99"/>
    <w:rsid w:val="00661FE1"/>
    <w:rsid w:val="00662E6D"/>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5D10"/>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91FF8"/>
    <w:rsid w:val="00AB0B87"/>
    <w:rsid w:val="00AE06A5"/>
    <w:rsid w:val="00AF069A"/>
    <w:rsid w:val="00AF1D4A"/>
    <w:rsid w:val="00B129DB"/>
    <w:rsid w:val="00B17603"/>
    <w:rsid w:val="00B217C6"/>
    <w:rsid w:val="00B30DFB"/>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6033"/>
    <w:rsid w:val="00CF724A"/>
    <w:rsid w:val="00D04473"/>
    <w:rsid w:val="00D21C8F"/>
    <w:rsid w:val="00D262FB"/>
    <w:rsid w:val="00D73AE4"/>
    <w:rsid w:val="00D8646B"/>
    <w:rsid w:val="00DE4290"/>
    <w:rsid w:val="00DE5714"/>
    <w:rsid w:val="00DE6FF2"/>
    <w:rsid w:val="00DF49A1"/>
    <w:rsid w:val="00E00C12"/>
    <w:rsid w:val="00E25F04"/>
    <w:rsid w:val="00E426C7"/>
    <w:rsid w:val="00E438CB"/>
    <w:rsid w:val="00E53145"/>
    <w:rsid w:val="00E70E0A"/>
    <w:rsid w:val="00E735E8"/>
    <w:rsid w:val="00E830F0"/>
    <w:rsid w:val="00EB4064"/>
    <w:rsid w:val="00F21902"/>
    <w:rsid w:val="00F253E4"/>
    <w:rsid w:val="00F25DA6"/>
    <w:rsid w:val="00F33B25"/>
    <w:rsid w:val="00F43362"/>
    <w:rsid w:val="00F45936"/>
    <w:rsid w:val="00F53997"/>
    <w:rsid w:val="00F66D93"/>
    <w:rsid w:val="00F75899"/>
    <w:rsid w:val="00F81CF8"/>
    <w:rsid w:val="00F933E4"/>
    <w:rsid w:val="00FA1AF2"/>
    <w:rsid w:val="00FB51E2"/>
    <w:rsid w:val="00FC49EF"/>
    <w:rsid w:val="00FC5B00"/>
    <w:rsid w:val="00FD2A41"/>
    <w:rsid w:val="00FD39B4"/>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www.asccc.org/papers/slo-terminology-glossary-resource-local-senates" TargetMode="External"/><Relationship Id="rId7" Type="http://schemas.openxmlformats.org/officeDocument/2006/relationships/hyperlink" Target="http://asccc.org/resolutions/using-anticipated-savings-adopting-common-course-management-system-support-online"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331E75-60BA-3F4C-978D-BCAD482C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5817</Words>
  <Characters>33158</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Randy Beach</cp:lastModifiedBy>
  <cp:revision>7</cp:revision>
  <dcterms:created xsi:type="dcterms:W3CDTF">2017-03-17T15:15:00Z</dcterms:created>
  <dcterms:modified xsi:type="dcterms:W3CDTF">2017-03-17T16:21:00Z</dcterms:modified>
</cp:coreProperties>
</file>