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4C29C" w14:textId="77777777" w:rsidR="00A4282D" w:rsidRDefault="00A31016" w:rsidP="00A4282D">
      <w:pPr>
        <w:pStyle w:val="Title"/>
      </w:pPr>
      <w:bookmarkStart w:id="0" w:name="_GoBack"/>
      <w:bookmarkEnd w:id="0"/>
      <w:r>
        <w:rPr>
          <w:noProof/>
        </w:rPr>
        <w:drawing>
          <wp:anchor distT="0" distB="0" distL="114300" distR="114300" simplePos="0" relativeHeight="251658240" behindDoc="1" locked="0" layoutInCell="1" allowOverlap="1" wp14:anchorId="5EBBD2DD" wp14:editId="31AF1A58">
            <wp:simplePos x="0" y="0"/>
            <wp:positionH relativeFrom="margin">
              <wp:align>center</wp:align>
            </wp:positionH>
            <wp:positionV relativeFrom="margin">
              <wp:posOffset>-217170</wp:posOffset>
            </wp:positionV>
            <wp:extent cx="3635375" cy="811397"/>
            <wp:effectExtent l="0" t="0" r="3175" b="8255"/>
            <wp:wrapNone/>
            <wp:docPr id="17" name="Picture 17"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CCC_Logo"/>
                    <pic:cNvPicPr>
                      <a:picLocks noChangeAspect="1" noChangeArrowheads="1"/>
                    </pic:cNvPicPr>
                  </pic:nvPicPr>
                  <pic:blipFill>
                    <a:blip r:embed="rId7"/>
                    <a:srcRect/>
                    <a:stretch>
                      <a:fillRect/>
                    </a:stretch>
                  </pic:blipFill>
                  <pic:spPr bwMode="auto">
                    <a:xfrm>
                      <a:off x="0" y="0"/>
                      <a:ext cx="3635375" cy="81139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56AA06E" w14:textId="77777777" w:rsidR="00A4282D" w:rsidRDefault="00A4282D" w:rsidP="00A4282D">
      <w:pPr>
        <w:pStyle w:val="Title"/>
      </w:pPr>
    </w:p>
    <w:p w14:paraId="269979EC" w14:textId="77777777" w:rsidR="00A4282D" w:rsidRDefault="00A4282D" w:rsidP="00A4282D">
      <w:pPr>
        <w:pStyle w:val="Title"/>
      </w:pPr>
    </w:p>
    <w:p w14:paraId="044739CC" w14:textId="77777777" w:rsidR="00F720A3" w:rsidRDefault="00F720A3" w:rsidP="00F60C8B">
      <w:pPr>
        <w:pStyle w:val="Title"/>
        <w:ind w:left="0"/>
        <w:jc w:val="left"/>
        <w:rPr>
          <w:rFonts w:asciiTheme="majorHAnsi" w:hAnsiTheme="majorHAnsi"/>
        </w:rPr>
      </w:pPr>
    </w:p>
    <w:p w14:paraId="6490EBC1" w14:textId="7FF2EC11" w:rsidR="0080639A" w:rsidRPr="0080639A" w:rsidRDefault="00B7429C" w:rsidP="00A4282D">
      <w:pPr>
        <w:pStyle w:val="Title"/>
        <w:rPr>
          <w:rFonts w:asciiTheme="majorHAnsi" w:hAnsiTheme="majorHAnsi"/>
        </w:rPr>
      </w:pPr>
      <w:r>
        <w:rPr>
          <w:rFonts w:asciiTheme="majorHAnsi" w:hAnsiTheme="majorHAnsi"/>
        </w:rPr>
        <w:t xml:space="preserve">ASCCC </w:t>
      </w:r>
      <w:r w:rsidR="002C20EF">
        <w:rPr>
          <w:rFonts w:asciiTheme="majorHAnsi" w:hAnsiTheme="majorHAnsi"/>
        </w:rPr>
        <w:t>ONLINE EDUCATION COMMITTEE</w:t>
      </w:r>
    </w:p>
    <w:p w14:paraId="26B13B5C" w14:textId="03A798A2" w:rsidR="0080639A" w:rsidRPr="00726AB2" w:rsidRDefault="00977063" w:rsidP="00A4282D">
      <w:pPr>
        <w:pStyle w:val="Title"/>
        <w:rPr>
          <w:rFonts w:asciiTheme="majorHAnsi" w:hAnsiTheme="majorHAnsi"/>
          <w:color w:val="000000" w:themeColor="text1"/>
        </w:rPr>
      </w:pPr>
      <w:r>
        <w:rPr>
          <w:rFonts w:asciiTheme="majorHAnsi" w:hAnsiTheme="majorHAnsi"/>
          <w:color w:val="000000" w:themeColor="text1"/>
        </w:rPr>
        <w:t>December</w:t>
      </w:r>
      <w:r w:rsidR="00981F1D">
        <w:rPr>
          <w:rFonts w:asciiTheme="majorHAnsi" w:hAnsiTheme="majorHAnsi"/>
          <w:color w:val="000000" w:themeColor="text1"/>
        </w:rPr>
        <w:t xml:space="preserve"> </w:t>
      </w:r>
      <w:r>
        <w:rPr>
          <w:rFonts w:asciiTheme="majorHAnsi" w:hAnsiTheme="majorHAnsi"/>
          <w:color w:val="000000" w:themeColor="text1"/>
        </w:rPr>
        <w:t>3</w:t>
      </w:r>
      <w:r w:rsidR="000B3C36">
        <w:rPr>
          <w:rFonts w:asciiTheme="majorHAnsi" w:hAnsiTheme="majorHAnsi"/>
          <w:color w:val="000000" w:themeColor="text1"/>
        </w:rPr>
        <w:t>, 2020</w:t>
      </w:r>
    </w:p>
    <w:p w14:paraId="379AB168" w14:textId="33464162" w:rsidR="008155B8" w:rsidRPr="00726AB2" w:rsidRDefault="000B3C36" w:rsidP="008155B8">
      <w:pPr>
        <w:pStyle w:val="Title"/>
        <w:rPr>
          <w:rFonts w:asciiTheme="majorHAnsi" w:hAnsiTheme="majorHAnsi"/>
          <w:color w:val="000000" w:themeColor="text1"/>
        </w:rPr>
      </w:pPr>
      <w:r>
        <w:rPr>
          <w:rFonts w:asciiTheme="majorHAnsi" w:hAnsiTheme="majorHAnsi"/>
          <w:color w:val="000000" w:themeColor="text1"/>
        </w:rPr>
        <w:t>4</w:t>
      </w:r>
      <w:r w:rsidR="002C20EF" w:rsidRPr="00726AB2">
        <w:rPr>
          <w:rFonts w:asciiTheme="majorHAnsi" w:hAnsiTheme="majorHAnsi"/>
          <w:color w:val="000000" w:themeColor="text1"/>
        </w:rPr>
        <w:t>:</w:t>
      </w:r>
      <w:r>
        <w:rPr>
          <w:rFonts w:asciiTheme="majorHAnsi" w:hAnsiTheme="majorHAnsi"/>
          <w:color w:val="000000" w:themeColor="text1"/>
        </w:rPr>
        <w:t>15P</w:t>
      </w:r>
      <w:r w:rsidR="002C20EF" w:rsidRPr="00726AB2">
        <w:rPr>
          <w:rFonts w:asciiTheme="majorHAnsi" w:hAnsiTheme="majorHAnsi"/>
          <w:color w:val="000000" w:themeColor="text1"/>
        </w:rPr>
        <w:t xml:space="preserve">M – </w:t>
      </w:r>
      <w:r w:rsidR="00D5523D">
        <w:rPr>
          <w:rFonts w:asciiTheme="majorHAnsi" w:hAnsiTheme="majorHAnsi"/>
          <w:color w:val="000000" w:themeColor="text1"/>
        </w:rPr>
        <w:t>5</w:t>
      </w:r>
      <w:r w:rsidR="002C20EF" w:rsidRPr="00726AB2">
        <w:rPr>
          <w:rFonts w:asciiTheme="majorHAnsi" w:hAnsiTheme="majorHAnsi"/>
          <w:color w:val="000000" w:themeColor="text1"/>
        </w:rPr>
        <w:t>:</w:t>
      </w:r>
      <w:r>
        <w:rPr>
          <w:rFonts w:asciiTheme="majorHAnsi" w:hAnsiTheme="majorHAnsi"/>
          <w:color w:val="000000" w:themeColor="text1"/>
        </w:rPr>
        <w:t>3</w:t>
      </w:r>
      <w:r w:rsidR="002C20EF" w:rsidRPr="00726AB2">
        <w:rPr>
          <w:rFonts w:asciiTheme="majorHAnsi" w:hAnsiTheme="majorHAnsi"/>
          <w:color w:val="000000" w:themeColor="text1"/>
        </w:rPr>
        <w:t>0</w:t>
      </w:r>
      <w:r>
        <w:rPr>
          <w:rFonts w:asciiTheme="majorHAnsi" w:hAnsiTheme="majorHAnsi"/>
          <w:color w:val="000000" w:themeColor="text1"/>
        </w:rPr>
        <w:t>P</w:t>
      </w:r>
      <w:r w:rsidR="002C20EF" w:rsidRPr="00726AB2">
        <w:rPr>
          <w:rFonts w:asciiTheme="majorHAnsi" w:hAnsiTheme="majorHAnsi"/>
          <w:color w:val="000000" w:themeColor="text1"/>
        </w:rPr>
        <w:t>M</w:t>
      </w:r>
    </w:p>
    <w:p w14:paraId="4D657B34" w14:textId="77777777" w:rsidR="000B3C36" w:rsidRDefault="000B3C36" w:rsidP="000B3C36">
      <w:pPr>
        <w:pStyle w:val="Title"/>
      </w:pPr>
      <w:r>
        <w:t>Zoom Conferencing</w:t>
      </w:r>
    </w:p>
    <w:p w14:paraId="7842A477" w14:textId="263736B9" w:rsidR="00F720A3" w:rsidRDefault="00327410" w:rsidP="000B3C36">
      <w:pPr>
        <w:pStyle w:val="Title"/>
        <w:rPr>
          <w:rFonts w:ascii="Segoe UI" w:hAnsi="Segoe UI" w:cs="Segoe UI"/>
          <w:color w:val="201F1E"/>
          <w:sz w:val="23"/>
          <w:szCs w:val="23"/>
          <w:shd w:val="clear" w:color="auto" w:fill="FFFFFF"/>
        </w:rPr>
      </w:pPr>
      <w:hyperlink r:id="rId8" w:history="1">
        <w:r w:rsidR="000B3C36" w:rsidRPr="008A4B94">
          <w:rPr>
            <w:rStyle w:val="Hyperlink"/>
            <w:rFonts w:ascii="Segoe UI" w:hAnsi="Segoe UI" w:cs="Segoe UI"/>
            <w:sz w:val="23"/>
            <w:szCs w:val="23"/>
            <w:shd w:val="clear" w:color="auto" w:fill="FFFFFF"/>
          </w:rPr>
          <w:t>https://laccd.zoom.us/j/99933291559</w:t>
        </w:r>
      </w:hyperlink>
    </w:p>
    <w:p w14:paraId="50F0160B" w14:textId="77777777" w:rsidR="000B3C36" w:rsidRPr="00726AB2" w:rsidRDefault="000B3C36" w:rsidP="000B3C36">
      <w:pPr>
        <w:pStyle w:val="Title"/>
        <w:jc w:val="left"/>
        <w:rPr>
          <w:rFonts w:asciiTheme="majorHAnsi" w:hAnsiTheme="majorHAnsi"/>
        </w:rPr>
      </w:pPr>
    </w:p>
    <w:p w14:paraId="6A2E796D" w14:textId="04EF10C1" w:rsidR="00A4282D" w:rsidRPr="0080639A" w:rsidRDefault="003D6374" w:rsidP="0080639A">
      <w:pPr>
        <w:pStyle w:val="Title"/>
        <w:rPr>
          <w:rFonts w:asciiTheme="majorHAnsi" w:hAnsiTheme="majorHAnsi"/>
        </w:rPr>
      </w:pPr>
      <w:r>
        <w:rPr>
          <w:rFonts w:asciiTheme="majorHAnsi" w:hAnsiTheme="majorHAnsi"/>
        </w:rPr>
        <w:t>Minutes</w:t>
      </w:r>
    </w:p>
    <w:p w14:paraId="13F5476E" w14:textId="77777777" w:rsidR="00A4282D" w:rsidRPr="0080639A" w:rsidRDefault="000E06F1" w:rsidP="00A4282D">
      <w:pPr>
        <w:pStyle w:val="mainbody"/>
        <w:spacing w:before="0" w:beforeAutospacing="0" w:after="0" w:afterAutospacing="0"/>
        <w:jc w:val="center"/>
        <w:rPr>
          <w:rFonts w:asciiTheme="majorHAnsi" w:hAnsiTheme="majorHAnsi"/>
          <w:sz w:val="16"/>
          <w:szCs w:val="20"/>
        </w:rPr>
      </w:pPr>
      <w:r>
        <w:rPr>
          <w:rFonts w:asciiTheme="majorHAnsi" w:hAnsiTheme="majorHAnsi"/>
          <w:noProof/>
          <w:sz w:val="20"/>
        </w:rPr>
        <mc:AlternateContent>
          <mc:Choice Requires="wps">
            <w:drawing>
              <wp:anchor distT="0" distB="0" distL="114300" distR="114300" simplePos="0" relativeHeight="251657216" behindDoc="0" locked="0" layoutInCell="1" allowOverlap="1" wp14:anchorId="0A2FF39B" wp14:editId="6CA141D2">
                <wp:simplePos x="0" y="0"/>
                <wp:positionH relativeFrom="column">
                  <wp:posOffset>13335</wp:posOffset>
                </wp:positionH>
                <wp:positionV relativeFrom="paragraph">
                  <wp:posOffset>37465</wp:posOffset>
                </wp:positionV>
                <wp:extent cx="6477000" cy="0"/>
                <wp:effectExtent l="26035" t="24765" r="37465" b="387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xmlns:w16="http://schemas.microsoft.com/office/word/2018/wordml" xmlns:w16cex="http://schemas.microsoft.com/office/word/2018/wordml/cex">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458A2DA8"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95pt" to="511.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l8p8gEAALQDAAAOAAAAZHJzL2Uyb0RvYy54bWysU9uO2jAQfa/Uf7D8DgmU20aEVRWgL7SL&#10;tNsPMLZDrDoeyzYEVPXfOzaXbrtvq+bBGntmzsycM5k/nlpNjtJ5Baakg35OiTQchDL7kn5/Wfdm&#10;lPjAjGAajCzpWXr6uPj4Yd7ZQg6hAS2kIwhifNHZkjYh2CLLPG9ky3wfrDTorMG1LODV7TPhWIfo&#10;rc6GeT7JOnDCOuDSe3xdXpx0kfDrWvLwVNdeBqJLir2FdLp07uKZLeas2DtmG8WvbbB3dNEyZbDo&#10;HWrJAiMHp95AtYo78FCHPoc2g7pWXKYZcJpB/s80zw2zMs2C5Hh7p8n/P1j+7bh1RAnUjhLDWpRo&#10;o4wkw8hMZ32BAZXZujgbP5lnuwH+wxMDVcPMXqYOX84W0wYxI/srJV68Rfxd9xUExrBDgETTqXZt&#10;hEQCyCmpcb6rIU+BcHycjKbTPEfR+M2XseKWaJ0PXyS0JBol1dhzAmbHjQ+xEVbcQmIdA2uldRJb&#10;G9KVdDgbT8cpw4NWInpjnHf7XaUdObK4L+lLY6HndZiDgxEJrZFMrK52YEpfbKyuTcTDWbCfq3VZ&#10;iJ8P+cNqtpqNeqPhZNUb5UL0Pq+rUW+yHkzHy0/LqloOfl2r3vITr5HKiyg7EOetu/GNq5EGvq5x&#10;3L3X96TKn59t8RsAAP//AwBQSwMEFAAGAAgAAAAhACRqdb/ZAAAABgEAAA8AAABkcnMvZG93bnJl&#10;di54bWxMjs1Kw0AUhfdC32G4ghuxkwaUGjMpbcFdKdiKuLzJ3CbBzJ0wM23St+/EjS7PD+d8+Wo0&#10;nbiQ861lBYt5AoK4srrlWsHn8f1pCcIHZI2dZVJwJQ+rYnaXY6btwB90OYRaxBH2GSpoQugzKX3V&#10;kEE/tz1xzE7WGQxRulpqh0McN51Mk+RFGmw5PjTY07ah6udwNgoq3G/3ePqSA4bv9eax3F1dvVTq&#10;4X5cv4EINIa/Mkz4ER2KyFTaM2svOgXpIhYVPL+CmNIknYzy15BFLv/jFzcAAAD//wMAUEsBAi0A&#10;FAAGAAgAAAAhALaDOJL+AAAA4QEAABMAAAAAAAAAAAAAAAAAAAAAAFtDb250ZW50X1R5cGVzXS54&#10;bWxQSwECLQAUAAYACAAAACEAOP0h/9YAAACUAQAACwAAAAAAAAAAAAAAAAAvAQAAX3JlbHMvLnJl&#10;bHNQSwECLQAUAAYACAAAACEAo85fKfIBAAC0AwAADgAAAAAAAAAAAAAAAAAuAgAAZHJzL2Uyb0Rv&#10;Yy54bWxQSwECLQAUAAYACAAAACEAJGp1v9kAAAAGAQAADwAAAAAAAAAAAAAAAABMBAAAZHJzL2Rv&#10;d25yZXYueG1sUEsFBgAAAAAEAAQA8wAAAFIFAAAAAA==&#10;" strokeweight="2.25pt"/>
            </w:pict>
          </mc:Fallback>
        </mc:AlternateContent>
      </w:r>
    </w:p>
    <w:p w14:paraId="7ED6AC03" w14:textId="77777777" w:rsidR="008A27EB" w:rsidRDefault="008A27EB" w:rsidP="008A27EB">
      <w:pPr>
        <w:ind w:left="1080"/>
        <w:rPr>
          <w:rFonts w:asciiTheme="majorHAnsi" w:hAnsiTheme="majorHAnsi"/>
        </w:rPr>
      </w:pPr>
    </w:p>
    <w:p w14:paraId="22141B96" w14:textId="71D83705" w:rsidR="002C20EF" w:rsidRDefault="0080639A" w:rsidP="00BB64DB">
      <w:pPr>
        <w:numPr>
          <w:ilvl w:val="0"/>
          <w:numId w:val="7"/>
        </w:numPr>
        <w:rPr>
          <w:rFonts w:asciiTheme="majorHAnsi" w:hAnsiTheme="majorHAnsi"/>
        </w:rPr>
      </w:pPr>
      <w:r w:rsidRPr="0045174E">
        <w:rPr>
          <w:rFonts w:asciiTheme="majorHAnsi" w:hAnsiTheme="majorHAnsi"/>
        </w:rPr>
        <w:t>Call to Order</w:t>
      </w:r>
      <w:r w:rsidR="00D5523D">
        <w:rPr>
          <w:rFonts w:asciiTheme="majorHAnsi" w:hAnsiTheme="majorHAnsi"/>
        </w:rPr>
        <w:t xml:space="preserve"> @ 4:18pm </w:t>
      </w:r>
    </w:p>
    <w:p w14:paraId="3B26FDD9" w14:textId="77777777" w:rsidR="00D5523D" w:rsidRDefault="00D5523D" w:rsidP="00D5523D">
      <w:pPr>
        <w:pStyle w:val="ListParagraph"/>
        <w:numPr>
          <w:ilvl w:val="1"/>
          <w:numId w:val="7"/>
        </w:numPr>
        <w:rPr>
          <w:rFonts w:asciiTheme="majorHAnsi" w:hAnsiTheme="majorHAnsi"/>
        </w:rPr>
      </w:pPr>
      <w:r>
        <w:rPr>
          <w:rFonts w:asciiTheme="majorHAnsi" w:hAnsiTheme="majorHAnsi"/>
        </w:rPr>
        <w:t>Robert Stewart</w:t>
      </w:r>
    </w:p>
    <w:p w14:paraId="61E5505C" w14:textId="77777777" w:rsidR="00D5523D" w:rsidRDefault="00D5523D" w:rsidP="00D5523D">
      <w:pPr>
        <w:pStyle w:val="ListParagraph"/>
        <w:numPr>
          <w:ilvl w:val="1"/>
          <w:numId w:val="7"/>
        </w:numPr>
        <w:rPr>
          <w:rFonts w:asciiTheme="majorHAnsi" w:hAnsiTheme="majorHAnsi"/>
        </w:rPr>
      </w:pPr>
      <w:r>
        <w:rPr>
          <w:rFonts w:asciiTheme="majorHAnsi" w:hAnsiTheme="majorHAnsi"/>
        </w:rPr>
        <w:t xml:space="preserve">Silvester Henderson </w:t>
      </w:r>
    </w:p>
    <w:p w14:paraId="3548D428" w14:textId="77777777" w:rsidR="00D5523D" w:rsidRDefault="00D5523D" w:rsidP="00D5523D">
      <w:pPr>
        <w:pStyle w:val="ListParagraph"/>
        <w:numPr>
          <w:ilvl w:val="1"/>
          <w:numId w:val="7"/>
        </w:numPr>
        <w:rPr>
          <w:rFonts w:asciiTheme="majorHAnsi" w:hAnsiTheme="majorHAnsi"/>
        </w:rPr>
      </w:pPr>
      <w:r>
        <w:rPr>
          <w:rFonts w:asciiTheme="majorHAnsi" w:hAnsiTheme="majorHAnsi"/>
        </w:rPr>
        <w:t>Kandace Knudson</w:t>
      </w:r>
    </w:p>
    <w:p w14:paraId="45FFCA3D" w14:textId="77777777" w:rsidR="00D5523D" w:rsidRDefault="00D5523D" w:rsidP="00D5523D">
      <w:pPr>
        <w:pStyle w:val="ListParagraph"/>
        <w:numPr>
          <w:ilvl w:val="1"/>
          <w:numId w:val="7"/>
        </w:numPr>
        <w:rPr>
          <w:rFonts w:asciiTheme="majorHAnsi" w:hAnsiTheme="majorHAnsi"/>
        </w:rPr>
      </w:pPr>
      <w:r>
        <w:rPr>
          <w:rFonts w:asciiTheme="majorHAnsi" w:hAnsiTheme="majorHAnsi"/>
        </w:rPr>
        <w:t>Maria Guzman</w:t>
      </w:r>
    </w:p>
    <w:p w14:paraId="00FE597C" w14:textId="77777777" w:rsidR="00D5523D" w:rsidRDefault="00D5523D" w:rsidP="00D5523D">
      <w:pPr>
        <w:pStyle w:val="ListParagraph"/>
        <w:numPr>
          <w:ilvl w:val="1"/>
          <w:numId w:val="7"/>
        </w:numPr>
        <w:rPr>
          <w:rFonts w:asciiTheme="majorHAnsi" w:hAnsiTheme="majorHAnsi"/>
        </w:rPr>
      </w:pPr>
      <w:r>
        <w:rPr>
          <w:rFonts w:asciiTheme="majorHAnsi" w:hAnsiTheme="majorHAnsi"/>
        </w:rPr>
        <w:t>Dylan Altman</w:t>
      </w:r>
    </w:p>
    <w:p w14:paraId="38BB9CED" w14:textId="77777777" w:rsidR="00D5523D" w:rsidRDefault="00D5523D" w:rsidP="00D5523D">
      <w:pPr>
        <w:pStyle w:val="ListParagraph"/>
        <w:numPr>
          <w:ilvl w:val="1"/>
          <w:numId w:val="7"/>
        </w:numPr>
        <w:rPr>
          <w:rFonts w:asciiTheme="majorHAnsi" w:hAnsiTheme="majorHAnsi"/>
        </w:rPr>
      </w:pPr>
      <w:r>
        <w:rPr>
          <w:rFonts w:asciiTheme="majorHAnsi" w:hAnsiTheme="majorHAnsi"/>
        </w:rPr>
        <w:t>Tina Ramsey</w:t>
      </w:r>
    </w:p>
    <w:p w14:paraId="107FF064" w14:textId="77777777" w:rsidR="00D5523D" w:rsidRDefault="00D5523D" w:rsidP="00D5523D">
      <w:pPr>
        <w:pStyle w:val="ListParagraph"/>
        <w:numPr>
          <w:ilvl w:val="1"/>
          <w:numId w:val="7"/>
        </w:numPr>
        <w:rPr>
          <w:rFonts w:asciiTheme="majorHAnsi" w:hAnsiTheme="majorHAnsi"/>
        </w:rPr>
      </w:pPr>
      <w:r>
        <w:rPr>
          <w:rFonts w:asciiTheme="majorHAnsi" w:hAnsiTheme="majorHAnsi"/>
        </w:rPr>
        <w:t xml:space="preserve">Rosemarie </w:t>
      </w:r>
      <w:proofErr w:type="spellStart"/>
      <w:r>
        <w:rPr>
          <w:rFonts w:asciiTheme="majorHAnsi" w:hAnsiTheme="majorHAnsi"/>
        </w:rPr>
        <w:t>Nurre</w:t>
      </w:r>
      <w:proofErr w:type="spellEnd"/>
      <w:r>
        <w:rPr>
          <w:rFonts w:asciiTheme="majorHAnsi" w:hAnsiTheme="majorHAnsi"/>
        </w:rPr>
        <w:t xml:space="preserve"> is phoning in</w:t>
      </w:r>
    </w:p>
    <w:p w14:paraId="1735E56D" w14:textId="7DA3078D" w:rsidR="00D5523D" w:rsidRDefault="00D5523D" w:rsidP="00D5523D">
      <w:pPr>
        <w:pStyle w:val="ListParagraph"/>
        <w:numPr>
          <w:ilvl w:val="1"/>
          <w:numId w:val="7"/>
        </w:numPr>
        <w:rPr>
          <w:rFonts w:asciiTheme="majorHAnsi" w:hAnsiTheme="majorHAnsi"/>
        </w:rPr>
      </w:pPr>
      <w:r>
        <w:rPr>
          <w:rFonts w:asciiTheme="majorHAnsi" w:hAnsiTheme="majorHAnsi"/>
        </w:rPr>
        <w:t>Dan Bar</w:t>
      </w:r>
      <w:r w:rsidR="0026206E">
        <w:rPr>
          <w:rFonts w:asciiTheme="majorHAnsi" w:hAnsiTheme="majorHAnsi"/>
        </w:rPr>
        <w:t>n</w:t>
      </w:r>
      <w:r>
        <w:rPr>
          <w:rFonts w:asciiTheme="majorHAnsi" w:hAnsiTheme="majorHAnsi"/>
        </w:rPr>
        <w:t xml:space="preserve">nett couldn’t make it  </w:t>
      </w:r>
    </w:p>
    <w:p w14:paraId="09AF49D0" w14:textId="77777777" w:rsidR="00D5523D" w:rsidRDefault="00D5523D" w:rsidP="00D5523D">
      <w:pPr>
        <w:pStyle w:val="ListParagraph"/>
        <w:numPr>
          <w:ilvl w:val="1"/>
          <w:numId w:val="7"/>
        </w:numPr>
        <w:rPr>
          <w:rFonts w:asciiTheme="majorHAnsi" w:hAnsiTheme="majorHAnsi"/>
        </w:rPr>
      </w:pPr>
      <w:r>
        <w:rPr>
          <w:rFonts w:asciiTheme="majorHAnsi" w:hAnsiTheme="majorHAnsi"/>
        </w:rPr>
        <w:t>Bob Nash is attending from CVC (</w:t>
      </w:r>
      <w:hyperlink r:id="rId9" w:history="1">
        <w:r w:rsidRPr="00694229">
          <w:rPr>
            <w:rStyle w:val="Hyperlink"/>
            <w:rFonts w:asciiTheme="majorHAnsi" w:hAnsiTheme="majorHAnsi"/>
          </w:rPr>
          <w:t>bnash@cvc.edu</w:t>
        </w:r>
      </w:hyperlink>
      <w:r>
        <w:rPr>
          <w:rFonts w:asciiTheme="majorHAnsi" w:hAnsiTheme="majorHAnsi"/>
        </w:rPr>
        <w:t xml:space="preserve"> ) </w:t>
      </w:r>
    </w:p>
    <w:p w14:paraId="7108C91D" w14:textId="77777777" w:rsidR="002C20EF" w:rsidRPr="00D5523D" w:rsidRDefault="002C20EF" w:rsidP="00D5523D">
      <w:pPr>
        <w:ind w:left="1440"/>
        <w:rPr>
          <w:rFonts w:asciiTheme="majorHAnsi" w:hAnsiTheme="majorHAnsi"/>
        </w:rPr>
      </w:pPr>
    </w:p>
    <w:p w14:paraId="6D16D668" w14:textId="77777777" w:rsidR="00D5523D" w:rsidRDefault="00F206E2" w:rsidP="00BB64DB">
      <w:pPr>
        <w:numPr>
          <w:ilvl w:val="0"/>
          <w:numId w:val="7"/>
        </w:numPr>
        <w:rPr>
          <w:rFonts w:asciiTheme="majorHAnsi" w:hAnsiTheme="majorHAnsi"/>
        </w:rPr>
      </w:pPr>
      <w:r>
        <w:rPr>
          <w:rFonts w:asciiTheme="majorHAnsi" w:hAnsiTheme="majorHAnsi"/>
        </w:rPr>
        <w:t>Adoption of the Agenda</w:t>
      </w:r>
      <w:r w:rsidR="00D5523D">
        <w:rPr>
          <w:rFonts w:asciiTheme="majorHAnsi" w:hAnsiTheme="majorHAnsi"/>
        </w:rPr>
        <w:t xml:space="preserve">- </w:t>
      </w:r>
    </w:p>
    <w:p w14:paraId="43C211F7" w14:textId="3A397CF8" w:rsidR="0080639A" w:rsidRDefault="00D5523D" w:rsidP="00D5523D">
      <w:pPr>
        <w:numPr>
          <w:ilvl w:val="1"/>
          <w:numId w:val="7"/>
        </w:numPr>
        <w:rPr>
          <w:rFonts w:asciiTheme="majorHAnsi" w:hAnsiTheme="majorHAnsi"/>
        </w:rPr>
      </w:pPr>
      <w:r>
        <w:rPr>
          <w:rFonts w:asciiTheme="majorHAnsi" w:hAnsiTheme="majorHAnsi"/>
        </w:rPr>
        <w:t>Agenda Adopted- Move to Adopt by Sylvester and Seconded by Rosemary</w:t>
      </w:r>
    </w:p>
    <w:p w14:paraId="1041AC66" w14:textId="77777777" w:rsidR="00B205A7" w:rsidRDefault="00B205A7" w:rsidP="00B205A7">
      <w:pPr>
        <w:ind w:left="1080"/>
        <w:rPr>
          <w:rFonts w:asciiTheme="majorHAnsi" w:hAnsiTheme="majorHAnsi"/>
        </w:rPr>
      </w:pPr>
    </w:p>
    <w:p w14:paraId="4E008558" w14:textId="3D52EF73" w:rsidR="00071CB9" w:rsidRDefault="00B205A7" w:rsidP="00D5523D">
      <w:pPr>
        <w:numPr>
          <w:ilvl w:val="0"/>
          <w:numId w:val="7"/>
        </w:numPr>
        <w:rPr>
          <w:rFonts w:asciiTheme="majorHAnsi" w:hAnsiTheme="majorHAnsi"/>
        </w:rPr>
      </w:pPr>
      <w:r>
        <w:rPr>
          <w:rFonts w:asciiTheme="majorHAnsi" w:hAnsiTheme="majorHAnsi"/>
        </w:rPr>
        <w:t xml:space="preserve">Approval of </w:t>
      </w:r>
      <w:r w:rsidR="00F720A3">
        <w:rPr>
          <w:rFonts w:asciiTheme="majorHAnsi" w:hAnsiTheme="majorHAnsi"/>
        </w:rPr>
        <w:t>Minutes</w:t>
      </w:r>
    </w:p>
    <w:p w14:paraId="1B84D7D0" w14:textId="77777777" w:rsidR="00D5523D" w:rsidRDefault="00D5523D" w:rsidP="00D5523D">
      <w:pPr>
        <w:pStyle w:val="ListParagraph"/>
        <w:rPr>
          <w:rStyle w:val="Hyperlink"/>
          <w:rFonts w:asciiTheme="majorHAnsi" w:hAnsiTheme="majorHAnsi"/>
          <w:color w:val="auto"/>
        </w:rPr>
      </w:pPr>
    </w:p>
    <w:p w14:paraId="31B8D9B6" w14:textId="60B39866" w:rsidR="00D5523D" w:rsidRPr="00D5523D" w:rsidRDefault="00D5523D" w:rsidP="00D5523D">
      <w:pPr>
        <w:numPr>
          <w:ilvl w:val="1"/>
          <w:numId w:val="7"/>
        </w:numPr>
        <w:rPr>
          <w:rStyle w:val="Hyperlink"/>
          <w:rFonts w:asciiTheme="majorHAnsi" w:hAnsiTheme="majorHAnsi"/>
          <w:color w:val="auto"/>
        </w:rPr>
      </w:pPr>
      <w:r>
        <w:rPr>
          <w:rStyle w:val="Hyperlink"/>
          <w:rFonts w:asciiTheme="majorHAnsi" w:hAnsiTheme="majorHAnsi"/>
          <w:color w:val="auto"/>
        </w:rPr>
        <w:t xml:space="preserve">Oct. 15, 2020 </w:t>
      </w:r>
      <w:r w:rsidR="00176C65">
        <w:rPr>
          <w:rStyle w:val="Hyperlink"/>
          <w:rFonts w:asciiTheme="majorHAnsi" w:hAnsiTheme="majorHAnsi"/>
          <w:color w:val="auto"/>
        </w:rPr>
        <w:t>– Move to Approved with changes by Rosemary and Seconded by Sylvester. (Dan abstains, as he wasn’t present)</w:t>
      </w:r>
    </w:p>
    <w:p w14:paraId="4FEEB925" w14:textId="77777777" w:rsidR="002C20EF" w:rsidRPr="00071CB9" w:rsidRDefault="002C20EF" w:rsidP="00071CB9">
      <w:pPr>
        <w:rPr>
          <w:rFonts w:asciiTheme="majorHAnsi" w:hAnsiTheme="majorHAnsi"/>
        </w:rPr>
      </w:pPr>
    </w:p>
    <w:p w14:paraId="0D03FB3B" w14:textId="23CAAA49" w:rsidR="00BC102B" w:rsidRPr="00515173" w:rsidRDefault="004B62D3" w:rsidP="00515173">
      <w:pPr>
        <w:numPr>
          <w:ilvl w:val="0"/>
          <w:numId w:val="7"/>
        </w:numPr>
        <w:rPr>
          <w:rFonts w:asciiTheme="majorHAnsi" w:hAnsiTheme="majorHAnsi"/>
        </w:rPr>
      </w:pPr>
      <w:r>
        <w:rPr>
          <w:rFonts w:asciiTheme="majorHAnsi" w:hAnsiTheme="majorHAnsi"/>
        </w:rPr>
        <w:t>Action Items</w:t>
      </w:r>
    </w:p>
    <w:p w14:paraId="0880FDA2" w14:textId="77777777" w:rsidR="00783184" w:rsidRDefault="00783184" w:rsidP="007C0C74">
      <w:pPr>
        <w:ind w:left="1440"/>
        <w:rPr>
          <w:rFonts w:asciiTheme="majorHAnsi" w:hAnsiTheme="majorHAnsi" w:cstheme="majorHAnsi"/>
          <w:i/>
          <w:iCs/>
          <w:sz w:val="22"/>
          <w:szCs w:val="22"/>
        </w:rPr>
      </w:pPr>
    </w:p>
    <w:p w14:paraId="063F0D47" w14:textId="4403D2A1" w:rsidR="003B440A" w:rsidRDefault="00BC102B" w:rsidP="00BB64DB">
      <w:pPr>
        <w:numPr>
          <w:ilvl w:val="1"/>
          <w:numId w:val="7"/>
        </w:numPr>
        <w:rPr>
          <w:rFonts w:asciiTheme="majorHAnsi" w:hAnsiTheme="majorHAnsi"/>
        </w:rPr>
      </w:pPr>
      <w:r>
        <w:rPr>
          <w:rFonts w:asciiTheme="majorHAnsi" w:hAnsiTheme="majorHAnsi"/>
        </w:rPr>
        <w:t xml:space="preserve">Address </w:t>
      </w:r>
      <w:r w:rsidR="00D55C94">
        <w:rPr>
          <w:rFonts w:asciiTheme="majorHAnsi" w:hAnsiTheme="majorHAnsi"/>
        </w:rPr>
        <w:t>Assigned Resolutions</w:t>
      </w:r>
    </w:p>
    <w:p w14:paraId="48940933" w14:textId="0EAF7370" w:rsidR="00F45A51" w:rsidRPr="00176C65" w:rsidRDefault="00327410" w:rsidP="003B440A">
      <w:pPr>
        <w:numPr>
          <w:ilvl w:val="2"/>
          <w:numId w:val="7"/>
        </w:numPr>
        <w:rPr>
          <w:rFonts w:asciiTheme="majorHAnsi" w:hAnsiTheme="majorHAnsi" w:cstheme="majorHAnsi"/>
          <w:iCs/>
        </w:rPr>
      </w:pPr>
      <w:hyperlink r:id="rId10" w:history="1">
        <w:r w:rsidR="00F45A51">
          <w:rPr>
            <w:rStyle w:val="Hyperlink"/>
          </w:rPr>
          <w:t>Resolution 09.03 F18</w:t>
        </w:r>
      </w:hyperlink>
      <w:r w:rsidR="00F45A51">
        <w:t xml:space="preserve"> : Local Adoption of the California Virtual Campus Online Education Initiative Course Design Rubric</w:t>
      </w:r>
      <w:r w:rsidR="00B90DD6">
        <w:t xml:space="preserve"> – </w:t>
      </w:r>
      <w:r w:rsidR="00B90DD6" w:rsidRPr="007D1BD9">
        <w:rPr>
          <w:b/>
        </w:rPr>
        <w:t>Rostrum Article</w:t>
      </w:r>
      <w:r w:rsidR="00977063">
        <w:rPr>
          <w:b/>
        </w:rPr>
        <w:t xml:space="preserve"> (In progress)</w:t>
      </w:r>
      <w:r w:rsidR="006F4046">
        <w:rPr>
          <w:b/>
        </w:rPr>
        <w:t>; Plenary Breakout</w:t>
      </w:r>
      <w:r w:rsidR="00977063">
        <w:rPr>
          <w:b/>
        </w:rPr>
        <w:t xml:space="preserve"> (Completed at Fall 2020 Plenary)</w:t>
      </w:r>
    </w:p>
    <w:p w14:paraId="7BEC5644" w14:textId="077CD119" w:rsidR="00176C65" w:rsidRPr="00176C65" w:rsidRDefault="00176C65" w:rsidP="00176C65">
      <w:pPr>
        <w:numPr>
          <w:ilvl w:val="3"/>
          <w:numId w:val="7"/>
        </w:numPr>
        <w:rPr>
          <w:rFonts w:asciiTheme="majorHAnsi" w:hAnsiTheme="majorHAnsi" w:cstheme="majorHAnsi"/>
          <w:iCs/>
        </w:rPr>
      </w:pPr>
      <w:r>
        <w:rPr>
          <w:b/>
        </w:rPr>
        <w:t>Plenary Breakout – Was Successful</w:t>
      </w:r>
    </w:p>
    <w:p w14:paraId="5A6E566A" w14:textId="3A302DFF" w:rsidR="00176C65" w:rsidRPr="00515173" w:rsidRDefault="00176C65" w:rsidP="00176C65">
      <w:pPr>
        <w:numPr>
          <w:ilvl w:val="3"/>
          <w:numId w:val="7"/>
        </w:numPr>
        <w:rPr>
          <w:rFonts w:asciiTheme="majorHAnsi" w:hAnsiTheme="majorHAnsi" w:cstheme="majorHAnsi"/>
          <w:iCs/>
        </w:rPr>
      </w:pPr>
      <w:r>
        <w:rPr>
          <w:b/>
        </w:rPr>
        <w:t>Rostrum Article- In Progress</w:t>
      </w:r>
    </w:p>
    <w:p w14:paraId="075A19C2" w14:textId="451EB7F5" w:rsidR="00515173" w:rsidRDefault="00515173" w:rsidP="003B440A">
      <w:pPr>
        <w:numPr>
          <w:ilvl w:val="2"/>
          <w:numId w:val="7"/>
        </w:numPr>
        <w:rPr>
          <w:rFonts w:asciiTheme="majorHAnsi" w:hAnsiTheme="majorHAnsi" w:cstheme="majorHAnsi"/>
          <w:iCs/>
        </w:rPr>
      </w:pPr>
      <w:r>
        <w:rPr>
          <w:rFonts w:asciiTheme="majorHAnsi" w:hAnsiTheme="majorHAnsi" w:cstheme="majorHAnsi"/>
          <w:iCs/>
        </w:rPr>
        <w:t xml:space="preserve">Discuss the outline submitted by Kandace for the Rostrum Article to address </w:t>
      </w:r>
      <w:r w:rsidR="00176C65">
        <w:rPr>
          <w:rFonts w:asciiTheme="majorHAnsi" w:hAnsiTheme="majorHAnsi" w:cstheme="majorHAnsi"/>
          <w:iCs/>
        </w:rPr>
        <w:t>info.</w:t>
      </w:r>
      <w:r>
        <w:rPr>
          <w:rFonts w:asciiTheme="majorHAnsi" w:hAnsiTheme="majorHAnsi" w:cstheme="majorHAnsi"/>
          <w:iCs/>
        </w:rPr>
        <w:t xml:space="preserve"> </w:t>
      </w:r>
      <w:r w:rsidR="00AA2C3A">
        <w:rPr>
          <w:rFonts w:asciiTheme="majorHAnsi" w:hAnsiTheme="majorHAnsi" w:cstheme="majorHAnsi"/>
          <w:iCs/>
        </w:rPr>
        <w:t>A</w:t>
      </w:r>
      <w:r>
        <w:rPr>
          <w:rFonts w:asciiTheme="majorHAnsi" w:hAnsiTheme="majorHAnsi" w:cstheme="majorHAnsi"/>
          <w:iCs/>
        </w:rPr>
        <w:t>bove</w:t>
      </w:r>
      <w:r w:rsidR="00AA2C3A">
        <w:rPr>
          <w:rFonts w:asciiTheme="majorHAnsi" w:hAnsiTheme="majorHAnsi" w:cstheme="majorHAnsi"/>
          <w:iCs/>
        </w:rPr>
        <w:t xml:space="preserve">: </w:t>
      </w:r>
    </w:p>
    <w:p w14:paraId="01F1081C" w14:textId="168E81F3" w:rsidR="000C57A8" w:rsidRDefault="000C57A8" w:rsidP="000C57A8">
      <w:pPr>
        <w:numPr>
          <w:ilvl w:val="3"/>
          <w:numId w:val="7"/>
        </w:numPr>
        <w:rPr>
          <w:rFonts w:asciiTheme="majorHAnsi" w:hAnsiTheme="majorHAnsi" w:cstheme="majorHAnsi"/>
          <w:iCs/>
        </w:rPr>
      </w:pPr>
      <w:r>
        <w:rPr>
          <w:rFonts w:asciiTheme="majorHAnsi" w:hAnsiTheme="majorHAnsi" w:cstheme="majorHAnsi"/>
          <w:iCs/>
        </w:rPr>
        <w:t xml:space="preserve">POCR Process is Good for Students and Educator-  </w:t>
      </w:r>
    </w:p>
    <w:p w14:paraId="4AB4895E" w14:textId="3975AA24" w:rsidR="000C57A8" w:rsidRDefault="000C57A8" w:rsidP="000C57A8">
      <w:pPr>
        <w:numPr>
          <w:ilvl w:val="3"/>
          <w:numId w:val="7"/>
        </w:numPr>
        <w:rPr>
          <w:rFonts w:asciiTheme="majorHAnsi" w:hAnsiTheme="majorHAnsi" w:cstheme="majorHAnsi"/>
          <w:iCs/>
        </w:rPr>
      </w:pPr>
      <w:r>
        <w:rPr>
          <w:rFonts w:asciiTheme="majorHAnsi" w:hAnsiTheme="majorHAnsi" w:cstheme="majorHAnsi"/>
          <w:iCs/>
        </w:rPr>
        <w:t>Rubric is Good for Students and Educator</w:t>
      </w:r>
    </w:p>
    <w:p w14:paraId="6FA938B5" w14:textId="250FFAB0" w:rsidR="000C57A8" w:rsidRDefault="000C57A8" w:rsidP="000C57A8">
      <w:pPr>
        <w:numPr>
          <w:ilvl w:val="3"/>
          <w:numId w:val="7"/>
        </w:numPr>
        <w:rPr>
          <w:rFonts w:asciiTheme="majorHAnsi" w:hAnsiTheme="majorHAnsi" w:cstheme="majorHAnsi"/>
          <w:iCs/>
        </w:rPr>
      </w:pPr>
      <w:r>
        <w:rPr>
          <w:rFonts w:asciiTheme="majorHAnsi" w:hAnsiTheme="majorHAnsi" w:cstheme="majorHAnsi"/>
          <w:iCs/>
        </w:rPr>
        <w:t>Peralta connects to Equity standards</w:t>
      </w:r>
    </w:p>
    <w:p w14:paraId="7110FD76" w14:textId="3C1B4EDC" w:rsidR="000C57A8" w:rsidRDefault="000C57A8" w:rsidP="000C57A8">
      <w:pPr>
        <w:numPr>
          <w:ilvl w:val="3"/>
          <w:numId w:val="7"/>
        </w:numPr>
        <w:rPr>
          <w:rFonts w:asciiTheme="majorHAnsi" w:hAnsiTheme="majorHAnsi" w:cstheme="majorHAnsi"/>
          <w:iCs/>
        </w:rPr>
      </w:pPr>
      <w:r>
        <w:rPr>
          <w:rFonts w:asciiTheme="majorHAnsi" w:hAnsiTheme="majorHAnsi" w:cstheme="majorHAnsi"/>
          <w:iCs/>
        </w:rPr>
        <w:t xml:space="preserve">Emphasize that this is Review but not penalty- nonpunitive </w:t>
      </w:r>
    </w:p>
    <w:p w14:paraId="7EAD18EC" w14:textId="65D33EEA" w:rsidR="00B22D9A" w:rsidRDefault="00B22D9A" w:rsidP="00B22D9A">
      <w:pPr>
        <w:numPr>
          <w:ilvl w:val="4"/>
          <w:numId w:val="7"/>
        </w:numPr>
        <w:rPr>
          <w:rFonts w:asciiTheme="majorHAnsi" w:hAnsiTheme="majorHAnsi" w:cstheme="majorHAnsi"/>
          <w:iCs/>
        </w:rPr>
      </w:pPr>
      <w:r>
        <w:rPr>
          <w:rFonts w:asciiTheme="majorHAnsi" w:hAnsiTheme="majorHAnsi" w:cstheme="majorHAnsi"/>
          <w:iCs/>
        </w:rPr>
        <w:t>“This is a template for student navigation/success, but this is not a way to evaluate faculty expertise.”</w:t>
      </w:r>
    </w:p>
    <w:p w14:paraId="5BAEFAC4" w14:textId="768C4E4B" w:rsidR="00952CDD" w:rsidRDefault="00952CDD" w:rsidP="000C57A8">
      <w:pPr>
        <w:numPr>
          <w:ilvl w:val="3"/>
          <w:numId w:val="7"/>
        </w:numPr>
        <w:rPr>
          <w:rFonts w:asciiTheme="majorHAnsi" w:hAnsiTheme="majorHAnsi" w:cstheme="majorHAnsi"/>
          <w:iCs/>
        </w:rPr>
      </w:pPr>
      <w:r>
        <w:rPr>
          <w:rFonts w:asciiTheme="majorHAnsi" w:hAnsiTheme="majorHAnsi" w:cstheme="majorHAnsi"/>
          <w:iCs/>
        </w:rPr>
        <w:lastRenderedPageBreak/>
        <w:t>Acknowledge Part-Timers/Full-timer Issues</w:t>
      </w:r>
    </w:p>
    <w:p w14:paraId="7FA49458" w14:textId="05E33BB8" w:rsidR="0046695D" w:rsidRDefault="0046695D" w:rsidP="000C57A8">
      <w:pPr>
        <w:numPr>
          <w:ilvl w:val="3"/>
          <w:numId w:val="7"/>
        </w:numPr>
        <w:rPr>
          <w:rFonts w:asciiTheme="majorHAnsi" w:hAnsiTheme="majorHAnsi" w:cstheme="majorHAnsi"/>
          <w:iCs/>
        </w:rPr>
      </w:pPr>
      <w:r>
        <w:rPr>
          <w:rFonts w:asciiTheme="majorHAnsi" w:hAnsiTheme="majorHAnsi" w:cstheme="majorHAnsi"/>
          <w:iCs/>
        </w:rPr>
        <w:t>Resources Issues</w:t>
      </w:r>
    </w:p>
    <w:p w14:paraId="7976B252" w14:textId="7EFD3340" w:rsidR="00AA2C3A" w:rsidRDefault="00AA2C3A" w:rsidP="000C57A8">
      <w:pPr>
        <w:numPr>
          <w:ilvl w:val="3"/>
          <w:numId w:val="7"/>
        </w:numPr>
        <w:rPr>
          <w:rFonts w:asciiTheme="majorHAnsi" w:hAnsiTheme="majorHAnsi" w:cstheme="majorHAnsi"/>
          <w:iCs/>
        </w:rPr>
      </w:pPr>
      <w:r>
        <w:rPr>
          <w:rFonts w:asciiTheme="majorHAnsi" w:hAnsiTheme="majorHAnsi" w:cstheme="majorHAnsi"/>
          <w:iCs/>
        </w:rPr>
        <w:t xml:space="preserve">Could Stress Need of </w:t>
      </w:r>
      <w:r w:rsidR="00F30F05">
        <w:rPr>
          <w:rFonts w:asciiTheme="majorHAnsi" w:hAnsiTheme="majorHAnsi" w:cstheme="majorHAnsi"/>
          <w:iCs/>
        </w:rPr>
        <w:t xml:space="preserve">Professional </w:t>
      </w:r>
      <w:r>
        <w:rPr>
          <w:rFonts w:asciiTheme="majorHAnsi" w:hAnsiTheme="majorHAnsi" w:cstheme="majorHAnsi"/>
          <w:iCs/>
        </w:rPr>
        <w:t>Technical Competency in the online medium To Keep teaching strategies Relevant</w:t>
      </w:r>
    </w:p>
    <w:p w14:paraId="52A41F20" w14:textId="79F501F4" w:rsidR="00F30F05" w:rsidRDefault="00F30F05" w:rsidP="00F30F05">
      <w:pPr>
        <w:numPr>
          <w:ilvl w:val="4"/>
          <w:numId w:val="7"/>
        </w:numPr>
        <w:rPr>
          <w:rFonts w:asciiTheme="majorHAnsi" w:hAnsiTheme="majorHAnsi" w:cstheme="majorHAnsi"/>
          <w:iCs/>
        </w:rPr>
      </w:pPr>
      <w:r>
        <w:rPr>
          <w:rFonts w:asciiTheme="majorHAnsi" w:hAnsiTheme="majorHAnsi" w:cstheme="majorHAnsi"/>
          <w:iCs/>
        </w:rPr>
        <w:t>Emergency D.E. Addendum</w:t>
      </w:r>
    </w:p>
    <w:p w14:paraId="5439EFE8" w14:textId="4B683FC3" w:rsidR="00AA2C3A" w:rsidRDefault="00AA2C3A" w:rsidP="000C57A8">
      <w:pPr>
        <w:numPr>
          <w:ilvl w:val="3"/>
          <w:numId w:val="7"/>
        </w:numPr>
        <w:rPr>
          <w:rFonts w:asciiTheme="majorHAnsi" w:hAnsiTheme="majorHAnsi" w:cstheme="majorHAnsi"/>
          <w:iCs/>
        </w:rPr>
      </w:pPr>
      <w:r>
        <w:rPr>
          <w:rFonts w:asciiTheme="majorHAnsi" w:hAnsiTheme="majorHAnsi" w:cstheme="majorHAnsi"/>
          <w:iCs/>
        </w:rPr>
        <w:t>Stress POCR is not a performance evaluation</w:t>
      </w:r>
    </w:p>
    <w:p w14:paraId="5DAEBF2E" w14:textId="6C777F73" w:rsidR="00AA2C3A" w:rsidRDefault="00AA2C3A" w:rsidP="000C57A8">
      <w:pPr>
        <w:numPr>
          <w:ilvl w:val="3"/>
          <w:numId w:val="7"/>
        </w:numPr>
        <w:rPr>
          <w:rFonts w:asciiTheme="majorHAnsi" w:hAnsiTheme="majorHAnsi" w:cstheme="majorHAnsi"/>
          <w:iCs/>
        </w:rPr>
      </w:pPr>
      <w:r>
        <w:rPr>
          <w:rFonts w:asciiTheme="majorHAnsi" w:hAnsiTheme="majorHAnsi" w:cstheme="majorHAnsi"/>
          <w:iCs/>
        </w:rPr>
        <w:t>Sentence that separates this from the post-Covid world</w:t>
      </w:r>
    </w:p>
    <w:p w14:paraId="1B8EB404" w14:textId="7860F2F0" w:rsidR="00952CDD" w:rsidRDefault="00952CDD" w:rsidP="000C57A8">
      <w:pPr>
        <w:numPr>
          <w:ilvl w:val="3"/>
          <w:numId w:val="7"/>
        </w:numPr>
        <w:rPr>
          <w:rFonts w:asciiTheme="majorHAnsi" w:hAnsiTheme="majorHAnsi" w:cstheme="majorHAnsi"/>
          <w:iCs/>
        </w:rPr>
      </w:pPr>
      <w:r>
        <w:rPr>
          <w:rFonts w:asciiTheme="majorHAnsi" w:hAnsiTheme="majorHAnsi" w:cstheme="majorHAnsi"/>
          <w:iCs/>
        </w:rPr>
        <w:t>@ One individual POCR review with @ One Team</w:t>
      </w:r>
    </w:p>
    <w:p w14:paraId="25FBDA57" w14:textId="0DB1FA02" w:rsidR="00952CDD" w:rsidRDefault="00952CDD" w:rsidP="000C57A8">
      <w:pPr>
        <w:numPr>
          <w:ilvl w:val="3"/>
          <w:numId w:val="7"/>
        </w:numPr>
        <w:rPr>
          <w:rFonts w:asciiTheme="majorHAnsi" w:hAnsiTheme="majorHAnsi" w:cstheme="majorHAnsi"/>
          <w:iCs/>
        </w:rPr>
      </w:pPr>
      <w:r>
        <w:rPr>
          <w:rFonts w:asciiTheme="majorHAnsi" w:hAnsiTheme="majorHAnsi" w:cstheme="majorHAnsi"/>
          <w:iCs/>
        </w:rPr>
        <w:t xml:space="preserve">@ One Team, certify Local </w:t>
      </w:r>
      <w:proofErr w:type="gramStart"/>
      <w:r>
        <w:rPr>
          <w:rFonts w:asciiTheme="majorHAnsi" w:hAnsiTheme="majorHAnsi" w:cstheme="majorHAnsi"/>
          <w:iCs/>
        </w:rPr>
        <w:t>POCR  (</w:t>
      </w:r>
      <w:proofErr w:type="gramEnd"/>
      <w:r>
        <w:rPr>
          <w:rFonts w:asciiTheme="majorHAnsi" w:hAnsiTheme="majorHAnsi" w:cstheme="majorHAnsi"/>
          <w:iCs/>
        </w:rPr>
        <w:t xml:space="preserve">receive Couse Quality Badges),  and then are able to align others </w:t>
      </w:r>
    </w:p>
    <w:p w14:paraId="3C2AC881" w14:textId="77777777" w:rsidR="00952CDD" w:rsidRDefault="00952CDD" w:rsidP="000C57A8">
      <w:pPr>
        <w:numPr>
          <w:ilvl w:val="3"/>
          <w:numId w:val="7"/>
        </w:numPr>
        <w:rPr>
          <w:rFonts w:asciiTheme="majorHAnsi" w:hAnsiTheme="majorHAnsi" w:cstheme="majorHAnsi"/>
          <w:iCs/>
        </w:rPr>
      </w:pPr>
      <w:r w:rsidRPr="00932D0A">
        <w:rPr>
          <w:rFonts w:asciiTheme="majorHAnsi" w:hAnsiTheme="majorHAnsi" w:cstheme="majorHAnsi"/>
          <w:b/>
          <w:bCs/>
          <w:iCs/>
        </w:rPr>
        <w:t>Recommendations</w:t>
      </w:r>
      <w:r>
        <w:rPr>
          <w:rFonts w:asciiTheme="majorHAnsi" w:hAnsiTheme="majorHAnsi" w:cstheme="majorHAnsi"/>
          <w:iCs/>
        </w:rPr>
        <w:t xml:space="preserve">: </w:t>
      </w:r>
    </w:p>
    <w:p w14:paraId="31F95345" w14:textId="505AC205" w:rsidR="00952CDD" w:rsidRDefault="00952CDD" w:rsidP="00952CDD">
      <w:pPr>
        <w:numPr>
          <w:ilvl w:val="4"/>
          <w:numId w:val="7"/>
        </w:numPr>
        <w:rPr>
          <w:rFonts w:asciiTheme="majorHAnsi" w:hAnsiTheme="majorHAnsi" w:cstheme="majorHAnsi"/>
          <w:iCs/>
        </w:rPr>
      </w:pPr>
      <w:r>
        <w:rPr>
          <w:rFonts w:asciiTheme="majorHAnsi" w:hAnsiTheme="majorHAnsi" w:cstheme="majorHAnsi"/>
          <w:iCs/>
        </w:rPr>
        <w:t xml:space="preserve">Faculty should be instructed how to improve </w:t>
      </w:r>
    </w:p>
    <w:p w14:paraId="44D22CC2" w14:textId="270A0258" w:rsidR="00952CDD" w:rsidRDefault="00952CDD" w:rsidP="00952CDD">
      <w:pPr>
        <w:numPr>
          <w:ilvl w:val="4"/>
          <w:numId w:val="7"/>
        </w:numPr>
        <w:rPr>
          <w:rFonts w:asciiTheme="majorHAnsi" w:hAnsiTheme="majorHAnsi" w:cstheme="majorHAnsi"/>
          <w:iCs/>
        </w:rPr>
      </w:pPr>
      <w:r>
        <w:rPr>
          <w:rFonts w:asciiTheme="majorHAnsi" w:hAnsiTheme="majorHAnsi" w:cstheme="majorHAnsi"/>
          <w:iCs/>
        </w:rPr>
        <w:t xml:space="preserve">Identify </w:t>
      </w:r>
      <w:r w:rsidR="00B51FE5">
        <w:rPr>
          <w:rFonts w:asciiTheme="majorHAnsi" w:hAnsiTheme="majorHAnsi" w:cstheme="majorHAnsi"/>
          <w:iCs/>
        </w:rPr>
        <w:t>D</w:t>
      </w:r>
      <w:r w:rsidR="00B22D9A">
        <w:rPr>
          <w:rFonts w:asciiTheme="majorHAnsi" w:hAnsiTheme="majorHAnsi" w:cstheme="majorHAnsi"/>
          <w:iCs/>
        </w:rPr>
        <w:t>E</w:t>
      </w:r>
      <w:r w:rsidR="00B51FE5">
        <w:rPr>
          <w:rFonts w:asciiTheme="majorHAnsi" w:hAnsiTheme="majorHAnsi" w:cstheme="majorHAnsi"/>
          <w:iCs/>
        </w:rPr>
        <w:t xml:space="preserve"> Experts</w:t>
      </w:r>
    </w:p>
    <w:p w14:paraId="539EC571" w14:textId="71D7FBC9" w:rsidR="00AA2C3A" w:rsidRPr="00AA2C3A" w:rsidRDefault="00B51FE5" w:rsidP="00AA2C3A">
      <w:pPr>
        <w:numPr>
          <w:ilvl w:val="4"/>
          <w:numId w:val="7"/>
        </w:numPr>
        <w:rPr>
          <w:rFonts w:asciiTheme="majorHAnsi" w:hAnsiTheme="majorHAnsi" w:cstheme="majorHAnsi"/>
          <w:iCs/>
        </w:rPr>
      </w:pPr>
      <w:r>
        <w:rPr>
          <w:rFonts w:asciiTheme="majorHAnsi" w:hAnsiTheme="majorHAnsi" w:cstheme="majorHAnsi"/>
          <w:iCs/>
        </w:rPr>
        <w:t>General Guide for Local POCR?</w:t>
      </w:r>
    </w:p>
    <w:p w14:paraId="7290C03D" w14:textId="5CAB8BB4" w:rsidR="00E3398B" w:rsidRPr="00B22D9A" w:rsidRDefault="00B22D9A" w:rsidP="00E3398B">
      <w:pPr>
        <w:numPr>
          <w:ilvl w:val="3"/>
          <w:numId w:val="7"/>
        </w:numPr>
        <w:rPr>
          <w:rFonts w:asciiTheme="majorHAnsi" w:hAnsiTheme="majorHAnsi" w:cstheme="majorHAnsi"/>
          <w:iCs/>
        </w:rPr>
      </w:pPr>
      <w:r>
        <w:rPr>
          <w:rFonts w:asciiTheme="majorHAnsi" w:hAnsiTheme="majorHAnsi" w:cstheme="majorHAnsi"/>
          <w:iCs/>
        </w:rPr>
        <w:t xml:space="preserve">Gradual Change? </w:t>
      </w:r>
      <w:r w:rsidR="00E3398B">
        <w:rPr>
          <w:rFonts w:asciiTheme="majorHAnsi" w:hAnsiTheme="majorHAnsi" w:cstheme="majorHAnsi"/>
          <w:iCs/>
        </w:rPr>
        <w:t>1 aspect of Rubric discussed about in Flex per semester as a way to start progress</w:t>
      </w:r>
    </w:p>
    <w:p w14:paraId="02999220" w14:textId="06BBF13B" w:rsidR="00952CDD" w:rsidRDefault="00B51FE5" w:rsidP="00952CDD">
      <w:pPr>
        <w:numPr>
          <w:ilvl w:val="3"/>
          <w:numId w:val="7"/>
        </w:numPr>
        <w:jc w:val="both"/>
        <w:rPr>
          <w:rFonts w:asciiTheme="majorHAnsi" w:hAnsiTheme="majorHAnsi" w:cstheme="majorHAnsi"/>
          <w:iCs/>
        </w:rPr>
      </w:pPr>
      <w:r>
        <w:rPr>
          <w:rFonts w:asciiTheme="majorHAnsi" w:hAnsiTheme="majorHAnsi" w:cstheme="majorHAnsi"/>
          <w:iCs/>
        </w:rPr>
        <w:t xml:space="preserve">Local POCR documentation: </w:t>
      </w:r>
      <w:hyperlink r:id="rId11" w:history="1">
        <w:r w:rsidRPr="00173BFB">
          <w:rPr>
            <w:rStyle w:val="Hyperlink"/>
            <w:rFonts w:asciiTheme="majorHAnsi" w:hAnsiTheme="majorHAnsi" w:cstheme="majorHAnsi"/>
            <w:iCs/>
          </w:rPr>
          <w:t>https://onlinenetworkofeducators.org/course-design-academy/pocr-resources/</w:t>
        </w:r>
      </w:hyperlink>
      <w:r>
        <w:rPr>
          <w:rFonts w:asciiTheme="majorHAnsi" w:hAnsiTheme="majorHAnsi" w:cstheme="majorHAnsi"/>
          <w:iCs/>
        </w:rPr>
        <w:t xml:space="preserve"> </w:t>
      </w:r>
    </w:p>
    <w:p w14:paraId="7322088C" w14:textId="09812151" w:rsidR="00932D0A" w:rsidRDefault="00932D0A" w:rsidP="00952CDD">
      <w:pPr>
        <w:numPr>
          <w:ilvl w:val="3"/>
          <w:numId w:val="7"/>
        </w:numPr>
        <w:jc w:val="both"/>
        <w:rPr>
          <w:rFonts w:asciiTheme="majorHAnsi" w:hAnsiTheme="majorHAnsi" w:cstheme="majorHAnsi"/>
          <w:iCs/>
        </w:rPr>
      </w:pPr>
      <w:r>
        <w:rPr>
          <w:rFonts w:asciiTheme="majorHAnsi" w:hAnsiTheme="majorHAnsi" w:cstheme="majorHAnsi"/>
          <w:iCs/>
        </w:rPr>
        <w:t>Kandace and Dan will be drafting</w:t>
      </w:r>
    </w:p>
    <w:p w14:paraId="39E7D2A1" w14:textId="4E396245" w:rsidR="00932D0A" w:rsidRDefault="00932D0A" w:rsidP="00952CDD">
      <w:pPr>
        <w:numPr>
          <w:ilvl w:val="3"/>
          <w:numId w:val="7"/>
        </w:numPr>
        <w:jc w:val="both"/>
        <w:rPr>
          <w:rFonts w:asciiTheme="majorHAnsi" w:hAnsiTheme="majorHAnsi" w:cstheme="majorHAnsi"/>
          <w:iCs/>
        </w:rPr>
      </w:pPr>
      <w:r>
        <w:rPr>
          <w:rFonts w:asciiTheme="majorHAnsi" w:hAnsiTheme="majorHAnsi" w:cstheme="majorHAnsi"/>
          <w:iCs/>
        </w:rPr>
        <w:t>Rough Draft: December 11</w:t>
      </w:r>
      <w:r w:rsidRPr="00932D0A">
        <w:rPr>
          <w:rFonts w:asciiTheme="majorHAnsi" w:hAnsiTheme="majorHAnsi" w:cstheme="majorHAnsi"/>
          <w:iCs/>
          <w:vertAlign w:val="superscript"/>
        </w:rPr>
        <w:t>th</w:t>
      </w:r>
      <w:r>
        <w:rPr>
          <w:rFonts w:asciiTheme="majorHAnsi" w:hAnsiTheme="majorHAnsi" w:cstheme="majorHAnsi"/>
          <w:iCs/>
        </w:rPr>
        <w:t>, 2020</w:t>
      </w:r>
    </w:p>
    <w:p w14:paraId="6AAB7BAB" w14:textId="245CBB99" w:rsidR="00932D0A" w:rsidRDefault="00932D0A" w:rsidP="00932D0A">
      <w:pPr>
        <w:numPr>
          <w:ilvl w:val="4"/>
          <w:numId w:val="7"/>
        </w:numPr>
        <w:jc w:val="both"/>
        <w:rPr>
          <w:rFonts w:asciiTheme="majorHAnsi" w:hAnsiTheme="majorHAnsi" w:cstheme="majorHAnsi"/>
          <w:iCs/>
        </w:rPr>
      </w:pPr>
      <w:r>
        <w:rPr>
          <w:rFonts w:asciiTheme="majorHAnsi" w:hAnsiTheme="majorHAnsi" w:cstheme="majorHAnsi"/>
          <w:iCs/>
        </w:rPr>
        <w:t xml:space="preserve">Second Draft to Bob and Revisions </w:t>
      </w:r>
    </w:p>
    <w:p w14:paraId="2CCD931F" w14:textId="68EE4778" w:rsidR="00473222" w:rsidRPr="00B22D9A" w:rsidRDefault="00473222" w:rsidP="00952CDD">
      <w:pPr>
        <w:numPr>
          <w:ilvl w:val="3"/>
          <w:numId w:val="7"/>
        </w:numPr>
        <w:jc w:val="both"/>
        <w:rPr>
          <w:rFonts w:asciiTheme="majorHAnsi" w:hAnsiTheme="majorHAnsi" w:cstheme="majorHAnsi"/>
          <w:iCs/>
        </w:rPr>
      </w:pPr>
      <w:r>
        <w:rPr>
          <w:rFonts w:asciiTheme="majorHAnsi" w:hAnsiTheme="majorHAnsi" w:cstheme="majorHAnsi"/>
          <w:iCs/>
        </w:rPr>
        <w:t xml:space="preserve">Final Draft Due: </w:t>
      </w:r>
      <w:r w:rsidRPr="00932D0A">
        <w:rPr>
          <w:rFonts w:asciiTheme="majorHAnsi" w:hAnsiTheme="majorHAnsi" w:cstheme="majorHAnsi"/>
          <w:b/>
          <w:bCs/>
          <w:iCs/>
        </w:rPr>
        <w:t>January 4</w:t>
      </w:r>
      <w:r w:rsidRPr="00932D0A">
        <w:rPr>
          <w:rFonts w:asciiTheme="majorHAnsi" w:hAnsiTheme="majorHAnsi" w:cstheme="majorHAnsi"/>
          <w:b/>
          <w:bCs/>
          <w:iCs/>
          <w:vertAlign w:val="superscript"/>
        </w:rPr>
        <w:t>th</w:t>
      </w:r>
      <w:r w:rsidRPr="00932D0A">
        <w:rPr>
          <w:rFonts w:asciiTheme="majorHAnsi" w:hAnsiTheme="majorHAnsi" w:cstheme="majorHAnsi"/>
          <w:b/>
          <w:bCs/>
          <w:iCs/>
        </w:rPr>
        <w:t>, 2020</w:t>
      </w:r>
      <w:r>
        <w:rPr>
          <w:rFonts w:asciiTheme="majorHAnsi" w:hAnsiTheme="majorHAnsi" w:cstheme="majorHAnsi"/>
          <w:iCs/>
        </w:rPr>
        <w:t xml:space="preserve"> </w:t>
      </w:r>
    </w:p>
    <w:p w14:paraId="3EA39821" w14:textId="77777777" w:rsidR="000C57A8" w:rsidRPr="00911915" w:rsidRDefault="000C57A8" w:rsidP="000C57A8">
      <w:pPr>
        <w:rPr>
          <w:rFonts w:asciiTheme="majorHAnsi" w:hAnsiTheme="majorHAnsi" w:cstheme="majorHAnsi"/>
          <w:iCs/>
        </w:rPr>
      </w:pPr>
    </w:p>
    <w:p w14:paraId="46AC97DD" w14:textId="65616EA5" w:rsidR="00D55C94" w:rsidRPr="00176C65" w:rsidRDefault="00327410" w:rsidP="0026593A">
      <w:pPr>
        <w:numPr>
          <w:ilvl w:val="2"/>
          <w:numId w:val="7"/>
        </w:numPr>
        <w:rPr>
          <w:rFonts w:asciiTheme="majorHAnsi" w:hAnsiTheme="majorHAnsi" w:cstheme="majorHAnsi"/>
          <w:iCs/>
        </w:rPr>
      </w:pPr>
      <w:hyperlink r:id="rId12" w:history="1">
        <w:r w:rsidR="00911915">
          <w:rPr>
            <w:rStyle w:val="Hyperlink"/>
          </w:rPr>
          <w:t>Resolution 09.04 S19</w:t>
        </w:r>
      </w:hyperlink>
      <w:r w:rsidR="00911915">
        <w:t xml:space="preserve"> : Ensure the Accessibility of Educational Materials</w:t>
      </w:r>
      <w:r w:rsidR="00C53D8B">
        <w:t xml:space="preserve"> – </w:t>
      </w:r>
      <w:r w:rsidR="00C53D8B" w:rsidRPr="007D1BD9">
        <w:rPr>
          <w:b/>
        </w:rPr>
        <w:t>Rostrum Article or White Paper</w:t>
      </w:r>
      <w:r w:rsidR="00B90DD6">
        <w:t xml:space="preserve"> – Maria</w:t>
      </w:r>
      <w:r w:rsidR="00C53D8B">
        <w:t xml:space="preserve"> Guzman has</w:t>
      </w:r>
      <w:r w:rsidR="00B90DD6">
        <w:t xml:space="preserve"> volunteered to serve as a research resource.</w:t>
      </w:r>
    </w:p>
    <w:p w14:paraId="74B257A6" w14:textId="0B916960" w:rsidR="00176C65" w:rsidRPr="00176C65" w:rsidRDefault="00176C65" w:rsidP="00176C65">
      <w:pPr>
        <w:numPr>
          <w:ilvl w:val="3"/>
          <w:numId w:val="7"/>
        </w:numPr>
        <w:rPr>
          <w:rFonts w:asciiTheme="majorHAnsi" w:hAnsiTheme="majorHAnsi" w:cstheme="majorHAnsi"/>
          <w:iCs/>
        </w:rPr>
      </w:pPr>
      <w:r>
        <w:t>Rostrum Article- In Progress</w:t>
      </w:r>
    </w:p>
    <w:p w14:paraId="4E190613" w14:textId="4B6CE4ED" w:rsidR="00F60C8B" w:rsidRDefault="004B62D3" w:rsidP="00F60C8B">
      <w:pPr>
        <w:pStyle w:val="ListParagraph"/>
        <w:numPr>
          <w:ilvl w:val="1"/>
          <w:numId w:val="7"/>
        </w:numPr>
        <w:rPr>
          <w:rFonts w:asciiTheme="majorHAnsi" w:hAnsiTheme="majorHAnsi"/>
        </w:rPr>
      </w:pPr>
      <w:r>
        <w:rPr>
          <w:rFonts w:asciiTheme="majorHAnsi" w:hAnsiTheme="majorHAnsi"/>
        </w:rPr>
        <w:t>Assigned Tasks</w:t>
      </w:r>
    </w:p>
    <w:p w14:paraId="545B5778" w14:textId="5807D57F" w:rsidR="0026593A" w:rsidRDefault="003B440A" w:rsidP="003B440A">
      <w:pPr>
        <w:pStyle w:val="ListParagraph"/>
        <w:numPr>
          <w:ilvl w:val="2"/>
          <w:numId w:val="7"/>
        </w:numPr>
        <w:rPr>
          <w:rFonts w:asciiTheme="majorHAnsi" w:hAnsiTheme="majorHAnsi"/>
        </w:rPr>
      </w:pPr>
      <w:r>
        <w:rPr>
          <w:rFonts w:asciiTheme="majorHAnsi" w:hAnsiTheme="majorHAnsi"/>
        </w:rPr>
        <w:t>Rostrum</w:t>
      </w:r>
      <w:r w:rsidR="0026593A">
        <w:rPr>
          <w:rFonts w:asciiTheme="majorHAnsi" w:hAnsiTheme="majorHAnsi"/>
        </w:rPr>
        <w:t xml:space="preserve"> Articles</w:t>
      </w:r>
    </w:p>
    <w:p w14:paraId="4798B534" w14:textId="021C16AE" w:rsidR="0026593A" w:rsidRDefault="0026593A" w:rsidP="0026593A">
      <w:pPr>
        <w:pStyle w:val="ListParagraph"/>
        <w:numPr>
          <w:ilvl w:val="3"/>
          <w:numId w:val="7"/>
        </w:numPr>
        <w:rPr>
          <w:rFonts w:asciiTheme="majorHAnsi" w:hAnsiTheme="majorHAnsi"/>
        </w:rPr>
      </w:pPr>
      <w:r>
        <w:rPr>
          <w:rFonts w:asciiTheme="majorHAnsi" w:hAnsiTheme="majorHAnsi"/>
        </w:rPr>
        <w:t>Due by January 4, 2020</w:t>
      </w:r>
    </w:p>
    <w:p w14:paraId="0A9EB4E1" w14:textId="118DD619" w:rsidR="0026593A" w:rsidRDefault="0026593A" w:rsidP="0026593A">
      <w:pPr>
        <w:pStyle w:val="ListParagraph"/>
        <w:numPr>
          <w:ilvl w:val="3"/>
          <w:numId w:val="7"/>
        </w:numPr>
        <w:rPr>
          <w:rFonts w:asciiTheme="majorHAnsi" w:hAnsiTheme="majorHAnsi"/>
        </w:rPr>
      </w:pPr>
      <w:r>
        <w:rPr>
          <w:rFonts w:asciiTheme="majorHAnsi" w:hAnsiTheme="majorHAnsi"/>
        </w:rPr>
        <w:t>Due by March 8, 2020</w:t>
      </w:r>
    </w:p>
    <w:p w14:paraId="4EABE8E5" w14:textId="25795FC3" w:rsidR="00BC102B" w:rsidRPr="00BC102B" w:rsidRDefault="00C53D8B" w:rsidP="00C53D8B">
      <w:pPr>
        <w:pStyle w:val="ListParagraph"/>
        <w:ind w:left="2880"/>
        <w:rPr>
          <w:rFonts w:asciiTheme="majorHAnsi" w:hAnsiTheme="majorHAnsi"/>
        </w:rPr>
      </w:pPr>
      <w:r>
        <w:rPr>
          <w:rFonts w:asciiTheme="majorHAnsi" w:hAnsiTheme="majorHAnsi"/>
        </w:rPr>
        <w:t xml:space="preserve">                                                                              </w:t>
      </w:r>
    </w:p>
    <w:p w14:paraId="4D50B408" w14:textId="33CE7B27" w:rsidR="00C53D8B" w:rsidRPr="00C53D8B" w:rsidRDefault="00F60C8B" w:rsidP="00C53D8B">
      <w:pPr>
        <w:pStyle w:val="ListParagraph"/>
        <w:numPr>
          <w:ilvl w:val="1"/>
          <w:numId w:val="7"/>
        </w:numPr>
        <w:rPr>
          <w:rFonts w:asciiTheme="majorHAnsi" w:hAnsiTheme="majorHAnsi"/>
        </w:rPr>
      </w:pPr>
      <w:r>
        <w:rPr>
          <w:rFonts w:asciiTheme="majorHAnsi" w:hAnsiTheme="majorHAnsi"/>
        </w:rPr>
        <w:t>Meetings dates/times</w:t>
      </w:r>
      <w:r w:rsidR="00C53D8B">
        <w:rPr>
          <w:rFonts w:asciiTheme="majorHAnsi" w:hAnsiTheme="majorHAnsi"/>
        </w:rPr>
        <w:t xml:space="preserve"> </w:t>
      </w:r>
    </w:p>
    <w:p w14:paraId="11568020" w14:textId="04F20AF5" w:rsidR="00F60C8B" w:rsidRDefault="00F60C8B" w:rsidP="00F60C8B">
      <w:pPr>
        <w:pStyle w:val="ListParagraph"/>
        <w:numPr>
          <w:ilvl w:val="2"/>
          <w:numId w:val="7"/>
        </w:numPr>
        <w:rPr>
          <w:rFonts w:asciiTheme="majorHAnsi" w:hAnsiTheme="majorHAnsi"/>
        </w:rPr>
      </w:pPr>
      <w:r>
        <w:rPr>
          <w:rFonts w:asciiTheme="majorHAnsi" w:hAnsiTheme="majorHAnsi"/>
        </w:rPr>
        <w:t>Once per month (day/time)</w:t>
      </w:r>
      <w:r w:rsidR="00B6199E">
        <w:rPr>
          <w:rFonts w:asciiTheme="majorHAnsi" w:hAnsiTheme="majorHAnsi"/>
        </w:rPr>
        <w:t xml:space="preserve"> – Every 1</w:t>
      </w:r>
      <w:r w:rsidR="00B6199E" w:rsidRPr="00B6199E">
        <w:rPr>
          <w:rFonts w:asciiTheme="majorHAnsi" w:hAnsiTheme="majorHAnsi"/>
          <w:vertAlign w:val="superscript"/>
        </w:rPr>
        <w:t>st</w:t>
      </w:r>
      <w:r w:rsidR="00B6199E">
        <w:rPr>
          <w:rFonts w:asciiTheme="majorHAnsi" w:hAnsiTheme="majorHAnsi"/>
        </w:rPr>
        <w:t xml:space="preserve"> Thursday 4:1</w:t>
      </w:r>
      <w:r w:rsidR="00BC102B">
        <w:rPr>
          <w:rFonts w:asciiTheme="majorHAnsi" w:hAnsiTheme="majorHAnsi"/>
        </w:rPr>
        <w:t>5</w:t>
      </w:r>
      <w:r w:rsidR="00B6199E">
        <w:rPr>
          <w:rFonts w:asciiTheme="majorHAnsi" w:hAnsiTheme="majorHAnsi"/>
        </w:rPr>
        <w:t>pm-5:30pm</w:t>
      </w:r>
      <w:r w:rsidR="00C53D8B">
        <w:rPr>
          <w:rFonts w:asciiTheme="majorHAnsi" w:hAnsiTheme="majorHAnsi"/>
        </w:rPr>
        <w:t xml:space="preserve">  </w:t>
      </w:r>
    </w:p>
    <w:p w14:paraId="44D5C037" w14:textId="7EB300C9" w:rsidR="006F4046" w:rsidRDefault="006F4046" w:rsidP="00C53D8B">
      <w:pPr>
        <w:pStyle w:val="ListParagraph"/>
        <w:numPr>
          <w:ilvl w:val="2"/>
          <w:numId w:val="7"/>
        </w:numPr>
        <w:rPr>
          <w:rFonts w:asciiTheme="majorHAnsi" w:hAnsiTheme="majorHAnsi"/>
        </w:rPr>
      </w:pPr>
      <w:r>
        <w:rPr>
          <w:rFonts w:asciiTheme="majorHAnsi" w:hAnsiTheme="majorHAnsi"/>
        </w:rPr>
        <w:t>N</w:t>
      </w:r>
      <w:r w:rsidR="00515173">
        <w:rPr>
          <w:rFonts w:asciiTheme="majorHAnsi" w:hAnsiTheme="majorHAnsi"/>
        </w:rPr>
        <w:t>ovember 2020</w:t>
      </w:r>
      <w:r>
        <w:rPr>
          <w:rFonts w:asciiTheme="majorHAnsi" w:hAnsiTheme="majorHAnsi"/>
        </w:rPr>
        <w:t xml:space="preserve"> Meeting: Thursday; November 4, 2020 4:15pm-5:30p</w:t>
      </w:r>
      <w:r w:rsidR="00977063">
        <w:rPr>
          <w:rFonts w:asciiTheme="majorHAnsi" w:hAnsiTheme="majorHAnsi"/>
        </w:rPr>
        <w:t>m</w:t>
      </w:r>
      <w:r w:rsidR="00515173">
        <w:rPr>
          <w:rFonts w:asciiTheme="majorHAnsi" w:hAnsiTheme="majorHAnsi"/>
        </w:rPr>
        <w:t xml:space="preserve"> (was canceled)</w:t>
      </w:r>
    </w:p>
    <w:p w14:paraId="776932B7" w14:textId="05CE1BD8" w:rsidR="00515173" w:rsidRPr="00977063" w:rsidRDefault="00515173" w:rsidP="00C53D8B">
      <w:pPr>
        <w:pStyle w:val="ListParagraph"/>
        <w:numPr>
          <w:ilvl w:val="2"/>
          <w:numId w:val="7"/>
        </w:numPr>
        <w:rPr>
          <w:rFonts w:asciiTheme="majorHAnsi" w:hAnsiTheme="majorHAnsi"/>
        </w:rPr>
      </w:pPr>
      <w:r>
        <w:rPr>
          <w:rFonts w:asciiTheme="majorHAnsi" w:hAnsiTheme="majorHAnsi"/>
        </w:rPr>
        <w:t>Next Meeting: January 7, 2020 4:15pm-5:30pm</w:t>
      </w:r>
    </w:p>
    <w:p w14:paraId="18B6C767" w14:textId="77777777" w:rsidR="00075E45" w:rsidRDefault="00075E45" w:rsidP="00C53D8B">
      <w:pPr>
        <w:rPr>
          <w:rFonts w:asciiTheme="majorHAnsi" w:hAnsiTheme="majorHAnsi"/>
        </w:rPr>
      </w:pPr>
    </w:p>
    <w:p w14:paraId="4133DF2C" w14:textId="77777777" w:rsidR="006F4046" w:rsidRPr="00C53D8B" w:rsidRDefault="006F4046" w:rsidP="00C53D8B">
      <w:pPr>
        <w:rPr>
          <w:rFonts w:asciiTheme="majorHAnsi" w:hAnsiTheme="majorHAnsi"/>
        </w:rPr>
      </w:pPr>
    </w:p>
    <w:p w14:paraId="310C6396" w14:textId="109B4B87" w:rsidR="006F4046" w:rsidRDefault="006F4046" w:rsidP="00F60C8B">
      <w:pPr>
        <w:pStyle w:val="ListParagraph"/>
        <w:numPr>
          <w:ilvl w:val="0"/>
          <w:numId w:val="7"/>
        </w:numPr>
        <w:rPr>
          <w:rFonts w:asciiTheme="majorHAnsi" w:hAnsiTheme="majorHAnsi"/>
        </w:rPr>
      </w:pPr>
      <w:r>
        <w:rPr>
          <w:rFonts w:asciiTheme="majorHAnsi" w:hAnsiTheme="majorHAnsi"/>
        </w:rPr>
        <w:t>Discussion Items</w:t>
      </w:r>
    </w:p>
    <w:p w14:paraId="30AD3CA8" w14:textId="2C68ED24" w:rsidR="006F4046" w:rsidRPr="006F4046" w:rsidRDefault="006F4046" w:rsidP="006F4046">
      <w:pPr>
        <w:pStyle w:val="ListParagraph"/>
        <w:numPr>
          <w:ilvl w:val="0"/>
          <w:numId w:val="12"/>
        </w:numPr>
        <w:rPr>
          <w:rFonts w:asciiTheme="majorHAnsi" w:hAnsiTheme="majorHAnsi"/>
        </w:rPr>
      </w:pPr>
      <w:r w:rsidRPr="006F4046">
        <w:rPr>
          <w:rFonts w:asciiTheme="majorHAnsi" w:hAnsiTheme="majorHAnsi"/>
        </w:rPr>
        <w:t xml:space="preserve">DEETAC </w:t>
      </w:r>
      <w:r>
        <w:rPr>
          <w:rFonts w:asciiTheme="majorHAnsi" w:hAnsiTheme="majorHAnsi"/>
        </w:rPr>
        <w:t>Update</w:t>
      </w:r>
    </w:p>
    <w:p w14:paraId="2A5ADDD0" w14:textId="25BD6171" w:rsidR="006F4046" w:rsidRPr="006F4046" w:rsidRDefault="006F4046" w:rsidP="006F4046">
      <w:pPr>
        <w:pStyle w:val="ListParagraph"/>
        <w:numPr>
          <w:ilvl w:val="0"/>
          <w:numId w:val="12"/>
        </w:numPr>
        <w:rPr>
          <w:rFonts w:asciiTheme="majorHAnsi" w:hAnsiTheme="majorHAnsi"/>
        </w:rPr>
      </w:pPr>
      <w:r w:rsidRPr="006F4046">
        <w:rPr>
          <w:rFonts w:asciiTheme="majorHAnsi" w:hAnsiTheme="majorHAnsi"/>
        </w:rPr>
        <w:t>CVC</w:t>
      </w:r>
      <w:r w:rsidR="00977063">
        <w:rPr>
          <w:rFonts w:asciiTheme="majorHAnsi" w:hAnsiTheme="majorHAnsi"/>
        </w:rPr>
        <w:t xml:space="preserve"> </w:t>
      </w:r>
      <w:r>
        <w:rPr>
          <w:rFonts w:asciiTheme="majorHAnsi" w:hAnsiTheme="majorHAnsi"/>
        </w:rPr>
        <w:t>Update</w:t>
      </w:r>
    </w:p>
    <w:p w14:paraId="28E97483" w14:textId="35EF9B7D" w:rsidR="006F4046" w:rsidRPr="006F4046" w:rsidRDefault="006F4046" w:rsidP="006F4046">
      <w:pPr>
        <w:pStyle w:val="ListParagraph"/>
        <w:numPr>
          <w:ilvl w:val="0"/>
          <w:numId w:val="12"/>
        </w:numPr>
        <w:rPr>
          <w:rFonts w:asciiTheme="majorHAnsi" w:hAnsiTheme="majorHAnsi"/>
        </w:rPr>
      </w:pPr>
      <w:r w:rsidRPr="006F4046">
        <w:rPr>
          <w:rFonts w:asciiTheme="majorHAnsi" w:hAnsiTheme="majorHAnsi"/>
        </w:rPr>
        <w:t xml:space="preserve">TTAC </w:t>
      </w:r>
      <w:proofErr w:type="gramStart"/>
      <w:r>
        <w:rPr>
          <w:rFonts w:asciiTheme="majorHAnsi" w:hAnsiTheme="majorHAnsi"/>
        </w:rPr>
        <w:t>Update</w:t>
      </w:r>
      <w:r w:rsidR="00176C65">
        <w:rPr>
          <w:rFonts w:asciiTheme="majorHAnsi" w:hAnsiTheme="majorHAnsi"/>
        </w:rPr>
        <w:t>(</w:t>
      </w:r>
      <w:proofErr w:type="gramEnd"/>
      <w:r w:rsidR="00176C65">
        <w:rPr>
          <w:rFonts w:asciiTheme="majorHAnsi" w:hAnsiTheme="majorHAnsi"/>
        </w:rPr>
        <w:t xml:space="preserve">N.A.- As No News from Committee) </w:t>
      </w:r>
    </w:p>
    <w:p w14:paraId="02A2E41A" w14:textId="6DD07290" w:rsidR="006F4046" w:rsidRDefault="006F4046" w:rsidP="006F4046">
      <w:pPr>
        <w:pStyle w:val="ListParagraph"/>
        <w:numPr>
          <w:ilvl w:val="0"/>
          <w:numId w:val="12"/>
        </w:numPr>
        <w:rPr>
          <w:rFonts w:asciiTheme="majorHAnsi" w:hAnsiTheme="majorHAnsi"/>
        </w:rPr>
      </w:pPr>
      <w:r w:rsidRPr="006F4046">
        <w:rPr>
          <w:rFonts w:asciiTheme="majorHAnsi" w:hAnsiTheme="majorHAnsi"/>
        </w:rPr>
        <w:t>Online Education Committee Concerns</w:t>
      </w:r>
    </w:p>
    <w:p w14:paraId="70C7EB7B" w14:textId="3A16078F" w:rsidR="00694D31" w:rsidRPr="006F4046" w:rsidRDefault="00694D31" w:rsidP="006F4046">
      <w:pPr>
        <w:pStyle w:val="ListParagraph"/>
        <w:numPr>
          <w:ilvl w:val="0"/>
          <w:numId w:val="12"/>
        </w:numPr>
        <w:rPr>
          <w:rFonts w:asciiTheme="majorHAnsi" w:hAnsiTheme="majorHAnsi"/>
        </w:rPr>
      </w:pPr>
      <w:r>
        <w:rPr>
          <w:rFonts w:asciiTheme="majorHAnsi" w:hAnsiTheme="majorHAnsi"/>
        </w:rPr>
        <w:t>Resolution has been adopted- Dylan</w:t>
      </w:r>
    </w:p>
    <w:p w14:paraId="07CF595A" w14:textId="6D4FFF72" w:rsidR="006F4046" w:rsidRDefault="006F4046" w:rsidP="006F4046">
      <w:pPr>
        <w:rPr>
          <w:rFonts w:asciiTheme="majorHAnsi" w:hAnsiTheme="majorHAnsi"/>
        </w:rPr>
      </w:pPr>
    </w:p>
    <w:p w14:paraId="6CA0879D" w14:textId="2713290D" w:rsidR="00977063" w:rsidRDefault="00977063" w:rsidP="006F4046">
      <w:pPr>
        <w:rPr>
          <w:rFonts w:asciiTheme="majorHAnsi" w:hAnsiTheme="majorHAnsi"/>
        </w:rPr>
      </w:pPr>
    </w:p>
    <w:p w14:paraId="251AA56D" w14:textId="0A4907F0" w:rsidR="00694D31" w:rsidRDefault="00694D31" w:rsidP="006F4046">
      <w:pPr>
        <w:rPr>
          <w:rFonts w:asciiTheme="majorHAnsi" w:hAnsiTheme="majorHAnsi"/>
        </w:rPr>
      </w:pPr>
    </w:p>
    <w:p w14:paraId="2EC244A6" w14:textId="77777777" w:rsidR="00694D31" w:rsidRPr="006F4046" w:rsidRDefault="00694D31" w:rsidP="006F4046">
      <w:pPr>
        <w:rPr>
          <w:rFonts w:asciiTheme="majorHAnsi" w:hAnsiTheme="majorHAnsi"/>
        </w:rPr>
      </w:pPr>
    </w:p>
    <w:p w14:paraId="34BE6927" w14:textId="7E056BFA" w:rsidR="00F60C8B" w:rsidRDefault="00BC102B" w:rsidP="00F60C8B">
      <w:pPr>
        <w:pStyle w:val="ListParagraph"/>
        <w:numPr>
          <w:ilvl w:val="0"/>
          <w:numId w:val="7"/>
        </w:numPr>
        <w:rPr>
          <w:rFonts w:asciiTheme="majorHAnsi" w:hAnsiTheme="majorHAnsi"/>
        </w:rPr>
      </w:pPr>
      <w:r>
        <w:rPr>
          <w:rFonts w:asciiTheme="majorHAnsi" w:hAnsiTheme="majorHAnsi"/>
        </w:rPr>
        <w:t xml:space="preserve">Future </w:t>
      </w:r>
      <w:r w:rsidR="00F60C8B">
        <w:rPr>
          <w:rFonts w:asciiTheme="majorHAnsi" w:hAnsiTheme="majorHAnsi"/>
        </w:rPr>
        <w:t>Action Items</w:t>
      </w:r>
    </w:p>
    <w:p w14:paraId="0C770BD3" w14:textId="0CF0424A" w:rsidR="00F60C8B" w:rsidRDefault="003B440A" w:rsidP="00F60C8B">
      <w:pPr>
        <w:pStyle w:val="ListParagraph"/>
        <w:numPr>
          <w:ilvl w:val="1"/>
          <w:numId w:val="7"/>
        </w:numPr>
        <w:rPr>
          <w:rFonts w:asciiTheme="majorHAnsi" w:hAnsiTheme="majorHAnsi"/>
        </w:rPr>
      </w:pPr>
      <w:r>
        <w:rPr>
          <w:rFonts w:asciiTheme="majorHAnsi" w:hAnsiTheme="majorHAnsi"/>
        </w:rPr>
        <w:t xml:space="preserve">ASCCC </w:t>
      </w:r>
      <w:r w:rsidR="00F60C8B" w:rsidRPr="00F60C8B">
        <w:rPr>
          <w:rFonts w:asciiTheme="majorHAnsi" w:hAnsiTheme="majorHAnsi"/>
        </w:rPr>
        <w:t>Strategic Plan</w:t>
      </w:r>
      <w:r w:rsidR="00532766">
        <w:rPr>
          <w:rFonts w:asciiTheme="majorHAnsi" w:hAnsiTheme="majorHAnsi"/>
        </w:rPr>
        <w:t xml:space="preserve"> – Review the strategic plan for areas this committee should be implementing within our work)</w:t>
      </w:r>
    </w:p>
    <w:p w14:paraId="5175789B" w14:textId="1939A369" w:rsidR="003B440A" w:rsidRDefault="00F60C8B" w:rsidP="003B440A">
      <w:pPr>
        <w:pStyle w:val="ListParagraph"/>
        <w:numPr>
          <w:ilvl w:val="1"/>
          <w:numId w:val="7"/>
        </w:numPr>
        <w:rPr>
          <w:rFonts w:asciiTheme="majorHAnsi" w:hAnsiTheme="majorHAnsi"/>
        </w:rPr>
      </w:pPr>
      <w:r w:rsidRPr="00F60C8B">
        <w:rPr>
          <w:rFonts w:asciiTheme="majorHAnsi" w:hAnsiTheme="majorHAnsi"/>
        </w:rPr>
        <w:t>Committee Priorities</w:t>
      </w:r>
      <w:r w:rsidR="003B440A">
        <w:rPr>
          <w:rFonts w:asciiTheme="majorHAnsi" w:hAnsiTheme="majorHAnsi"/>
        </w:rPr>
        <w:t>- TBD</w:t>
      </w:r>
      <w:r w:rsidR="00532766">
        <w:rPr>
          <w:rFonts w:asciiTheme="majorHAnsi" w:hAnsiTheme="majorHAnsi"/>
        </w:rPr>
        <w:t xml:space="preserve"> (Recommended by the 2019-2020 Online Education Committee)</w:t>
      </w:r>
    </w:p>
    <w:p w14:paraId="262AE843" w14:textId="0DFCF8A1" w:rsidR="003B440A" w:rsidRPr="00B90DD6" w:rsidRDefault="00327410" w:rsidP="00B90DD6">
      <w:pPr>
        <w:numPr>
          <w:ilvl w:val="2"/>
          <w:numId w:val="7"/>
        </w:numPr>
        <w:rPr>
          <w:rFonts w:asciiTheme="majorHAnsi" w:hAnsiTheme="majorHAnsi" w:cstheme="majorHAnsi"/>
          <w:iCs/>
        </w:rPr>
      </w:pPr>
      <w:hyperlink r:id="rId13" w:history="1">
        <w:r w:rsidR="00B90DD6">
          <w:rPr>
            <w:rStyle w:val="Hyperlink"/>
          </w:rPr>
          <w:t>Resolution 07.01 S14</w:t>
        </w:r>
      </w:hyperlink>
      <w:r w:rsidR="00B90DD6">
        <w:t xml:space="preserve"> : Explore Participation in SARA for DE Offerings (High)</w:t>
      </w:r>
    </w:p>
    <w:p w14:paraId="475E1838" w14:textId="4F7FD268" w:rsidR="003B440A" w:rsidRPr="00AE4C1B" w:rsidRDefault="00CC2C4A" w:rsidP="003B440A">
      <w:pPr>
        <w:pStyle w:val="ListParagraph"/>
        <w:numPr>
          <w:ilvl w:val="2"/>
          <w:numId w:val="7"/>
        </w:numPr>
        <w:rPr>
          <w:rFonts w:asciiTheme="majorHAnsi" w:hAnsiTheme="majorHAnsi" w:cstheme="majorHAnsi"/>
          <w:i/>
          <w:iCs/>
        </w:rPr>
      </w:pPr>
      <w:r w:rsidRPr="00AE4C1B">
        <w:rPr>
          <w:rFonts w:asciiTheme="majorHAnsi" w:hAnsiTheme="majorHAnsi" w:cstheme="majorHAnsi"/>
          <w:i/>
          <w:iCs/>
        </w:rPr>
        <w:t>Stay aware of the status of the DE Guidelines (DEETAC/CCCCO)</w:t>
      </w:r>
      <w:r w:rsidR="003B440A" w:rsidRPr="00AE4C1B">
        <w:rPr>
          <w:rFonts w:asciiTheme="majorHAnsi" w:hAnsiTheme="majorHAnsi" w:cstheme="majorHAnsi"/>
          <w:i/>
          <w:iCs/>
        </w:rPr>
        <w:t xml:space="preserve"> </w:t>
      </w:r>
    </w:p>
    <w:p w14:paraId="567F76E5" w14:textId="77777777" w:rsidR="00CC2C4A" w:rsidRPr="00AE4C1B" w:rsidRDefault="00CC2C4A" w:rsidP="003B440A">
      <w:pPr>
        <w:pStyle w:val="ListParagraph"/>
        <w:numPr>
          <w:ilvl w:val="2"/>
          <w:numId w:val="7"/>
        </w:numPr>
        <w:rPr>
          <w:rFonts w:asciiTheme="majorHAnsi" w:hAnsiTheme="majorHAnsi" w:cstheme="majorHAnsi"/>
          <w:i/>
          <w:iCs/>
        </w:rPr>
      </w:pPr>
      <w:r w:rsidRPr="00AE4C1B">
        <w:rPr>
          <w:i/>
          <w:iCs/>
        </w:rPr>
        <w:t>Consider requesting a representative from the SSCCC (was requested in 2019-2020, but did not receive an appointment)</w:t>
      </w:r>
    </w:p>
    <w:p w14:paraId="1F7F187F" w14:textId="09EC23AE" w:rsidR="00412492" w:rsidRDefault="00CC2C4A" w:rsidP="00CC2C4A">
      <w:pPr>
        <w:pStyle w:val="ListParagraph"/>
        <w:numPr>
          <w:ilvl w:val="2"/>
          <w:numId w:val="7"/>
        </w:numPr>
        <w:rPr>
          <w:rFonts w:asciiTheme="majorHAnsi" w:hAnsiTheme="majorHAnsi" w:cstheme="majorHAnsi"/>
          <w:i/>
          <w:iCs/>
        </w:rPr>
      </w:pPr>
      <w:r w:rsidRPr="00AE4C1B">
        <w:rPr>
          <w:i/>
          <w:iCs/>
        </w:rPr>
        <w:t xml:space="preserve">Consider including faculty representatives on committee: accessibility specialist, DEETAC, </w:t>
      </w:r>
      <w:proofErr w:type="spellStart"/>
      <w:r w:rsidRPr="00AE4C1B">
        <w:rPr>
          <w:i/>
          <w:iCs/>
        </w:rPr>
        <w:t>Calbright</w:t>
      </w:r>
      <w:proofErr w:type="spellEnd"/>
      <w:r w:rsidRPr="00AE4C1B">
        <w:rPr>
          <w:i/>
          <w:iCs/>
        </w:rPr>
        <w:t xml:space="preserve"> AND invite CVC-OEI representatives to meetings, when appropriate</w:t>
      </w:r>
    </w:p>
    <w:p w14:paraId="4321755F" w14:textId="789A6E49" w:rsidR="000E1315" w:rsidRPr="000E1315" w:rsidRDefault="000E1315" w:rsidP="00CC2C4A">
      <w:pPr>
        <w:pStyle w:val="ListParagraph"/>
        <w:numPr>
          <w:ilvl w:val="2"/>
          <w:numId w:val="7"/>
        </w:numPr>
        <w:rPr>
          <w:rFonts w:asciiTheme="majorHAnsi" w:hAnsiTheme="majorHAnsi" w:cstheme="majorHAnsi"/>
          <w:i/>
          <w:iCs/>
        </w:rPr>
      </w:pPr>
      <w:r w:rsidRPr="000E1315">
        <w:rPr>
          <w:rFonts w:ascii="Calibri" w:hAnsi="Calibri" w:cs="Calibri"/>
          <w:i/>
          <w:iCs/>
          <w:color w:val="201F1E"/>
          <w:shd w:val="clear" w:color="auto" w:fill="FFFFFF"/>
        </w:rPr>
        <w:t>Online Education— Outstanding Faculty/Course Recognition: The Executive Committee discussed recognizing faculty and online courses in partnership with CVC-OEI, including the nomination process, selection process, and various forms of recognition such as opportunities to host webinars, faculty spotlights, and showcases. The Online Education and Standards and Practices Committees will consider developing a means to recognize outstanding online education faculty and courses. </w:t>
      </w:r>
    </w:p>
    <w:p w14:paraId="673B2A2A" w14:textId="240BB3E0" w:rsidR="00CC2C4A" w:rsidRPr="00AE4C1B" w:rsidRDefault="00CC2C4A" w:rsidP="00CC2C4A">
      <w:pPr>
        <w:pStyle w:val="ListParagraph"/>
        <w:numPr>
          <w:ilvl w:val="2"/>
          <w:numId w:val="7"/>
        </w:numPr>
        <w:rPr>
          <w:rFonts w:asciiTheme="majorHAnsi" w:hAnsiTheme="majorHAnsi" w:cstheme="majorHAnsi"/>
          <w:i/>
          <w:iCs/>
        </w:rPr>
      </w:pPr>
      <w:r w:rsidRPr="00AE4C1B">
        <w:rPr>
          <w:i/>
          <w:iCs/>
        </w:rPr>
        <w:t>Address fully online pathways with CVC-OEI (particularly in light of COVD 19)</w:t>
      </w:r>
    </w:p>
    <w:p w14:paraId="70006493" w14:textId="4AFB69B0" w:rsidR="00CC2C4A" w:rsidRPr="00AE4C1B" w:rsidRDefault="00CC2C4A" w:rsidP="00CC2C4A">
      <w:pPr>
        <w:pStyle w:val="ListParagraph"/>
        <w:numPr>
          <w:ilvl w:val="2"/>
          <w:numId w:val="7"/>
        </w:numPr>
        <w:rPr>
          <w:rFonts w:asciiTheme="majorHAnsi" w:hAnsiTheme="majorHAnsi" w:cstheme="majorHAnsi"/>
          <w:i/>
          <w:iCs/>
        </w:rPr>
      </w:pPr>
      <w:r w:rsidRPr="00AE4C1B">
        <w:rPr>
          <w:i/>
          <w:iCs/>
        </w:rPr>
        <w:t>Ongoing professional development:</w:t>
      </w:r>
    </w:p>
    <w:p w14:paraId="2A12576F" w14:textId="1D761FBB" w:rsidR="00CC2C4A" w:rsidRPr="00AE4C1B" w:rsidRDefault="00CC2C4A" w:rsidP="00CC2C4A">
      <w:pPr>
        <w:pStyle w:val="ListParagraph"/>
        <w:numPr>
          <w:ilvl w:val="3"/>
          <w:numId w:val="7"/>
        </w:numPr>
        <w:rPr>
          <w:rFonts w:asciiTheme="majorHAnsi" w:hAnsiTheme="majorHAnsi" w:cstheme="majorHAnsi"/>
          <w:i/>
          <w:iCs/>
        </w:rPr>
      </w:pPr>
      <w:r w:rsidRPr="00AE4C1B">
        <w:rPr>
          <w:i/>
          <w:iCs/>
        </w:rPr>
        <w:t>DE Guidelines (when approved/ready for dissemination)</w:t>
      </w:r>
    </w:p>
    <w:p w14:paraId="57AC1C2E" w14:textId="07CF55F2" w:rsidR="00CC2C4A" w:rsidRPr="00AE4C1B" w:rsidRDefault="00CC2C4A" w:rsidP="00CC2C4A">
      <w:pPr>
        <w:pStyle w:val="ListParagraph"/>
        <w:numPr>
          <w:ilvl w:val="3"/>
          <w:numId w:val="7"/>
        </w:numPr>
        <w:rPr>
          <w:rFonts w:asciiTheme="majorHAnsi" w:hAnsiTheme="majorHAnsi" w:cstheme="majorHAnsi"/>
          <w:i/>
          <w:iCs/>
        </w:rPr>
      </w:pPr>
      <w:r w:rsidRPr="00AE4C1B">
        <w:rPr>
          <w:i/>
          <w:iCs/>
        </w:rPr>
        <w:t>CVC-OEI POCR changes/updates</w:t>
      </w:r>
    </w:p>
    <w:p w14:paraId="3316B0CF" w14:textId="77777777" w:rsidR="000E1315" w:rsidRPr="000E1315" w:rsidRDefault="000E1315" w:rsidP="000E1315">
      <w:pPr>
        <w:ind w:left="720"/>
        <w:rPr>
          <w:rFonts w:asciiTheme="majorHAnsi" w:hAnsiTheme="majorHAnsi" w:cstheme="majorHAnsi"/>
          <w:i/>
          <w:iCs/>
        </w:rPr>
      </w:pPr>
    </w:p>
    <w:p w14:paraId="6F55EAB5" w14:textId="1C73D28B" w:rsidR="002C20EF" w:rsidRDefault="00F60C8B" w:rsidP="00F720A3">
      <w:pPr>
        <w:numPr>
          <w:ilvl w:val="0"/>
          <w:numId w:val="7"/>
        </w:numPr>
        <w:rPr>
          <w:rFonts w:asciiTheme="majorHAnsi" w:hAnsiTheme="majorHAnsi"/>
        </w:rPr>
      </w:pPr>
      <w:r>
        <w:rPr>
          <w:rFonts w:asciiTheme="majorHAnsi" w:hAnsiTheme="majorHAnsi"/>
        </w:rPr>
        <w:t>Announcements</w:t>
      </w:r>
    </w:p>
    <w:p w14:paraId="0629CEB3" w14:textId="21C24BEE" w:rsidR="00132EDB" w:rsidRDefault="00327410" w:rsidP="002C20EF">
      <w:pPr>
        <w:numPr>
          <w:ilvl w:val="1"/>
          <w:numId w:val="7"/>
        </w:numPr>
        <w:rPr>
          <w:rFonts w:asciiTheme="majorHAnsi" w:hAnsiTheme="majorHAnsi"/>
        </w:rPr>
      </w:pPr>
      <w:hyperlink r:id="rId14" w:history="1">
        <w:r w:rsidR="00EA2C86" w:rsidRPr="00EA2C86">
          <w:rPr>
            <w:rStyle w:val="Hyperlink"/>
            <w:rFonts w:asciiTheme="majorHAnsi" w:hAnsiTheme="majorHAnsi"/>
          </w:rPr>
          <w:t>ASCCC EVENTS</w:t>
        </w:r>
      </w:hyperlink>
      <w:r w:rsidR="003B440A">
        <w:rPr>
          <w:rFonts w:asciiTheme="majorHAnsi" w:hAnsiTheme="majorHAnsi"/>
        </w:rPr>
        <w:t xml:space="preserve">: </w:t>
      </w:r>
    </w:p>
    <w:p w14:paraId="468DED74" w14:textId="22B0FFDA" w:rsidR="006F4046" w:rsidRPr="00EA2C86" w:rsidRDefault="006F4046" w:rsidP="00EA2C86">
      <w:pPr>
        <w:numPr>
          <w:ilvl w:val="2"/>
          <w:numId w:val="7"/>
        </w:numPr>
        <w:rPr>
          <w:rFonts w:asciiTheme="majorHAnsi" w:hAnsiTheme="majorHAnsi"/>
        </w:rPr>
      </w:pPr>
      <w:r>
        <w:rPr>
          <w:rFonts w:asciiTheme="majorHAnsi" w:hAnsiTheme="majorHAnsi"/>
        </w:rPr>
        <w:t xml:space="preserve">ASCCC Part-time Faculty Institute </w:t>
      </w:r>
      <w:r w:rsidR="009261A3">
        <w:rPr>
          <w:rFonts w:asciiTheme="majorHAnsi" w:hAnsiTheme="majorHAnsi"/>
        </w:rPr>
        <w:t>–</w:t>
      </w:r>
      <w:r>
        <w:rPr>
          <w:rFonts w:asciiTheme="majorHAnsi" w:hAnsiTheme="majorHAnsi"/>
        </w:rPr>
        <w:t xml:space="preserve"> </w:t>
      </w:r>
      <w:r w:rsidR="00B8006E">
        <w:rPr>
          <w:rFonts w:asciiTheme="majorHAnsi" w:hAnsiTheme="majorHAnsi"/>
        </w:rPr>
        <w:t>February</w:t>
      </w:r>
      <w:r w:rsidR="009261A3">
        <w:rPr>
          <w:rFonts w:asciiTheme="majorHAnsi" w:hAnsiTheme="majorHAnsi"/>
        </w:rPr>
        <w:t xml:space="preserve"> 18-19, 2021</w:t>
      </w:r>
    </w:p>
    <w:p w14:paraId="3D382C15" w14:textId="73C40206" w:rsidR="00AE4C1B" w:rsidRPr="00C53D8B" w:rsidRDefault="00F60C8B" w:rsidP="00C53D8B">
      <w:pPr>
        <w:numPr>
          <w:ilvl w:val="1"/>
          <w:numId w:val="7"/>
        </w:numPr>
        <w:rPr>
          <w:rFonts w:asciiTheme="majorHAnsi" w:hAnsiTheme="majorHAnsi"/>
        </w:rPr>
      </w:pPr>
      <w:r>
        <w:rPr>
          <w:rFonts w:asciiTheme="majorHAnsi" w:hAnsiTheme="majorHAnsi"/>
        </w:rPr>
        <w:t>Other ASCCC Committee Reports</w:t>
      </w:r>
      <w:r w:rsidR="007C0C74">
        <w:rPr>
          <w:rFonts w:asciiTheme="majorHAnsi" w:hAnsiTheme="majorHAnsi"/>
        </w:rPr>
        <w:t>- TBD</w:t>
      </w:r>
    </w:p>
    <w:p w14:paraId="2B0BF70A" w14:textId="77777777" w:rsidR="00AE4C1B" w:rsidRDefault="00AE4C1B" w:rsidP="00AE4C1B">
      <w:pPr>
        <w:ind w:left="1080"/>
        <w:rPr>
          <w:rFonts w:asciiTheme="majorHAnsi" w:hAnsiTheme="majorHAnsi"/>
        </w:rPr>
      </w:pPr>
    </w:p>
    <w:p w14:paraId="14728ED5" w14:textId="77777777" w:rsidR="008A27EB" w:rsidRDefault="008A27EB" w:rsidP="003B440A">
      <w:pPr>
        <w:numPr>
          <w:ilvl w:val="1"/>
          <w:numId w:val="7"/>
        </w:numPr>
        <w:rPr>
          <w:rFonts w:asciiTheme="majorHAnsi" w:hAnsiTheme="majorHAnsi"/>
        </w:rPr>
      </w:pPr>
      <w:r>
        <w:rPr>
          <w:rFonts w:asciiTheme="majorHAnsi" w:hAnsiTheme="majorHAnsi"/>
        </w:rPr>
        <w:t>Resources:</w:t>
      </w:r>
    </w:p>
    <w:p w14:paraId="401612C1" w14:textId="77777777" w:rsidR="008A27EB" w:rsidRDefault="00327410" w:rsidP="008A27EB">
      <w:pPr>
        <w:numPr>
          <w:ilvl w:val="2"/>
          <w:numId w:val="7"/>
        </w:numPr>
        <w:rPr>
          <w:rFonts w:asciiTheme="majorHAnsi" w:hAnsiTheme="majorHAnsi"/>
        </w:rPr>
      </w:pPr>
      <w:hyperlink r:id="rId15" w:history="1">
        <w:r w:rsidR="008A27EB" w:rsidRPr="008A27EB">
          <w:rPr>
            <w:rStyle w:val="Hyperlink"/>
            <w:rFonts w:asciiTheme="majorHAnsi" w:hAnsiTheme="majorHAnsi"/>
          </w:rPr>
          <w:t>Ensuring an Effective Online Program: A Faculty Perspective</w:t>
        </w:r>
      </w:hyperlink>
      <w:r w:rsidR="008A27EB">
        <w:rPr>
          <w:rFonts w:asciiTheme="majorHAnsi" w:hAnsiTheme="majorHAnsi"/>
        </w:rPr>
        <w:t xml:space="preserve"> (spring 2018)</w:t>
      </w:r>
    </w:p>
    <w:p w14:paraId="73EBFC90" w14:textId="7977F7B4" w:rsidR="00F050CA" w:rsidRDefault="008A27EB" w:rsidP="008A27EB">
      <w:pPr>
        <w:numPr>
          <w:ilvl w:val="2"/>
          <w:numId w:val="7"/>
        </w:numPr>
        <w:rPr>
          <w:rFonts w:asciiTheme="majorHAnsi" w:hAnsiTheme="majorHAnsi"/>
        </w:rPr>
      </w:pPr>
      <w:r>
        <w:rPr>
          <w:rFonts w:asciiTheme="majorHAnsi" w:hAnsiTheme="majorHAnsi"/>
        </w:rPr>
        <w:t>Distance Education Guidelines</w:t>
      </w:r>
      <w:r w:rsidR="00F050CA">
        <w:rPr>
          <w:rFonts w:asciiTheme="majorHAnsi" w:hAnsiTheme="majorHAnsi"/>
        </w:rPr>
        <w:t xml:space="preserve"> – Still Under Review by DEETAC/CCCCO</w:t>
      </w:r>
    </w:p>
    <w:p w14:paraId="2C2ECE2B" w14:textId="77777777" w:rsidR="00075E45" w:rsidRDefault="00327410" w:rsidP="00075E45">
      <w:pPr>
        <w:numPr>
          <w:ilvl w:val="2"/>
          <w:numId w:val="7"/>
        </w:numPr>
        <w:rPr>
          <w:rFonts w:asciiTheme="majorHAnsi" w:hAnsiTheme="majorHAnsi"/>
        </w:rPr>
      </w:pPr>
      <w:hyperlink r:id="rId16" w:history="1">
        <w:r w:rsidR="00F050CA">
          <w:rPr>
            <w:rStyle w:val="Hyperlink"/>
            <w:rFonts w:asciiTheme="majorHAnsi" w:hAnsiTheme="majorHAnsi"/>
          </w:rPr>
          <w:t>CVC-OEI Course Design Rubric</w:t>
        </w:r>
      </w:hyperlink>
    </w:p>
    <w:p w14:paraId="72F1D141" w14:textId="519DBCBA" w:rsidR="00075E45" w:rsidRPr="00075E45" w:rsidRDefault="00327410" w:rsidP="00075E45">
      <w:pPr>
        <w:numPr>
          <w:ilvl w:val="2"/>
          <w:numId w:val="7"/>
        </w:numPr>
        <w:rPr>
          <w:rFonts w:asciiTheme="majorHAnsi" w:hAnsiTheme="majorHAnsi"/>
        </w:rPr>
      </w:pPr>
      <w:hyperlink r:id="rId17" w:history="1">
        <w:r w:rsidR="00075E45">
          <w:rPr>
            <w:rStyle w:val="Hyperlink"/>
          </w:rPr>
          <w:t>Online Education Committee Google Drive</w:t>
        </w:r>
      </w:hyperlink>
    </w:p>
    <w:p w14:paraId="5977CCA5" w14:textId="6236F9C2" w:rsidR="00EA7D8F" w:rsidRPr="00F050CA" w:rsidRDefault="00EA7D8F" w:rsidP="00075E45">
      <w:pPr>
        <w:rPr>
          <w:rFonts w:asciiTheme="majorHAnsi" w:hAnsiTheme="majorHAnsi"/>
        </w:rPr>
      </w:pPr>
    </w:p>
    <w:p w14:paraId="665FAF9F" w14:textId="4A0B25D5" w:rsidR="00F720A3" w:rsidRPr="00C53D8B" w:rsidRDefault="0080639A" w:rsidP="00C53D8B">
      <w:pPr>
        <w:numPr>
          <w:ilvl w:val="0"/>
          <w:numId w:val="7"/>
        </w:numPr>
        <w:rPr>
          <w:rFonts w:asciiTheme="majorHAnsi" w:hAnsiTheme="majorHAnsi"/>
        </w:rPr>
      </w:pPr>
      <w:r w:rsidRPr="0045174E">
        <w:rPr>
          <w:rFonts w:asciiTheme="majorHAnsi" w:hAnsiTheme="majorHAnsi"/>
        </w:rPr>
        <w:t>Adjournment</w:t>
      </w:r>
      <w:r w:rsidR="00B423C2" w:rsidRPr="00B423C2">
        <w:rPr>
          <w:rFonts w:asciiTheme="majorHAnsi" w:hAnsiTheme="majorHAnsi"/>
          <w:b/>
        </w:rPr>
        <w:t xml:space="preserve"> </w:t>
      </w:r>
    </w:p>
    <w:p w14:paraId="47D599B7" w14:textId="77777777" w:rsidR="00F050CA" w:rsidRDefault="00F050CA" w:rsidP="00977063">
      <w:pPr>
        <w:rPr>
          <w:rFonts w:asciiTheme="majorHAnsi" w:hAnsiTheme="majorHAnsi"/>
          <w:b/>
        </w:rPr>
      </w:pPr>
    </w:p>
    <w:p w14:paraId="03321075" w14:textId="77777777" w:rsidR="00515173" w:rsidRDefault="00515173" w:rsidP="002B186E">
      <w:pPr>
        <w:jc w:val="center"/>
        <w:rPr>
          <w:rFonts w:asciiTheme="majorHAnsi" w:hAnsiTheme="majorHAnsi"/>
          <w:b/>
        </w:rPr>
      </w:pPr>
    </w:p>
    <w:p w14:paraId="58622120" w14:textId="77777777" w:rsidR="00515173" w:rsidRDefault="00515173" w:rsidP="002B186E">
      <w:pPr>
        <w:jc w:val="center"/>
        <w:rPr>
          <w:rFonts w:asciiTheme="majorHAnsi" w:hAnsiTheme="majorHAnsi"/>
          <w:b/>
        </w:rPr>
      </w:pPr>
    </w:p>
    <w:p w14:paraId="08D85997" w14:textId="77777777" w:rsidR="00515173" w:rsidRDefault="00515173" w:rsidP="002B186E">
      <w:pPr>
        <w:jc w:val="center"/>
        <w:rPr>
          <w:rFonts w:asciiTheme="majorHAnsi" w:hAnsiTheme="majorHAnsi"/>
          <w:b/>
        </w:rPr>
      </w:pPr>
    </w:p>
    <w:p w14:paraId="49E29D91" w14:textId="77777777" w:rsidR="00515173" w:rsidRDefault="00515173" w:rsidP="002B186E">
      <w:pPr>
        <w:jc w:val="center"/>
        <w:rPr>
          <w:rFonts w:asciiTheme="majorHAnsi" w:hAnsiTheme="majorHAnsi"/>
          <w:b/>
        </w:rPr>
      </w:pPr>
    </w:p>
    <w:p w14:paraId="0AEC34BC" w14:textId="77777777" w:rsidR="00515173" w:rsidRDefault="00515173" w:rsidP="002B186E">
      <w:pPr>
        <w:jc w:val="center"/>
        <w:rPr>
          <w:rFonts w:asciiTheme="majorHAnsi" w:hAnsiTheme="majorHAnsi"/>
          <w:b/>
        </w:rPr>
      </w:pPr>
    </w:p>
    <w:p w14:paraId="4C1E92CA" w14:textId="77777777" w:rsidR="00515173" w:rsidRDefault="00515173" w:rsidP="002B186E">
      <w:pPr>
        <w:jc w:val="center"/>
        <w:rPr>
          <w:rFonts w:asciiTheme="majorHAnsi" w:hAnsiTheme="majorHAnsi"/>
          <w:b/>
        </w:rPr>
      </w:pPr>
    </w:p>
    <w:p w14:paraId="26ED214F" w14:textId="43DD9971" w:rsidR="00515173" w:rsidRDefault="00515173" w:rsidP="002B186E">
      <w:pPr>
        <w:jc w:val="center"/>
        <w:rPr>
          <w:rFonts w:asciiTheme="majorHAnsi" w:hAnsiTheme="majorHAnsi"/>
          <w:b/>
        </w:rPr>
      </w:pPr>
    </w:p>
    <w:p w14:paraId="27545D84" w14:textId="6A946625" w:rsidR="00591DD6" w:rsidRDefault="00591DD6" w:rsidP="002B186E">
      <w:pPr>
        <w:jc w:val="center"/>
        <w:rPr>
          <w:rFonts w:asciiTheme="majorHAnsi" w:hAnsiTheme="majorHAnsi"/>
          <w:b/>
        </w:rPr>
      </w:pPr>
    </w:p>
    <w:p w14:paraId="5A1F876F" w14:textId="069BA00B" w:rsidR="00591DD6" w:rsidRDefault="00591DD6" w:rsidP="002B186E">
      <w:pPr>
        <w:jc w:val="center"/>
        <w:rPr>
          <w:rFonts w:asciiTheme="majorHAnsi" w:hAnsiTheme="majorHAnsi"/>
          <w:b/>
        </w:rPr>
      </w:pPr>
    </w:p>
    <w:p w14:paraId="1B577CFF" w14:textId="77777777" w:rsidR="00591DD6" w:rsidRDefault="00591DD6" w:rsidP="002B186E">
      <w:pPr>
        <w:jc w:val="center"/>
        <w:rPr>
          <w:rFonts w:asciiTheme="majorHAnsi" w:hAnsiTheme="majorHAnsi"/>
          <w:b/>
        </w:rPr>
      </w:pPr>
    </w:p>
    <w:p w14:paraId="5A054400" w14:textId="77777777" w:rsidR="00515173" w:rsidRDefault="00515173" w:rsidP="002B186E">
      <w:pPr>
        <w:jc w:val="center"/>
        <w:rPr>
          <w:rFonts w:asciiTheme="majorHAnsi" w:hAnsiTheme="majorHAnsi"/>
          <w:b/>
        </w:rPr>
      </w:pPr>
    </w:p>
    <w:p w14:paraId="23A0CB93" w14:textId="77777777" w:rsidR="00515173" w:rsidRDefault="00515173" w:rsidP="002B186E">
      <w:pPr>
        <w:jc w:val="center"/>
        <w:rPr>
          <w:rFonts w:asciiTheme="majorHAnsi" w:hAnsiTheme="majorHAnsi"/>
          <w:b/>
        </w:rPr>
      </w:pPr>
    </w:p>
    <w:p w14:paraId="461703A7" w14:textId="170E88BF" w:rsidR="004B62D3" w:rsidRDefault="005D5088" w:rsidP="002B186E">
      <w:pPr>
        <w:jc w:val="center"/>
        <w:rPr>
          <w:rFonts w:asciiTheme="majorHAnsi" w:hAnsiTheme="majorHAnsi"/>
          <w:b/>
        </w:rPr>
      </w:pPr>
      <w:r w:rsidRPr="004B62D3">
        <w:rPr>
          <w:rFonts w:asciiTheme="majorHAnsi" w:hAnsiTheme="majorHAnsi"/>
          <w:b/>
        </w:rPr>
        <w:lastRenderedPageBreak/>
        <w:t>Status of Previous Action Items</w:t>
      </w:r>
    </w:p>
    <w:p w14:paraId="28A89397" w14:textId="77777777" w:rsidR="00F720A3" w:rsidRPr="002B186E" w:rsidRDefault="00F720A3" w:rsidP="002B186E">
      <w:pPr>
        <w:jc w:val="center"/>
        <w:rPr>
          <w:rFonts w:asciiTheme="majorHAnsi" w:hAnsiTheme="majorHAnsi"/>
          <w:b/>
        </w:rPr>
      </w:pPr>
    </w:p>
    <w:p w14:paraId="47DB7849" w14:textId="77777777" w:rsidR="00F050CA" w:rsidRDefault="004B62D3" w:rsidP="00576C85">
      <w:pPr>
        <w:pStyle w:val="ListParagraph"/>
        <w:numPr>
          <w:ilvl w:val="0"/>
          <w:numId w:val="10"/>
        </w:numPr>
        <w:rPr>
          <w:rFonts w:asciiTheme="majorHAnsi" w:hAnsiTheme="majorHAnsi"/>
          <w:b/>
        </w:rPr>
      </w:pPr>
      <w:r w:rsidRPr="00F720A3">
        <w:rPr>
          <w:rFonts w:asciiTheme="majorHAnsi" w:hAnsiTheme="majorHAnsi"/>
          <w:b/>
        </w:rPr>
        <w:t>In Progress</w:t>
      </w:r>
    </w:p>
    <w:p w14:paraId="25D5CC27" w14:textId="263D3A46" w:rsidR="00977063" w:rsidRPr="00515173" w:rsidRDefault="00977063" w:rsidP="002B186E">
      <w:pPr>
        <w:pStyle w:val="ListParagraph"/>
        <w:numPr>
          <w:ilvl w:val="0"/>
          <w:numId w:val="15"/>
        </w:numPr>
        <w:rPr>
          <w:rFonts w:asciiTheme="majorHAnsi" w:hAnsiTheme="majorHAnsi"/>
          <w:b/>
        </w:rPr>
      </w:pPr>
      <w:r>
        <w:rPr>
          <w:rFonts w:asciiTheme="majorHAnsi" w:hAnsiTheme="majorHAnsi"/>
          <w:b/>
        </w:rPr>
        <w:t>Rostrum Article that</w:t>
      </w:r>
      <w:r w:rsidR="00F050CA">
        <w:rPr>
          <w:rFonts w:asciiTheme="majorHAnsi" w:hAnsiTheme="majorHAnsi"/>
          <w:b/>
        </w:rPr>
        <w:t xml:space="preserve"> </w:t>
      </w:r>
      <w:r w:rsidR="007E1961">
        <w:rPr>
          <w:rFonts w:asciiTheme="majorHAnsi" w:hAnsiTheme="majorHAnsi"/>
          <w:b/>
        </w:rPr>
        <w:t xml:space="preserve">will address </w:t>
      </w:r>
      <w:hyperlink r:id="rId18" w:history="1">
        <w:r w:rsidR="00F050CA">
          <w:rPr>
            <w:rStyle w:val="Hyperlink"/>
          </w:rPr>
          <w:t>Resolution 09.03 F18</w:t>
        </w:r>
      </w:hyperlink>
      <w:r w:rsidR="00F050CA">
        <w:t xml:space="preserve"> : Local Adoption of the California Virtual Campus Online Education Initiative Course Design Rubric</w:t>
      </w:r>
    </w:p>
    <w:p w14:paraId="7410FEAF" w14:textId="4B078432" w:rsidR="00977063" w:rsidRDefault="00977063" w:rsidP="002B186E">
      <w:pPr>
        <w:rPr>
          <w:rFonts w:asciiTheme="majorHAnsi" w:hAnsiTheme="majorHAnsi"/>
        </w:rPr>
      </w:pPr>
    </w:p>
    <w:p w14:paraId="6D4E8261" w14:textId="77777777" w:rsidR="00977063" w:rsidRPr="00F720A3" w:rsidRDefault="00977063" w:rsidP="002B186E">
      <w:pPr>
        <w:rPr>
          <w:rFonts w:asciiTheme="majorHAnsi" w:hAnsiTheme="majorHAnsi"/>
        </w:rPr>
      </w:pPr>
    </w:p>
    <w:p w14:paraId="7ECF0441" w14:textId="44C63F6D" w:rsidR="00F050CA" w:rsidRPr="00977063" w:rsidRDefault="00F050CA" w:rsidP="00977063">
      <w:pPr>
        <w:pStyle w:val="ListParagraph"/>
        <w:numPr>
          <w:ilvl w:val="0"/>
          <w:numId w:val="10"/>
        </w:numPr>
        <w:rPr>
          <w:rFonts w:asciiTheme="majorHAnsi" w:hAnsiTheme="majorHAnsi"/>
          <w:b/>
        </w:rPr>
      </w:pPr>
      <w:r w:rsidRPr="00977063">
        <w:rPr>
          <w:rFonts w:asciiTheme="majorHAnsi" w:hAnsiTheme="majorHAnsi"/>
          <w:b/>
        </w:rPr>
        <w:t>Completed</w:t>
      </w:r>
    </w:p>
    <w:p w14:paraId="6B591B94" w14:textId="5483E00B" w:rsidR="00D5523D" w:rsidRDefault="00D5523D" w:rsidP="00F050CA">
      <w:pPr>
        <w:pStyle w:val="ListParagraph"/>
        <w:numPr>
          <w:ilvl w:val="0"/>
          <w:numId w:val="13"/>
        </w:numPr>
        <w:rPr>
          <w:rFonts w:asciiTheme="majorHAnsi" w:hAnsiTheme="majorHAnsi"/>
          <w:b/>
        </w:rPr>
      </w:pPr>
      <w:r>
        <w:rPr>
          <w:b/>
        </w:rPr>
        <w:t>Plenary Breakout (Completed at Fall 2020 Plenary)</w:t>
      </w:r>
    </w:p>
    <w:p w14:paraId="358D8A27" w14:textId="03583E42" w:rsidR="00F050CA" w:rsidRDefault="00F050CA" w:rsidP="00F050CA">
      <w:pPr>
        <w:pStyle w:val="ListParagraph"/>
        <w:numPr>
          <w:ilvl w:val="0"/>
          <w:numId w:val="13"/>
        </w:numPr>
        <w:rPr>
          <w:rFonts w:asciiTheme="majorHAnsi" w:hAnsiTheme="majorHAnsi"/>
          <w:b/>
        </w:rPr>
      </w:pPr>
      <w:r>
        <w:rPr>
          <w:rFonts w:asciiTheme="majorHAnsi" w:hAnsiTheme="majorHAnsi"/>
          <w:b/>
        </w:rPr>
        <w:t xml:space="preserve">Updated the Committee Charge, need to go to Exec; </w:t>
      </w:r>
    </w:p>
    <w:p w14:paraId="18150FF1" w14:textId="23895E26" w:rsidR="004B62D3" w:rsidRDefault="00F050CA" w:rsidP="00F050CA">
      <w:pPr>
        <w:pStyle w:val="ListParagraph"/>
        <w:numPr>
          <w:ilvl w:val="0"/>
          <w:numId w:val="13"/>
        </w:numPr>
        <w:rPr>
          <w:rFonts w:asciiTheme="majorHAnsi" w:hAnsiTheme="majorHAnsi"/>
          <w:b/>
        </w:rPr>
      </w:pPr>
      <w:r>
        <w:rPr>
          <w:rFonts w:asciiTheme="majorHAnsi" w:hAnsiTheme="majorHAnsi"/>
          <w:b/>
        </w:rPr>
        <w:t>Submitted resolution for Fall Plenary concerning resources for lab-based/hard to convert courses</w:t>
      </w:r>
      <w:r w:rsidR="00977063">
        <w:rPr>
          <w:rFonts w:asciiTheme="majorHAnsi" w:hAnsiTheme="majorHAnsi"/>
          <w:b/>
        </w:rPr>
        <w:t>; resolution went to Area C with Dylan Altman as contact. The resolution was forwarded by Area C to the Fall 2020 Plenary where it was adopted with the consent calendar. There was an initial revision but the author of the revision retracted the amendment.</w:t>
      </w:r>
      <w:r w:rsidR="001C72E5">
        <w:rPr>
          <w:rFonts w:asciiTheme="majorHAnsi" w:hAnsiTheme="majorHAnsi"/>
          <w:b/>
        </w:rPr>
        <w:t xml:space="preserve"> Resolution 12.01 F20  can be found here: </w:t>
      </w:r>
      <w:hyperlink r:id="rId19" w:history="1">
        <w:r w:rsidR="001C72E5" w:rsidRPr="004D3C33">
          <w:rPr>
            <w:rStyle w:val="Hyperlink"/>
            <w:rFonts w:asciiTheme="majorHAnsi" w:hAnsiTheme="majorHAnsi"/>
            <w:b/>
          </w:rPr>
          <w:t>https://www.asccc.org/resolutions/increased-support-lab-based-and-hard-convert-courses-during-emergencies</w:t>
        </w:r>
      </w:hyperlink>
    </w:p>
    <w:p w14:paraId="72B6D677" w14:textId="77777777" w:rsidR="001C72E5" w:rsidRDefault="001C72E5" w:rsidP="001C72E5">
      <w:pPr>
        <w:pStyle w:val="ListParagraph"/>
        <w:ind w:left="1440"/>
        <w:rPr>
          <w:rFonts w:asciiTheme="majorHAnsi" w:hAnsiTheme="majorHAnsi"/>
          <w:b/>
        </w:rPr>
      </w:pPr>
    </w:p>
    <w:p w14:paraId="1D21C873" w14:textId="7B42DC37" w:rsidR="00F050CA" w:rsidRPr="00F050CA" w:rsidRDefault="00F050CA" w:rsidP="00F050CA">
      <w:pPr>
        <w:pStyle w:val="ListParagraph"/>
        <w:numPr>
          <w:ilvl w:val="0"/>
          <w:numId w:val="13"/>
        </w:numPr>
        <w:rPr>
          <w:rFonts w:asciiTheme="majorHAnsi" w:hAnsiTheme="majorHAnsi"/>
          <w:b/>
        </w:rPr>
      </w:pPr>
      <w:r>
        <w:rPr>
          <w:rFonts w:asciiTheme="majorHAnsi" w:hAnsiTheme="majorHAnsi"/>
          <w:b/>
        </w:rPr>
        <w:t xml:space="preserve">Consulted with Don Gauthier on </w:t>
      </w:r>
      <w:hyperlink r:id="rId20" w:history="1">
        <w:r>
          <w:rPr>
            <w:rStyle w:val="Hyperlink"/>
          </w:rPr>
          <w:t>Resolution 09.03 S13</w:t>
        </w:r>
      </w:hyperlink>
      <w:r>
        <w:t xml:space="preserve"> : Conditions of Enrollment for Online Instruction (High Priority)</w:t>
      </w:r>
      <w:r w:rsidR="007E1961">
        <w:t>. The committee decided to forward the resolution to TASSC as a student support services issue.</w:t>
      </w:r>
    </w:p>
    <w:p w14:paraId="4D09B61D" w14:textId="33496FEC" w:rsidR="00F050CA" w:rsidRDefault="00F050CA" w:rsidP="00F050CA">
      <w:pPr>
        <w:pStyle w:val="ListParagraph"/>
        <w:numPr>
          <w:ilvl w:val="0"/>
          <w:numId w:val="13"/>
        </w:numPr>
        <w:rPr>
          <w:rFonts w:asciiTheme="majorHAnsi" w:hAnsiTheme="majorHAnsi"/>
          <w:b/>
        </w:rPr>
      </w:pPr>
      <w:r>
        <w:rPr>
          <w:rFonts w:asciiTheme="majorHAnsi" w:hAnsiTheme="majorHAnsi"/>
          <w:b/>
        </w:rPr>
        <w:t>Spoke with Jory from CVC and he will be assigning someone to attend meetings</w:t>
      </w:r>
    </w:p>
    <w:p w14:paraId="6D7DBCD3" w14:textId="15DAF531" w:rsidR="00977063" w:rsidRPr="00F050CA" w:rsidRDefault="00977063" w:rsidP="00977063">
      <w:pPr>
        <w:pStyle w:val="ListParagraph"/>
        <w:numPr>
          <w:ilvl w:val="0"/>
          <w:numId w:val="13"/>
        </w:numPr>
        <w:rPr>
          <w:rFonts w:asciiTheme="majorHAnsi" w:hAnsiTheme="majorHAnsi"/>
          <w:b/>
        </w:rPr>
      </w:pPr>
      <w:r>
        <w:rPr>
          <w:rFonts w:asciiTheme="majorHAnsi" w:hAnsiTheme="majorHAnsi"/>
          <w:b/>
        </w:rPr>
        <w:t>Fall 2020 Plenary Breakout address</w:t>
      </w:r>
      <w:r w:rsidR="00F35051">
        <w:rPr>
          <w:rFonts w:asciiTheme="majorHAnsi" w:hAnsiTheme="majorHAnsi"/>
          <w:b/>
        </w:rPr>
        <w:t>ed</w:t>
      </w:r>
      <w:r>
        <w:rPr>
          <w:rFonts w:asciiTheme="majorHAnsi" w:hAnsiTheme="majorHAnsi"/>
          <w:b/>
        </w:rPr>
        <w:t xml:space="preserve"> </w:t>
      </w:r>
      <w:hyperlink r:id="rId21" w:history="1">
        <w:r>
          <w:rPr>
            <w:rStyle w:val="Hyperlink"/>
          </w:rPr>
          <w:t>Resolution 09.03 F18</w:t>
        </w:r>
      </w:hyperlink>
      <w:r>
        <w:t xml:space="preserve"> : Local Adoption of the California Virtual Campus Online Education Initiative Course Design Rubric</w:t>
      </w:r>
    </w:p>
    <w:p w14:paraId="23577705" w14:textId="77777777" w:rsidR="00977063" w:rsidRDefault="00977063" w:rsidP="00F050CA">
      <w:pPr>
        <w:pStyle w:val="ListParagraph"/>
        <w:numPr>
          <w:ilvl w:val="0"/>
          <w:numId w:val="13"/>
        </w:numPr>
        <w:rPr>
          <w:rFonts w:asciiTheme="majorHAnsi" w:hAnsiTheme="majorHAnsi"/>
          <w:b/>
        </w:rPr>
      </w:pPr>
    </w:p>
    <w:p w14:paraId="0F52C167" w14:textId="77777777" w:rsidR="00CC2C4A" w:rsidRPr="00CC2C4A" w:rsidRDefault="00CC2C4A" w:rsidP="00CC2C4A">
      <w:pPr>
        <w:rPr>
          <w:rFonts w:asciiTheme="majorHAnsi" w:hAnsiTheme="majorHAnsi"/>
          <w:b/>
        </w:rPr>
      </w:pPr>
    </w:p>
    <w:sectPr w:rsidR="00CC2C4A" w:rsidRPr="00CC2C4A" w:rsidSect="00A74A5F">
      <w:headerReference w:type="even" r:id="rId22"/>
      <w:headerReference w:type="default" r:id="rId23"/>
      <w:footerReference w:type="even" r:id="rId24"/>
      <w:footerReference w:type="default" r:id="rId25"/>
      <w:headerReference w:type="first" r:id="rId26"/>
      <w:footerReference w:type="first" r:id="rId27"/>
      <w:pgSz w:w="12240" w:h="15840" w:code="1"/>
      <w:pgMar w:top="907" w:right="1080" w:bottom="288" w:left="1080" w:header="720" w:footer="0" w:gutter="0"/>
      <w:pgBorders w:offsetFrom="page">
        <w:top w:val="double" w:sz="4" w:space="24" w:color="000000"/>
        <w:left w:val="double" w:sz="4" w:space="24" w:color="000000"/>
        <w:bottom w:val="double" w:sz="4" w:space="24" w:color="000000"/>
        <w:right w:val="double" w:sz="4" w:space="24" w:color="000000"/>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AF42C6" w14:textId="77777777" w:rsidR="00327410" w:rsidRDefault="00327410">
      <w:r>
        <w:separator/>
      </w:r>
    </w:p>
  </w:endnote>
  <w:endnote w:type="continuationSeparator" w:id="0">
    <w:p w14:paraId="6AB25A1B" w14:textId="77777777" w:rsidR="00327410" w:rsidRDefault="00327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76393" w14:textId="77777777" w:rsidR="00071CB9" w:rsidRDefault="00071C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E4DF2" w14:textId="77777777" w:rsidR="00071CB9" w:rsidRDefault="00071C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9D8A4" w14:textId="77777777" w:rsidR="00071CB9" w:rsidRDefault="00071C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4BCE3F" w14:textId="77777777" w:rsidR="00327410" w:rsidRDefault="00327410">
      <w:r>
        <w:separator/>
      </w:r>
    </w:p>
  </w:footnote>
  <w:footnote w:type="continuationSeparator" w:id="0">
    <w:p w14:paraId="73EC44D3" w14:textId="77777777" w:rsidR="00327410" w:rsidRDefault="003274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EAE65" w14:textId="7F943D69" w:rsidR="00071CB9" w:rsidRDefault="00071C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0E403" w14:textId="56150601" w:rsidR="00071CB9" w:rsidRDefault="00071C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B4D0A" w14:textId="7504D84E" w:rsidR="00071CB9" w:rsidRDefault="00071C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3" w15:restartNumberingAfterBreak="0">
    <w:nsid w:val="08DB5DEE"/>
    <w:multiLevelType w:val="hybridMultilevel"/>
    <w:tmpl w:val="1B1ECF8A"/>
    <w:lvl w:ilvl="0" w:tplc="17DCC3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3471C4"/>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067B26"/>
    <w:multiLevelType w:val="hybridMultilevel"/>
    <w:tmpl w:val="73C26BC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58D00DE"/>
    <w:multiLevelType w:val="hybridMultilevel"/>
    <w:tmpl w:val="F220518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7F42434"/>
    <w:multiLevelType w:val="hybridMultilevel"/>
    <w:tmpl w:val="09DED0E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3A1032D9"/>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762A5B"/>
    <w:multiLevelType w:val="hybridMultilevel"/>
    <w:tmpl w:val="CD84D7C6"/>
    <w:lvl w:ilvl="0" w:tplc="B56C6602">
      <w:start w:val="230"/>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11" w15:restartNumberingAfterBreak="0">
    <w:nsid w:val="4612718C"/>
    <w:multiLevelType w:val="hybridMultilevel"/>
    <w:tmpl w:val="C5AE5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1F27F2"/>
    <w:multiLevelType w:val="hybridMultilevel"/>
    <w:tmpl w:val="72C0B0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14" w15:restartNumberingAfterBreak="0">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pStyle w:val="level20"/>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15" w15:restartNumberingAfterBreak="0">
    <w:nsid w:val="7C4F37A5"/>
    <w:multiLevelType w:val="hybridMultilevel"/>
    <w:tmpl w:val="0930E79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4"/>
  </w:num>
  <w:num w:numId="2">
    <w:abstractNumId w:val="0"/>
  </w:num>
  <w:num w:numId="3">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0"/>
  </w:num>
  <w:num w:numId="5">
    <w:abstractNumId w:val="2"/>
  </w:num>
  <w:num w:numId="6">
    <w:abstractNumId w:val="13"/>
  </w:num>
  <w:num w:numId="7">
    <w:abstractNumId w:val="3"/>
  </w:num>
  <w:num w:numId="8">
    <w:abstractNumId w:val="4"/>
  </w:num>
  <w:num w:numId="9">
    <w:abstractNumId w:val="8"/>
  </w:num>
  <w:num w:numId="10">
    <w:abstractNumId w:val="12"/>
  </w:num>
  <w:num w:numId="11">
    <w:abstractNumId w:val="11"/>
  </w:num>
  <w:num w:numId="12">
    <w:abstractNumId w:val="7"/>
  </w:num>
  <w:num w:numId="13">
    <w:abstractNumId w:val="5"/>
  </w:num>
  <w:num w:numId="14">
    <w:abstractNumId w:val="6"/>
  </w:num>
  <w:num w:numId="15">
    <w:abstractNumId w:val="15"/>
  </w:num>
  <w:num w:numId="16">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07B"/>
    <w:rsid w:val="0001045F"/>
    <w:rsid w:val="00011A0E"/>
    <w:rsid w:val="00022D3A"/>
    <w:rsid w:val="00035A84"/>
    <w:rsid w:val="00036445"/>
    <w:rsid w:val="00042A4E"/>
    <w:rsid w:val="00054173"/>
    <w:rsid w:val="0006307F"/>
    <w:rsid w:val="00071CB9"/>
    <w:rsid w:val="00075E45"/>
    <w:rsid w:val="00082EE9"/>
    <w:rsid w:val="00092652"/>
    <w:rsid w:val="00095961"/>
    <w:rsid w:val="000A020D"/>
    <w:rsid w:val="000A0815"/>
    <w:rsid w:val="000A10E5"/>
    <w:rsid w:val="000A632A"/>
    <w:rsid w:val="000A657A"/>
    <w:rsid w:val="000B2CFD"/>
    <w:rsid w:val="000B3C36"/>
    <w:rsid w:val="000B690E"/>
    <w:rsid w:val="000C088C"/>
    <w:rsid w:val="000C489F"/>
    <w:rsid w:val="000C57A8"/>
    <w:rsid w:val="000C5A9C"/>
    <w:rsid w:val="000D4729"/>
    <w:rsid w:val="000E06F1"/>
    <w:rsid w:val="000E1315"/>
    <w:rsid w:val="000E47C1"/>
    <w:rsid w:val="000F18D3"/>
    <w:rsid w:val="00100899"/>
    <w:rsid w:val="00105D15"/>
    <w:rsid w:val="001132AF"/>
    <w:rsid w:val="001159E8"/>
    <w:rsid w:val="001247C0"/>
    <w:rsid w:val="00124D85"/>
    <w:rsid w:val="00132EDB"/>
    <w:rsid w:val="0016495D"/>
    <w:rsid w:val="00176C65"/>
    <w:rsid w:val="001822F7"/>
    <w:rsid w:val="00194DC3"/>
    <w:rsid w:val="001A4BC4"/>
    <w:rsid w:val="001A774F"/>
    <w:rsid w:val="001B0A38"/>
    <w:rsid w:val="001B27EE"/>
    <w:rsid w:val="001B40DA"/>
    <w:rsid w:val="001C72E5"/>
    <w:rsid w:val="001D7C43"/>
    <w:rsid w:val="001E0589"/>
    <w:rsid w:val="001E639C"/>
    <w:rsid w:val="001E7E29"/>
    <w:rsid w:val="0020273E"/>
    <w:rsid w:val="00226D09"/>
    <w:rsid w:val="002313E8"/>
    <w:rsid w:val="002319B6"/>
    <w:rsid w:val="002326FE"/>
    <w:rsid w:val="00234883"/>
    <w:rsid w:val="00237F1D"/>
    <w:rsid w:val="00245F77"/>
    <w:rsid w:val="0025302B"/>
    <w:rsid w:val="002572BC"/>
    <w:rsid w:val="0026206E"/>
    <w:rsid w:val="00262D6F"/>
    <w:rsid w:val="0026593A"/>
    <w:rsid w:val="00266257"/>
    <w:rsid w:val="00275083"/>
    <w:rsid w:val="0028248C"/>
    <w:rsid w:val="00292212"/>
    <w:rsid w:val="002A195F"/>
    <w:rsid w:val="002A29C4"/>
    <w:rsid w:val="002B186E"/>
    <w:rsid w:val="002B3AAE"/>
    <w:rsid w:val="002B67DA"/>
    <w:rsid w:val="002C20EF"/>
    <w:rsid w:val="002C4552"/>
    <w:rsid w:val="002E3585"/>
    <w:rsid w:val="002F6055"/>
    <w:rsid w:val="00300EA5"/>
    <w:rsid w:val="00303EBB"/>
    <w:rsid w:val="00312BAB"/>
    <w:rsid w:val="0031428C"/>
    <w:rsid w:val="003149F9"/>
    <w:rsid w:val="003231E8"/>
    <w:rsid w:val="00327410"/>
    <w:rsid w:val="00336150"/>
    <w:rsid w:val="00352493"/>
    <w:rsid w:val="003569D0"/>
    <w:rsid w:val="0036640B"/>
    <w:rsid w:val="00377EEC"/>
    <w:rsid w:val="003906EA"/>
    <w:rsid w:val="00395567"/>
    <w:rsid w:val="003A0C05"/>
    <w:rsid w:val="003A0ED0"/>
    <w:rsid w:val="003B440A"/>
    <w:rsid w:val="003B4DEB"/>
    <w:rsid w:val="003C2286"/>
    <w:rsid w:val="003D6374"/>
    <w:rsid w:val="003E1537"/>
    <w:rsid w:val="003F35E5"/>
    <w:rsid w:val="003F392F"/>
    <w:rsid w:val="003F479C"/>
    <w:rsid w:val="003F6559"/>
    <w:rsid w:val="004063AF"/>
    <w:rsid w:val="00412492"/>
    <w:rsid w:val="004131DA"/>
    <w:rsid w:val="004134D1"/>
    <w:rsid w:val="0041367C"/>
    <w:rsid w:val="00413AB7"/>
    <w:rsid w:val="0041406C"/>
    <w:rsid w:val="00442F00"/>
    <w:rsid w:val="004502C2"/>
    <w:rsid w:val="0045174E"/>
    <w:rsid w:val="00453D01"/>
    <w:rsid w:val="0046695D"/>
    <w:rsid w:val="00470EC5"/>
    <w:rsid w:val="00473222"/>
    <w:rsid w:val="0047605E"/>
    <w:rsid w:val="004760E5"/>
    <w:rsid w:val="00477966"/>
    <w:rsid w:val="00485806"/>
    <w:rsid w:val="00496071"/>
    <w:rsid w:val="004A78CF"/>
    <w:rsid w:val="004B62D3"/>
    <w:rsid w:val="004C19D9"/>
    <w:rsid w:val="004D348B"/>
    <w:rsid w:val="004F2105"/>
    <w:rsid w:val="004F61F7"/>
    <w:rsid w:val="00511299"/>
    <w:rsid w:val="00511863"/>
    <w:rsid w:val="00515173"/>
    <w:rsid w:val="00532766"/>
    <w:rsid w:val="00540608"/>
    <w:rsid w:val="00543566"/>
    <w:rsid w:val="00546DCC"/>
    <w:rsid w:val="005522F9"/>
    <w:rsid w:val="00566EEC"/>
    <w:rsid w:val="00567026"/>
    <w:rsid w:val="00576C85"/>
    <w:rsid w:val="00582ACA"/>
    <w:rsid w:val="00585CCB"/>
    <w:rsid w:val="0059013F"/>
    <w:rsid w:val="0059095D"/>
    <w:rsid w:val="00591DD6"/>
    <w:rsid w:val="0059307B"/>
    <w:rsid w:val="005949BB"/>
    <w:rsid w:val="005A36BF"/>
    <w:rsid w:val="005A5B69"/>
    <w:rsid w:val="005B44A8"/>
    <w:rsid w:val="005B6CC5"/>
    <w:rsid w:val="005D3EBD"/>
    <w:rsid w:val="005D5030"/>
    <w:rsid w:val="005D5088"/>
    <w:rsid w:val="005E072B"/>
    <w:rsid w:val="005F4210"/>
    <w:rsid w:val="00600A30"/>
    <w:rsid w:val="00605397"/>
    <w:rsid w:val="006109EF"/>
    <w:rsid w:val="00616C94"/>
    <w:rsid w:val="00625747"/>
    <w:rsid w:val="00626D22"/>
    <w:rsid w:val="0064085C"/>
    <w:rsid w:val="00641B80"/>
    <w:rsid w:val="00657C17"/>
    <w:rsid w:val="00676C02"/>
    <w:rsid w:val="00680F12"/>
    <w:rsid w:val="00685FB0"/>
    <w:rsid w:val="00694D31"/>
    <w:rsid w:val="006A36F7"/>
    <w:rsid w:val="006B1A1E"/>
    <w:rsid w:val="006B7636"/>
    <w:rsid w:val="006C2E8F"/>
    <w:rsid w:val="006D2259"/>
    <w:rsid w:val="006E3AB7"/>
    <w:rsid w:val="006F0751"/>
    <w:rsid w:val="006F4046"/>
    <w:rsid w:val="006F5E43"/>
    <w:rsid w:val="006F7A01"/>
    <w:rsid w:val="00704DB2"/>
    <w:rsid w:val="00707D8F"/>
    <w:rsid w:val="007106F1"/>
    <w:rsid w:val="00722839"/>
    <w:rsid w:val="00726AB2"/>
    <w:rsid w:val="00727319"/>
    <w:rsid w:val="00755F42"/>
    <w:rsid w:val="0076476B"/>
    <w:rsid w:val="0077073E"/>
    <w:rsid w:val="0078283E"/>
    <w:rsid w:val="00783184"/>
    <w:rsid w:val="007863C5"/>
    <w:rsid w:val="00795B77"/>
    <w:rsid w:val="007A4E19"/>
    <w:rsid w:val="007A508F"/>
    <w:rsid w:val="007C0C74"/>
    <w:rsid w:val="007C2CEB"/>
    <w:rsid w:val="007D1BD9"/>
    <w:rsid w:val="007D7370"/>
    <w:rsid w:val="007E1961"/>
    <w:rsid w:val="007E234E"/>
    <w:rsid w:val="007E5957"/>
    <w:rsid w:val="007E5F64"/>
    <w:rsid w:val="007E726A"/>
    <w:rsid w:val="007F33CC"/>
    <w:rsid w:val="008008D8"/>
    <w:rsid w:val="0080639A"/>
    <w:rsid w:val="00807047"/>
    <w:rsid w:val="00811F2C"/>
    <w:rsid w:val="00813FC1"/>
    <w:rsid w:val="008155B8"/>
    <w:rsid w:val="008277E1"/>
    <w:rsid w:val="00832E63"/>
    <w:rsid w:val="00833F5D"/>
    <w:rsid w:val="00841F47"/>
    <w:rsid w:val="008424DA"/>
    <w:rsid w:val="00855D99"/>
    <w:rsid w:val="0086620C"/>
    <w:rsid w:val="00883F01"/>
    <w:rsid w:val="008872A7"/>
    <w:rsid w:val="0089012F"/>
    <w:rsid w:val="00890FA7"/>
    <w:rsid w:val="0089187D"/>
    <w:rsid w:val="00896C6D"/>
    <w:rsid w:val="008A04CE"/>
    <w:rsid w:val="008A27EB"/>
    <w:rsid w:val="008B3068"/>
    <w:rsid w:val="008D18A1"/>
    <w:rsid w:val="008D6CF3"/>
    <w:rsid w:val="008F05AF"/>
    <w:rsid w:val="008F0ABC"/>
    <w:rsid w:val="00911052"/>
    <w:rsid w:val="00911915"/>
    <w:rsid w:val="00914464"/>
    <w:rsid w:val="009261A3"/>
    <w:rsid w:val="00932D0A"/>
    <w:rsid w:val="00934695"/>
    <w:rsid w:val="00940548"/>
    <w:rsid w:val="00952CDD"/>
    <w:rsid w:val="00963F3A"/>
    <w:rsid w:val="0096544C"/>
    <w:rsid w:val="009704F7"/>
    <w:rsid w:val="00977063"/>
    <w:rsid w:val="00981907"/>
    <w:rsid w:val="00981F1D"/>
    <w:rsid w:val="00982004"/>
    <w:rsid w:val="00993032"/>
    <w:rsid w:val="00995896"/>
    <w:rsid w:val="009A22D2"/>
    <w:rsid w:val="009B267B"/>
    <w:rsid w:val="009B50A5"/>
    <w:rsid w:val="009C2062"/>
    <w:rsid w:val="009C20E7"/>
    <w:rsid w:val="009C3528"/>
    <w:rsid w:val="009C447E"/>
    <w:rsid w:val="009C7D14"/>
    <w:rsid w:val="009D1878"/>
    <w:rsid w:val="009E000D"/>
    <w:rsid w:val="009E3BA2"/>
    <w:rsid w:val="009E4622"/>
    <w:rsid w:val="009E47AA"/>
    <w:rsid w:val="009E7C40"/>
    <w:rsid w:val="009F1F58"/>
    <w:rsid w:val="009F705D"/>
    <w:rsid w:val="00A10E07"/>
    <w:rsid w:val="00A1506E"/>
    <w:rsid w:val="00A16838"/>
    <w:rsid w:val="00A227F5"/>
    <w:rsid w:val="00A31016"/>
    <w:rsid w:val="00A406B3"/>
    <w:rsid w:val="00A4282D"/>
    <w:rsid w:val="00A51F23"/>
    <w:rsid w:val="00A5607B"/>
    <w:rsid w:val="00A70D9F"/>
    <w:rsid w:val="00A72929"/>
    <w:rsid w:val="00A74A5F"/>
    <w:rsid w:val="00A80BBD"/>
    <w:rsid w:val="00A81849"/>
    <w:rsid w:val="00A8343E"/>
    <w:rsid w:val="00A9300C"/>
    <w:rsid w:val="00A95AA4"/>
    <w:rsid w:val="00A95B48"/>
    <w:rsid w:val="00A97541"/>
    <w:rsid w:val="00AA2C3A"/>
    <w:rsid w:val="00AA5290"/>
    <w:rsid w:val="00AB4172"/>
    <w:rsid w:val="00AB5874"/>
    <w:rsid w:val="00AC1CDE"/>
    <w:rsid w:val="00AC2B84"/>
    <w:rsid w:val="00AC4CDB"/>
    <w:rsid w:val="00AC6C19"/>
    <w:rsid w:val="00AD175B"/>
    <w:rsid w:val="00AD18BC"/>
    <w:rsid w:val="00AD7B9C"/>
    <w:rsid w:val="00AE43CB"/>
    <w:rsid w:val="00AE4C1B"/>
    <w:rsid w:val="00AE58D9"/>
    <w:rsid w:val="00AF0632"/>
    <w:rsid w:val="00AF323E"/>
    <w:rsid w:val="00B205A7"/>
    <w:rsid w:val="00B22D9A"/>
    <w:rsid w:val="00B2479A"/>
    <w:rsid w:val="00B271EC"/>
    <w:rsid w:val="00B3476C"/>
    <w:rsid w:val="00B3687B"/>
    <w:rsid w:val="00B375FE"/>
    <w:rsid w:val="00B42127"/>
    <w:rsid w:val="00B423C2"/>
    <w:rsid w:val="00B51FE5"/>
    <w:rsid w:val="00B52298"/>
    <w:rsid w:val="00B611A3"/>
    <w:rsid w:val="00B6199E"/>
    <w:rsid w:val="00B661B8"/>
    <w:rsid w:val="00B6743D"/>
    <w:rsid w:val="00B74092"/>
    <w:rsid w:val="00B7429C"/>
    <w:rsid w:val="00B749EB"/>
    <w:rsid w:val="00B77215"/>
    <w:rsid w:val="00B8006E"/>
    <w:rsid w:val="00B80DD2"/>
    <w:rsid w:val="00B82474"/>
    <w:rsid w:val="00B90DD6"/>
    <w:rsid w:val="00B9175A"/>
    <w:rsid w:val="00BA3FA7"/>
    <w:rsid w:val="00BB1643"/>
    <w:rsid w:val="00BB22B9"/>
    <w:rsid w:val="00BB29EC"/>
    <w:rsid w:val="00BB591C"/>
    <w:rsid w:val="00BB64DB"/>
    <w:rsid w:val="00BC102B"/>
    <w:rsid w:val="00BD48DB"/>
    <w:rsid w:val="00BE033E"/>
    <w:rsid w:val="00BE2C02"/>
    <w:rsid w:val="00BE4EE6"/>
    <w:rsid w:val="00BF478C"/>
    <w:rsid w:val="00BF737A"/>
    <w:rsid w:val="00C14311"/>
    <w:rsid w:val="00C23EB9"/>
    <w:rsid w:val="00C30DA0"/>
    <w:rsid w:val="00C335C5"/>
    <w:rsid w:val="00C353C1"/>
    <w:rsid w:val="00C456F4"/>
    <w:rsid w:val="00C53D8B"/>
    <w:rsid w:val="00C57760"/>
    <w:rsid w:val="00C63087"/>
    <w:rsid w:val="00C64805"/>
    <w:rsid w:val="00C66635"/>
    <w:rsid w:val="00C73120"/>
    <w:rsid w:val="00C826F0"/>
    <w:rsid w:val="00C866E0"/>
    <w:rsid w:val="00C87B23"/>
    <w:rsid w:val="00C91790"/>
    <w:rsid w:val="00C91BE8"/>
    <w:rsid w:val="00C91CF2"/>
    <w:rsid w:val="00C93984"/>
    <w:rsid w:val="00C93F43"/>
    <w:rsid w:val="00C97969"/>
    <w:rsid w:val="00CA4EE2"/>
    <w:rsid w:val="00CB1401"/>
    <w:rsid w:val="00CC2C4A"/>
    <w:rsid w:val="00CC51C6"/>
    <w:rsid w:val="00CC70C1"/>
    <w:rsid w:val="00CD67AB"/>
    <w:rsid w:val="00CE384E"/>
    <w:rsid w:val="00CF24FD"/>
    <w:rsid w:val="00D0721D"/>
    <w:rsid w:val="00D17423"/>
    <w:rsid w:val="00D35D57"/>
    <w:rsid w:val="00D5029F"/>
    <w:rsid w:val="00D5145D"/>
    <w:rsid w:val="00D5523D"/>
    <w:rsid w:val="00D55C94"/>
    <w:rsid w:val="00D60100"/>
    <w:rsid w:val="00D62338"/>
    <w:rsid w:val="00D66C18"/>
    <w:rsid w:val="00D67206"/>
    <w:rsid w:val="00D8129E"/>
    <w:rsid w:val="00D846F6"/>
    <w:rsid w:val="00DB0849"/>
    <w:rsid w:val="00DB6CF4"/>
    <w:rsid w:val="00DB7459"/>
    <w:rsid w:val="00DC1F1E"/>
    <w:rsid w:val="00DD7980"/>
    <w:rsid w:val="00DF2D65"/>
    <w:rsid w:val="00DF7075"/>
    <w:rsid w:val="00E00793"/>
    <w:rsid w:val="00E0243D"/>
    <w:rsid w:val="00E045CF"/>
    <w:rsid w:val="00E06EBD"/>
    <w:rsid w:val="00E2213E"/>
    <w:rsid w:val="00E3398B"/>
    <w:rsid w:val="00E36DB1"/>
    <w:rsid w:val="00E4601B"/>
    <w:rsid w:val="00E46238"/>
    <w:rsid w:val="00E50FE0"/>
    <w:rsid w:val="00E602BE"/>
    <w:rsid w:val="00E72867"/>
    <w:rsid w:val="00E732F6"/>
    <w:rsid w:val="00E96BA1"/>
    <w:rsid w:val="00EA186D"/>
    <w:rsid w:val="00EA2C86"/>
    <w:rsid w:val="00EA7D8F"/>
    <w:rsid w:val="00EB1794"/>
    <w:rsid w:val="00EC13FF"/>
    <w:rsid w:val="00EE3588"/>
    <w:rsid w:val="00EF090D"/>
    <w:rsid w:val="00EF13FD"/>
    <w:rsid w:val="00F04ACE"/>
    <w:rsid w:val="00F050CA"/>
    <w:rsid w:val="00F06415"/>
    <w:rsid w:val="00F206E2"/>
    <w:rsid w:val="00F23B06"/>
    <w:rsid w:val="00F26730"/>
    <w:rsid w:val="00F30F05"/>
    <w:rsid w:val="00F35051"/>
    <w:rsid w:val="00F44F73"/>
    <w:rsid w:val="00F45A51"/>
    <w:rsid w:val="00F46B04"/>
    <w:rsid w:val="00F579BF"/>
    <w:rsid w:val="00F60C8B"/>
    <w:rsid w:val="00F62AFF"/>
    <w:rsid w:val="00F720A3"/>
    <w:rsid w:val="00F7256F"/>
    <w:rsid w:val="00F81EBE"/>
    <w:rsid w:val="00F839C8"/>
    <w:rsid w:val="00F86E3B"/>
    <w:rsid w:val="00F86FC5"/>
    <w:rsid w:val="00F94100"/>
    <w:rsid w:val="00F95AB8"/>
    <w:rsid w:val="00FB3393"/>
    <w:rsid w:val="00FB3D1B"/>
    <w:rsid w:val="00FC2D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F41B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34"/>
    <w:qFormat/>
    <w:rsid w:val="008D6CF3"/>
    <w:pPr>
      <w:ind w:left="720"/>
      <w:contextualSpacing/>
    </w:pPr>
  </w:style>
  <w:style w:type="character" w:styleId="UnresolvedMention">
    <w:name w:val="Unresolved Mention"/>
    <w:basedOn w:val="DefaultParagraphFont"/>
    <w:rsid w:val="00071C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145123292">
      <w:bodyDiv w:val="1"/>
      <w:marLeft w:val="0"/>
      <w:marRight w:val="0"/>
      <w:marTop w:val="0"/>
      <w:marBottom w:val="0"/>
      <w:divBdr>
        <w:top w:val="none" w:sz="0" w:space="0" w:color="auto"/>
        <w:left w:val="none" w:sz="0" w:space="0" w:color="auto"/>
        <w:bottom w:val="none" w:sz="0" w:space="0" w:color="auto"/>
        <w:right w:val="none" w:sz="0" w:space="0" w:color="auto"/>
      </w:divBdr>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accd.zoom.us/j/99933291559" TargetMode="External"/><Relationship Id="rId13" Type="http://schemas.openxmlformats.org/officeDocument/2006/relationships/hyperlink" Target="https://www.asccc.org/resolutions/explore-participation-state-authorization-reciprocity-agreements-sara-distance-education" TargetMode="External"/><Relationship Id="rId18" Type="http://schemas.openxmlformats.org/officeDocument/2006/relationships/hyperlink" Target="https://asccc.org/resolutions/local-adoption-california-virtual-campus-%E2%80%93-online-education-initiative-course-design"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s://asccc.org/resolutions/local-adoption-california-virtual-campus-%E2%80%93-online-education-initiative-course-design" TargetMode="External"/><Relationship Id="rId7" Type="http://schemas.openxmlformats.org/officeDocument/2006/relationships/image" Target="media/image1.png"/><Relationship Id="rId12" Type="http://schemas.openxmlformats.org/officeDocument/2006/relationships/hyperlink" Target="https://asccc.org/resolutions/ensure-accessibility-educational-materials" TargetMode="External"/><Relationship Id="rId17" Type="http://schemas.openxmlformats.org/officeDocument/2006/relationships/hyperlink" Target="https://drive.google.com/drive/folders/1NJsXyjNR2WHaX8jg2AZaDJf8d9sktpKn"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cvc.edu/wp-content/uploads/2018/10/CVC-OEI-Course-Design-Rubric-rev.10.2018.pdf" TargetMode="External"/><Relationship Id="rId20" Type="http://schemas.openxmlformats.org/officeDocument/2006/relationships/hyperlink" Target="https://www.asccc.org/resolutions/conditions-enrollment-online-instruction"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nlinenetworkofeducators.org/course-design-academy/pocr-resources/"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asccc.org/sites/default/files/Ensuring_an_Effective_Online.pdf"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asccc.org/resolutions/local-adoption-california-virtual-campus-%E2%80%93-online-education-initiative-course-design" TargetMode="External"/><Relationship Id="rId19" Type="http://schemas.openxmlformats.org/officeDocument/2006/relationships/hyperlink" Target="https://www.asccc.org/resolutions/increased-support-lab-based-and-hard-convert-courses-during-emergencies" TargetMode="External"/><Relationship Id="rId4" Type="http://schemas.openxmlformats.org/officeDocument/2006/relationships/webSettings" Target="webSettings.xml"/><Relationship Id="rId9" Type="http://schemas.openxmlformats.org/officeDocument/2006/relationships/hyperlink" Target="mailto:bnash@cvc.edu" TargetMode="External"/><Relationship Id="rId14" Type="http://schemas.openxmlformats.org/officeDocument/2006/relationships/hyperlink" Target="https://www.asccc.org/calendar/list/events"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1080</Words>
  <Characters>6159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7225</CharactersWithSpaces>
  <SharedDoc>false</SharedDoc>
  <HLinks>
    <vt:vector size="6" baseType="variant">
      <vt:variant>
        <vt:i4>5177450</vt:i4>
      </vt:variant>
      <vt:variant>
        <vt:i4>-1</vt:i4>
      </vt:variant>
      <vt:variant>
        <vt:i4>1041</vt:i4>
      </vt:variant>
      <vt:variant>
        <vt:i4>1</vt:i4>
      </vt:variant>
      <vt:variant>
        <vt:lpwstr>ASCCC_Logo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Academic Senate for CCC</dc:creator>
  <cp:keywords/>
  <cp:lastModifiedBy>Stewart, Robert L</cp:lastModifiedBy>
  <cp:revision>2</cp:revision>
  <cp:lastPrinted>2017-04-13T00:50:00Z</cp:lastPrinted>
  <dcterms:created xsi:type="dcterms:W3CDTF">2021-05-28T17:57:00Z</dcterms:created>
  <dcterms:modified xsi:type="dcterms:W3CDTF">2021-05-28T17:57:00Z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