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C2F8" w14:textId="75DE4DEF" w:rsidR="006C16E6" w:rsidRPr="005C745B" w:rsidRDefault="006C16E6" w:rsidP="006C16E6">
      <w:pPr>
        <w:jc w:val="center"/>
        <w:rPr>
          <w:noProof/>
        </w:rPr>
      </w:pPr>
      <w:r w:rsidRPr="005C745B">
        <w:rPr>
          <w:noProof/>
        </w:rPr>
        <w:drawing>
          <wp:inline distT="0" distB="0" distL="0" distR="0" wp14:anchorId="6C60C47B" wp14:editId="40C87A22">
            <wp:extent cx="2717800" cy="1661168"/>
            <wp:effectExtent l="0" t="0" r="6350" b="0"/>
            <wp:docPr id="1" name="Picture 1" descr="Academic Senate for California Community Colle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ademic Senate for California Community College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6718" cy="1666619"/>
                    </a:xfrm>
                    <a:prstGeom prst="rect">
                      <a:avLst/>
                    </a:prstGeom>
                  </pic:spPr>
                </pic:pic>
              </a:graphicData>
            </a:graphic>
          </wp:inline>
        </w:drawing>
      </w:r>
    </w:p>
    <w:p w14:paraId="2250BCAC" w14:textId="77777777" w:rsidR="00364D94" w:rsidRPr="005C745B" w:rsidRDefault="00364D94" w:rsidP="00566EFF">
      <w:pPr>
        <w:pStyle w:val="Title"/>
        <w:jc w:val="center"/>
        <w:rPr>
          <w:sz w:val="40"/>
          <w:szCs w:val="40"/>
        </w:rPr>
      </w:pPr>
    </w:p>
    <w:p w14:paraId="4F6FDEEB" w14:textId="30DE3293" w:rsidR="00566EFF" w:rsidRPr="005C745B" w:rsidRDefault="001846AE" w:rsidP="001846AE">
      <w:pPr>
        <w:pStyle w:val="Title"/>
        <w:jc w:val="center"/>
        <w:rPr>
          <w:sz w:val="40"/>
          <w:szCs w:val="40"/>
        </w:rPr>
      </w:pPr>
      <w:r>
        <w:rPr>
          <w:sz w:val="40"/>
          <w:szCs w:val="40"/>
        </w:rPr>
        <w:t xml:space="preserve">2022 Fall Plenary </w:t>
      </w:r>
      <w:r w:rsidR="00971BEE" w:rsidRPr="005C745B">
        <w:rPr>
          <w:sz w:val="40"/>
          <w:szCs w:val="40"/>
        </w:rPr>
        <w:t>Session Resolutions</w:t>
      </w:r>
    </w:p>
    <w:p w14:paraId="5C48E9A3" w14:textId="615FAD6C" w:rsidR="00313ECA" w:rsidRPr="005C745B" w:rsidRDefault="00313ECA" w:rsidP="00313ECA">
      <w:pPr>
        <w:jc w:val="center"/>
      </w:pPr>
    </w:p>
    <w:p w14:paraId="654E9AD0" w14:textId="306C41AC" w:rsidR="006C16E6" w:rsidRPr="005C745B" w:rsidRDefault="00364D94" w:rsidP="003063AA">
      <w:pPr>
        <w:pStyle w:val="Title"/>
        <w:jc w:val="center"/>
        <w:rPr>
          <w:sz w:val="40"/>
          <w:szCs w:val="40"/>
        </w:rPr>
      </w:pPr>
      <w:r w:rsidRPr="005C745B">
        <w:rPr>
          <w:sz w:val="40"/>
          <w:szCs w:val="40"/>
        </w:rPr>
        <w:t>F</w:t>
      </w:r>
      <w:r w:rsidR="009A7E79" w:rsidRPr="005C745B">
        <w:rPr>
          <w:sz w:val="40"/>
          <w:szCs w:val="40"/>
        </w:rPr>
        <w:t xml:space="preserve">or </w:t>
      </w:r>
      <w:r w:rsidRPr="005C745B">
        <w:rPr>
          <w:sz w:val="40"/>
          <w:szCs w:val="40"/>
        </w:rPr>
        <w:t>D</w:t>
      </w:r>
      <w:r w:rsidR="009A7E79" w:rsidRPr="005C745B">
        <w:rPr>
          <w:sz w:val="40"/>
          <w:szCs w:val="40"/>
        </w:rPr>
        <w:t xml:space="preserve">iscussion at </w:t>
      </w:r>
      <w:r w:rsidR="00D80A43" w:rsidRPr="005C745B">
        <w:rPr>
          <w:sz w:val="40"/>
          <w:szCs w:val="40"/>
        </w:rPr>
        <w:t>AREA MEETING</w:t>
      </w:r>
      <w:r w:rsidR="00174B66" w:rsidRPr="005C745B">
        <w:rPr>
          <w:sz w:val="40"/>
          <w:szCs w:val="40"/>
        </w:rPr>
        <w:t>S</w:t>
      </w:r>
    </w:p>
    <w:p w14:paraId="5B1B2B81" w14:textId="5229B7DB" w:rsidR="006C16E6" w:rsidRPr="005C745B" w:rsidRDefault="009A7E79" w:rsidP="00406987">
      <w:pPr>
        <w:pStyle w:val="Title"/>
        <w:jc w:val="center"/>
        <w:rPr>
          <w:iCs/>
        </w:rPr>
      </w:pPr>
      <w:r w:rsidRPr="005C745B">
        <w:rPr>
          <w:iCs/>
          <w:sz w:val="40"/>
          <w:szCs w:val="40"/>
        </w:rPr>
        <w:t xml:space="preserve">October </w:t>
      </w:r>
      <w:r w:rsidR="00C5510C" w:rsidRPr="005C745B">
        <w:rPr>
          <w:iCs/>
          <w:sz w:val="40"/>
          <w:szCs w:val="40"/>
        </w:rPr>
        <w:t>14</w:t>
      </w:r>
      <w:r w:rsidR="00072F1C">
        <w:rPr>
          <w:iCs/>
          <w:sz w:val="40"/>
          <w:szCs w:val="40"/>
        </w:rPr>
        <w:t>/</w:t>
      </w:r>
      <w:r w:rsidR="00C5510C" w:rsidRPr="005C745B">
        <w:rPr>
          <w:iCs/>
          <w:sz w:val="40"/>
          <w:szCs w:val="40"/>
        </w:rPr>
        <w:t>15</w:t>
      </w:r>
      <w:r w:rsidR="006C16E6" w:rsidRPr="005C745B">
        <w:rPr>
          <w:iCs/>
          <w:sz w:val="40"/>
          <w:szCs w:val="40"/>
        </w:rPr>
        <w:t>, 2022</w:t>
      </w:r>
    </w:p>
    <w:p w14:paraId="3C60E468" w14:textId="77777777" w:rsidR="006C16E6" w:rsidRPr="005C745B" w:rsidRDefault="006C16E6" w:rsidP="006C16E6"/>
    <w:p w14:paraId="6C273CE0" w14:textId="77777777" w:rsidR="006C16E6" w:rsidRPr="005C745B" w:rsidRDefault="006C16E6" w:rsidP="006C16E6">
      <w:pPr>
        <w:rPr>
          <w:sz w:val="24"/>
          <w:szCs w:val="24"/>
        </w:rPr>
      </w:pPr>
    </w:p>
    <w:p w14:paraId="396CF1DF" w14:textId="151E58D2" w:rsidR="001C651C" w:rsidRPr="005C745B" w:rsidRDefault="001C651C" w:rsidP="00930D9A">
      <w:pPr>
        <w:pStyle w:val="Subtitle"/>
        <w:spacing w:after="0"/>
        <w:jc w:val="center"/>
        <w:rPr>
          <w:rFonts w:asciiTheme="majorHAnsi" w:hAnsiTheme="majorHAnsi" w:cstheme="majorHAnsi"/>
          <w:color w:val="auto"/>
          <w:sz w:val="28"/>
          <w:szCs w:val="28"/>
        </w:rPr>
      </w:pPr>
      <w:r w:rsidRPr="005C745B">
        <w:rPr>
          <w:rFonts w:asciiTheme="majorHAnsi" w:hAnsiTheme="majorHAnsi" w:cstheme="majorHAnsi"/>
          <w:color w:val="auto"/>
          <w:sz w:val="28"/>
          <w:szCs w:val="28"/>
        </w:rPr>
        <w:t>Resolutions Committee</w:t>
      </w:r>
    </w:p>
    <w:p w14:paraId="2387C57D" w14:textId="0D9ABFB7" w:rsidR="001C651C" w:rsidRPr="005C745B" w:rsidRDefault="001C651C" w:rsidP="001C651C">
      <w:pPr>
        <w:spacing w:after="0"/>
        <w:jc w:val="center"/>
        <w:rPr>
          <w:rFonts w:ascii="Calibri Light" w:hAnsi="Calibri Light" w:cs="Calibri Light"/>
        </w:rPr>
      </w:pPr>
      <w:r w:rsidRPr="005C745B">
        <w:rPr>
          <w:rFonts w:ascii="Calibri Light" w:hAnsi="Calibri Light" w:cs="Calibri Light"/>
        </w:rPr>
        <w:t xml:space="preserve">Michelle </w:t>
      </w:r>
      <w:r w:rsidR="00AA47B1" w:rsidRPr="005C745B">
        <w:rPr>
          <w:rFonts w:ascii="Calibri Light" w:hAnsi="Calibri Light" w:cs="Calibri Light"/>
        </w:rPr>
        <w:t xml:space="preserve">Velasquez </w:t>
      </w:r>
      <w:r w:rsidRPr="005C745B">
        <w:rPr>
          <w:rFonts w:ascii="Calibri Light" w:hAnsi="Calibri Light" w:cs="Calibri Light"/>
        </w:rPr>
        <w:t>Bean, ASCCC Resolutions Chair</w:t>
      </w:r>
    </w:p>
    <w:p w14:paraId="14F4623D" w14:textId="22832B6F" w:rsidR="008653A1" w:rsidRPr="005C745B" w:rsidRDefault="001C651C" w:rsidP="001C651C">
      <w:pPr>
        <w:spacing w:after="0"/>
        <w:jc w:val="center"/>
        <w:rPr>
          <w:rFonts w:ascii="Calibri Light" w:hAnsi="Calibri Light" w:cs="Calibri Light"/>
        </w:rPr>
      </w:pPr>
      <w:r w:rsidRPr="005C745B">
        <w:rPr>
          <w:rFonts w:ascii="Calibri Light" w:hAnsi="Calibri Light" w:cs="Calibri Light"/>
        </w:rPr>
        <w:t xml:space="preserve">Juan </w:t>
      </w:r>
      <w:proofErr w:type="spellStart"/>
      <w:r w:rsidRPr="005C745B">
        <w:rPr>
          <w:rFonts w:ascii="Calibri Light" w:hAnsi="Calibri Light" w:cs="Calibri Light"/>
        </w:rPr>
        <w:t>Arzola</w:t>
      </w:r>
      <w:proofErr w:type="spellEnd"/>
      <w:r w:rsidRPr="005C745B">
        <w:rPr>
          <w:rFonts w:ascii="Calibri Light" w:hAnsi="Calibri Light" w:cs="Calibri Light"/>
        </w:rPr>
        <w:t xml:space="preserve">, ASCCC Resolutions </w:t>
      </w:r>
      <w:r w:rsidR="00F7727F" w:rsidRPr="005C745B">
        <w:rPr>
          <w:rFonts w:ascii="Calibri Light" w:hAnsi="Calibri Light" w:cs="Calibri Light"/>
        </w:rPr>
        <w:t xml:space="preserve">Second </w:t>
      </w:r>
      <w:r w:rsidRPr="005C745B">
        <w:rPr>
          <w:rFonts w:ascii="Calibri Light" w:hAnsi="Calibri Light" w:cs="Calibri Light"/>
        </w:rPr>
        <w:t>Chair</w:t>
      </w:r>
    </w:p>
    <w:p w14:paraId="1D2609C8" w14:textId="03F79D46" w:rsidR="006433AA" w:rsidRPr="005C745B" w:rsidRDefault="00514E4C" w:rsidP="001C651C">
      <w:pPr>
        <w:spacing w:after="0"/>
        <w:jc w:val="center"/>
        <w:rPr>
          <w:rFonts w:ascii="Calibri Light" w:hAnsi="Calibri Light" w:cs="Calibri Light"/>
        </w:rPr>
      </w:pPr>
      <w:r w:rsidRPr="005C745B">
        <w:rPr>
          <w:rFonts w:ascii="Calibri Light" w:hAnsi="Calibri Light" w:cs="Calibri Light"/>
        </w:rPr>
        <w:t>Kim Dozier, College of the Desert, Area D</w:t>
      </w:r>
    </w:p>
    <w:p w14:paraId="4D5942AC" w14:textId="1A5B43F2" w:rsidR="00514E4C" w:rsidRPr="005C745B" w:rsidRDefault="00A25A6E" w:rsidP="001C651C">
      <w:pPr>
        <w:spacing w:after="0"/>
        <w:jc w:val="center"/>
        <w:rPr>
          <w:rFonts w:ascii="Calibri Light" w:hAnsi="Calibri Light" w:cs="Calibri Light"/>
        </w:rPr>
      </w:pPr>
      <w:r w:rsidRPr="005C745B">
        <w:rPr>
          <w:rFonts w:ascii="Calibri Light" w:hAnsi="Calibri Light" w:cs="Calibri Light"/>
        </w:rPr>
        <w:t>Peter Fulk</w:t>
      </w:r>
      <w:r w:rsidR="00072F1C">
        <w:rPr>
          <w:rFonts w:ascii="Calibri Light" w:hAnsi="Calibri Light" w:cs="Calibri Light"/>
        </w:rPr>
        <w:t>s</w:t>
      </w:r>
      <w:r w:rsidRPr="005C745B">
        <w:rPr>
          <w:rFonts w:ascii="Calibri Light" w:hAnsi="Calibri Light" w:cs="Calibri Light"/>
        </w:rPr>
        <w:t xml:space="preserve">, Cerro </w:t>
      </w:r>
      <w:proofErr w:type="spellStart"/>
      <w:r w:rsidRPr="005C745B">
        <w:rPr>
          <w:rFonts w:ascii="Calibri Light" w:hAnsi="Calibri Light" w:cs="Calibri Light"/>
        </w:rPr>
        <w:t>Coso</w:t>
      </w:r>
      <w:proofErr w:type="spellEnd"/>
      <w:r w:rsidRPr="005C745B">
        <w:rPr>
          <w:rFonts w:ascii="Calibri Light" w:hAnsi="Calibri Light" w:cs="Calibri Light"/>
        </w:rPr>
        <w:t xml:space="preserve"> College, Area A</w:t>
      </w:r>
    </w:p>
    <w:p w14:paraId="3CF21F0F" w14:textId="492D9EF2" w:rsidR="00A25A6E" w:rsidRPr="005C745B" w:rsidRDefault="00A25A6E" w:rsidP="001C651C">
      <w:pPr>
        <w:spacing w:after="0"/>
        <w:jc w:val="center"/>
        <w:rPr>
          <w:rFonts w:ascii="Calibri Light" w:hAnsi="Calibri Light" w:cs="Calibri Light"/>
        </w:rPr>
      </w:pPr>
      <w:r w:rsidRPr="005C745B">
        <w:rPr>
          <w:rFonts w:ascii="Calibri Light" w:hAnsi="Calibri Light" w:cs="Calibri Light"/>
        </w:rPr>
        <w:t xml:space="preserve">Mark Edward </w:t>
      </w:r>
      <w:proofErr w:type="spellStart"/>
      <w:r w:rsidRPr="005C745B">
        <w:rPr>
          <w:rFonts w:ascii="Calibri Light" w:hAnsi="Calibri Light" w:cs="Calibri Light"/>
        </w:rPr>
        <w:t>Osea</w:t>
      </w:r>
      <w:proofErr w:type="spellEnd"/>
      <w:r w:rsidRPr="005C745B">
        <w:rPr>
          <w:rFonts w:ascii="Calibri Light" w:hAnsi="Calibri Light" w:cs="Calibri Light"/>
        </w:rPr>
        <w:t>, Mendocino College, Area B</w:t>
      </w:r>
    </w:p>
    <w:p w14:paraId="76378FE3" w14:textId="6478A668" w:rsidR="00A25A6E" w:rsidRPr="005C745B" w:rsidRDefault="00554E29" w:rsidP="001C651C">
      <w:pPr>
        <w:spacing w:after="0"/>
        <w:jc w:val="center"/>
        <w:rPr>
          <w:rFonts w:ascii="Calibri Light" w:hAnsi="Calibri Light" w:cs="Calibri Light"/>
        </w:rPr>
      </w:pPr>
      <w:r w:rsidRPr="005C745B">
        <w:rPr>
          <w:rFonts w:ascii="Calibri Light" w:hAnsi="Calibri Light" w:cs="Calibri Light"/>
        </w:rPr>
        <w:t xml:space="preserve">Michael Stewart, </w:t>
      </w:r>
      <w:proofErr w:type="spellStart"/>
      <w:r w:rsidRPr="005C745B">
        <w:rPr>
          <w:rFonts w:ascii="Calibri Light" w:hAnsi="Calibri Light" w:cs="Calibri Light"/>
        </w:rPr>
        <w:t>Calbright</w:t>
      </w:r>
      <w:proofErr w:type="spellEnd"/>
      <w:r w:rsidRPr="005C745B">
        <w:rPr>
          <w:rFonts w:ascii="Calibri Light" w:hAnsi="Calibri Light" w:cs="Calibri Light"/>
        </w:rPr>
        <w:t xml:space="preserve"> College, Area A</w:t>
      </w:r>
    </w:p>
    <w:p w14:paraId="2AB01F35" w14:textId="119B7C18" w:rsidR="001C651C" w:rsidRPr="005C745B" w:rsidRDefault="001C651C" w:rsidP="001C651C">
      <w:pPr>
        <w:spacing w:after="0"/>
        <w:jc w:val="center"/>
        <w:rPr>
          <w:sz w:val="24"/>
          <w:szCs w:val="24"/>
        </w:rPr>
      </w:pPr>
      <w:r w:rsidRPr="005C745B">
        <w:rPr>
          <w:sz w:val="24"/>
          <w:szCs w:val="24"/>
        </w:rPr>
        <w:t xml:space="preserve"> </w:t>
      </w:r>
    </w:p>
    <w:p w14:paraId="38574813" w14:textId="77777777" w:rsidR="006C16E6" w:rsidRPr="005C745B" w:rsidRDefault="006C16E6" w:rsidP="006C16E6"/>
    <w:p w14:paraId="3244F367" w14:textId="6879CD0C" w:rsidR="001C651C" w:rsidRPr="005C745B" w:rsidRDefault="001C651C" w:rsidP="006C16E6"/>
    <w:p w14:paraId="23BC35FB" w14:textId="066F91E3" w:rsidR="001C651C" w:rsidRPr="005C745B" w:rsidRDefault="001C651C" w:rsidP="006C16E6"/>
    <w:p w14:paraId="32BFF9AD" w14:textId="09DA1E2B" w:rsidR="001C651C" w:rsidRPr="005C745B" w:rsidRDefault="001C651C" w:rsidP="006C16E6"/>
    <w:p w14:paraId="0FC41391" w14:textId="77777777" w:rsidR="001C651C" w:rsidRPr="005C745B" w:rsidRDefault="001C651C" w:rsidP="006C16E6"/>
    <w:p w14:paraId="26FE9375" w14:textId="532236B2" w:rsidR="006C16E6" w:rsidRPr="005C745B" w:rsidRDefault="006C16E6" w:rsidP="00AA2259">
      <w:pPr>
        <w:jc w:val="center"/>
        <w:rPr>
          <w:rFonts w:ascii="Calibri Light" w:hAnsi="Calibri Light" w:cs="Calibri Light"/>
          <w:iCs/>
        </w:rPr>
      </w:pPr>
      <w:r w:rsidRPr="005C745B">
        <w:rPr>
          <w:rFonts w:ascii="Calibri Light" w:hAnsi="Calibri Light" w:cs="Calibri Light"/>
          <w:iCs/>
        </w:rPr>
        <w:t xml:space="preserve">Disclaimer: The enclosed resolutions do not reflect the position of the Academic Senate for California Community Colleges, its Executive Committee, or standing committees. </w:t>
      </w:r>
      <w:r w:rsidR="00823555" w:rsidRPr="005C745B">
        <w:rPr>
          <w:rFonts w:ascii="Calibri Light" w:hAnsi="Calibri Light" w:cs="Calibri Light"/>
          <w:iCs/>
        </w:rPr>
        <w:t>They are</w:t>
      </w:r>
      <w:r w:rsidR="00A02A8A" w:rsidRPr="005C745B">
        <w:rPr>
          <w:rFonts w:ascii="Calibri Light" w:hAnsi="Calibri Light" w:cs="Calibri Light"/>
          <w:iCs/>
        </w:rPr>
        <w:t xml:space="preserve"> </w:t>
      </w:r>
      <w:r w:rsidR="00823555" w:rsidRPr="005C745B">
        <w:rPr>
          <w:rFonts w:ascii="Calibri Light" w:hAnsi="Calibri Light" w:cs="Calibri Light"/>
          <w:iCs/>
        </w:rPr>
        <w:t>presented for the purpose of discussion by the field and are to be debated and</w:t>
      </w:r>
      <w:r w:rsidR="00A02A8A" w:rsidRPr="005C745B">
        <w:rPr>
          <w:rFonts w:ascii="Calibri Light" w:hAnsi="Calibri Light" w:cs="Calibri Light"/>
          <w:iCs/>
        </w:rPr>
        <w:t xml:space="preserve"> </w:t>
      </w:r>
      <w:r w:rsidR="00823555" w:rsidRPr="005C745B">
        <w:rPr>
          <w:rFonts w:ascii="Calibri Light" w:hAnsi="Calibri Light" w:cs="Calibri Light"/>
          <w:iCs/>
        </w:rPr>
        <w:t xml:space="preserve">voted on by academic senate delegates at </w:t>
      </w:r>
      <w:r w:rsidR="007830AE" w:rsidRPr="005C745B">
        <w:rPr>
          <w:rFonts w:ascii="Calibri Light" w:hAnsi="Calibri Light" w:cs="Calibri Light"/>
          <w:iCs/>
        </w:rPr>
        <w:t xml:space="preserve">the </w:t>
      </w:r>
      <w:r w:rsidR="00823555" w:rsidRPr="005C745B">
        <w:rPr>
          <w:rFonts w:ascii="Calibri Light" w:hAnsi="Calibri Light" w:cs="Calibri Light"/>
          <w:iCs/>
        </w:rPr>
        <w:t>Academic Senate Spring Plenary</w:t>
      </w:r>
      <w:r w:rsidR="00044438" w:rsidRPr="005C745B">
        <w:rPr>
          <w:rFonts w:ascii="Calibri Light" w:hAnsi="Calibri Light" w:cs="Calibri Light"/>
          <w:iCs/>
        </w:rPr>
        <w:t xml:space="preserve"> </w:t>
      </w:r>
      <w:r w:rsidR="00823555" w:rsidRPr="005C745B">
        <w:rPr>
          <w:rFonts w:ascii="Calibri Light" w:hAnsi="Calibri Light" w:cs="Calibri Light"/>
          <w:iCs/>
        </w:rPr>
        <w:t xml:space="preserve">Session held </w:t>
      </w:r>
      <w:r w:rsidR="007830AE" w:rsidRPr="005C745B">
        <w:rPr>
          <w:rFonts w:ascii="Calibri Light" w:hAnsi="Calibri Light" w:cs="Calibri Light"/>
          <w:iCs/>
        </w:rPr>
        <w:t xml:space="preserve">on </w:t>
      </w:r>
      <w:r w:rsidR="004055DA" w:rsidRPr="005C745B">
        <w:rPr>
          <w:rFonts w:ascii="Calibri Light" w:hAnsi="Calibri Light" w:cs="Calibri Light"/>
          <w:iCs/>
        </w:rPr>
        <w:t>November</w:t>
      </w:r>
      <w:r w:rsidRPr="005C745B">
        <w:rPr>
          <w:rFonts w:ascii="Calibri Light" w:hAnsi="Calibri Light" w:cs="Calibri Light"/>
          <w:iCs/>
        </w:rPr>
        <w:t xml:space="preserve"> </w:t>
      </w:r>
      <w:r w:rsidR="00851757" w:rsidRPr="005C745B">
        <w:rPr>
          <w:rFonts w:ascii="Calibri Light" w:hAnsi="Calibri Light" w:cs="Calibri Light"/>
          <w:iCs/>
        </w:rPr>
        <w:t>5</w:t>
      </w:r>
      <w:r w:rsidRPr="005C745B">
        <w:rPr>
          <w:rFonts w:ascii="Calibri Light" w:hAnsi="Calibri Light" w:cs="Calibri Light"/>
          <w:iCs/>
        </w:rPr>
        <w:t>, 202</w:t>
      </w:r>
      <w:r w:rsidR="00B379C5" w:rsidRPr="005C745B">
        <w:rPr>
          <w:rFonts w:ascii="Calibri Light" w:hAnsi="Calibri Light" w:cs="Calibri Light"/>
          <w:iCs/>
        </w:rPr>
        <w:t>2</w:t>
      </w:r>
      <w:r w:rsidR="00044438" w:rsidRPr="005C745B">
        <w:rPr>
          <w:rFonts w:ascii="Calibri Light" w:hAnsi="Calibri Light" w:cs="Calibri Light"/>
          <w:iCs/>
        </w:rPr>
        <w:t>, in Sacramento, CA.</w:t>
      </w:r>
    </w:p>
    <w:p w14:paraId="39A92E6A" w14:textId="77777777" w:rsidR="00927198" w:rsidRPr="005C745B" w:rsidRDefault="003452B9">
      <w:pPr>
        <w:sectPr w:rsidR="00927198" w:rsidRPr="005C745B" w:rsidSect="00CD2A50">
          <w:headerReference w:type="even" r:id="rId9"/>
          <w:headerReference w:type="default" r:id="rId10"/>
          <w:footerReference w:type="default" r:id="rId11"/>
          <w:headerReference w:type="first" r:id="rId12"/>
          <w:pgSz w:w="12240" w:h="15840"/>
          <w:pgMar w:top="1440" w:right="1627" w:bottom="1440" w:left="1267" w:header="720" w:footer="720" w:gutter="0"/>
          <w:pgNumType w:start="1"/>
          <w:cols w:space="720"/>
          <w:titlePg/>
          <w:docGrid w:linePitch="360"/>
        </w:sectPr>
      </w:pPr>
      <w:r w:rsidRPr="005C745B">
        <w:br w:type="page"/>
      </w:r>
    </w:p>
    <w:p w14:paraId="5ECCBA91" w14:textId="59A01D8B" w:rsidR="003452B9" w:rsidRPr="005C745B" w:rsidRDefault="000571A1" w:rsidP="00D37B06">
      <w:pPr>
        <w:pStyle w:val="Heading1"/>
        <w:spacing w:after="240"/>
        <w:jc w:val="center"/>
        <w:rPr>
          <w:rFonts w:eastAsia="Times New Roman"/>
          <w:color w:val="auto"/>
        </w:rPr>
      </w:pPr>
      <w:bookmarkStart w:id="0" w:name="_Toc115935474"/>
      <w:r w:rsidRPr="005C745B">
        <w:rPr>
          <w:rFonts w:eastAsia="Times New Roman"/>
          <w:color w:val="auto"/>
        </w:rPr>
        <w:lastRenderedPageBreak/>
        <w:t xml:space="preserve">PLENARY </w:t>
      </w:r>
      <w:r w:rsidR="003452B9" w:rsidRPr="005C745B">
        <w:rPr>
          <w:rFonts w:eastAsia="Times New Roman"/>
          <w:color w:val="auto"/>
        </w:rPr>
        <w:t>RESOLUTIONS PROCESS</w:t>
      </w:r>
      <w:bookmarkEnd w:id="0"/>
    </w:p>
    <w:p w14:paraId="7713B572" w14:textId="017E09BC" w:rsidR="003452B9" w:rsidRPr="005C745B" w:rsidRDefault="003452B9" w:rsidP="00AA2259">
      <w:pPr>
        <w:ind w:left="120" w:right="-14"/>
        <w:rPr>
          <w:rFonts w:eastAsia="Times New Roman" w:cstheme="minorHAnsi"/>
          <w:sz w:val="24"/>
          <w:szCs w:val="24"/>
        </w:rPr>
      </w:pPr>
      <w:r w:rsidRPr="005C745B">
        <w:rPr>
          <w:rFonts w:eastAsia="Times New Roman" w:cstheme="minorHAnsi"/>
          <w:sz w:val="24"/>
          <w:szCs w:val="24"/>
        </w:rPr>
        <w:t xml:space="preserve">In order to ensure that deliberations are organized, effective, and meaningful, the Academic Senate </w:t>
      </w:r>
      <w:r w:rsidR="00ED7838" w:rsidRPr="005C745B">
        <w:rPr>
          <w:rFonts w:eastAsia="Times New Roman" w:cstheme="minorHAnsi"/>
          <w:sz w:val="24"/>
          <w:szCs w:val="24"/>
        </w:rPr>
        <w:t xml:space="preserve">for California Community Colleges </w:t>
      </w:r>
      <w:r w:rsidRPr="005C745B">
        <w:rPr>
          <w:rFonts w:eastAsia="Times New Roman" w:cstheme="minorHAnsi"/>
          <w:sz w:val="24"/>
          <w:szCs w:val="24"/>
        </w:rPr>
        <w:t>uses the following resolution procedure:</w:t>
      </w:r>
    </w:p>
    <w:p w14:paraId="4A24BC3E" w14:textId="35B4E48D" w:rsidR="003452B9" w:rsidRPr="005C745B" w:rsidRDefault="003452B9" w:rsidP="00AA2259">
      <w:pPr>
        <w:numPr>
          <w:ilvl w:val="0"/>
          <w:numId w:val="1"/>
        </w:numPr>
        <w:spacing w:after="0"/>
        <w:ind w:left="630" w:right="-14" w:hanging="180"/>
        <w:textAlignment w:val="baseline"/>
        <w:rPr>
          <w:rFonts w:eastAsia="Times New Roman" w:cstheme="minorHAnsi"/>
          <w:sz w:val="24"/>
          <w:szCs w:val="24"/>
        </w:rPr>
      </w:pPr>
      <w:r w:rsidRPr="005C745B">
        <w:rPr>
          <w:rFonts w:eastAsia="Times New Roman" w:cstheme="minorHAnsi"/>
          <w:sz w:val="24"/>
          <w:szCs w:val="24"/>
        </w:rPr>
        <w:t xml:space="preserve">Pre-session resolutions are developed by the Executive Committee (through its committees) and submitted to the pre-session Area </w:t>
      </w:r>
      <w:r w:rsidR="00FB04EE" w:rsidRPr="005C745B">
        <w:rPr>
          <w:rFonts w:eastAsia="Times New Roman" w:cstheme="minorHAnsi"/>
          <w:sz w:val="24"/>
          <w:szCs w:val="24"/>
        </w:rPr>
        <w:t>m</w:t>
      </w:r>
      <w:r w:rsidRPr="005C745B">
        <w:rPr>
          <w:rFonts w:eastAsia="Times New Roman" w:cstheme="minorHAnsi"/>
          <w:sz w:val="24"/>
          <w:szCs w:val="24"/>
        </w:rPr>
        <w:t>eetings for review.</w:t>
      </w:r>
    </w:p>
    <w:p w14:paraId="7E566AAA" w14:textId="53FBF662" w:rsidR="003452B9" w:rsidRPr="005C745B" w:rsidRDefault="003452B9" w:rsidP="00AA2259">
      <w:pPr>
        <w:numPr>
          <w:ilvl w:val="0"/>
          <w:numId w:val="1"/>
        </w:numPr>
        <w:spacing w:after="0"/>
        <w:ind w:left="630" w:right="-14" w:hanging="180"/>
        <w:textAlignment w:val="baseline"/>
        <w:rPr>
          <w:rFonts w:eastAsia="Times New Roman" w:cstheme="minorHAnsi"/>
          <w:sz w:val="24"/>
          <w:szCs w:val="24"/>
        </w:rPr>
      </w:pPr>
      <w:r w:rsidRPr="005C745B">
        <w:rPr>
          <w:rFonts w:eastAsia="Times New Roman" w:cstheme="minorHAnsi"/>
          <w:sz w:val="24"/>
          <w:szCs w:val="24"/>
        </w:rPr>
        <w:t xml:space="preserve">Amendments and new pre-session resolutions are generated in the Area </w:t>
      </w:r>
      <w:r w:rsidR="00FB04EE" w:rsidRPr="005C745B">
        <w:rPr>
          <w:rFonts w:eastAsia="Times New Roman" w:cstheme="minorHAnsi"/>
          <w:sz w:val="24"/>
          <w:szCs w:val="24"/>
        </w:rPr>
        <w:t>m</w:t>
      </w:r>
      <w:r w:rsidRPr="005C745B">
        <w:rPr>
          <w:rFonts w:eastAsia="Times New Roman" w:cstheme="minorHAnsi"/>
          <w:sz w:val="24"/>
          <w:szCs w:val="24"/>
        </w:rPr>
        <w:t>eetings.</w:t>
      </w:r>
    </w:p>
    <w:p w14:paraId="40FC3D73" w14:textId="77777777" w:rsidR="00200598" w:rsidRPr="005C745B" w:rsidRDefault="003452B9" w:rsidP="00AA2259">
      <w:pPr>
        <w:numPr>
          <w:ilvl w:val="0"/>
          <w:numId w:val="1"/>
        </w:numPr>
        <w:spacing w:after="0"/>
        <w:ind w:left="630" w:right="-14" w:hanging="180"/>
        <w:textAlignment w:val="baseline"/>
        <w:rPr>
          <w:rFonts w:eastAsia="Times New Roman" w:cstheme="minorHAnsi"/>
          <w:sz w:val="24"/>
          <w:szCs w:val="24"/>
        </w:rPr>
      </w:pPr>
      <w:r w:rsidRPr="005C745B">
        <w:rPr>
          <w:rFonts w:eastAsia="Times New Roman" w:cstheme="minorHAnsi"/>
          <w:sz w:val="24"/>
          <w:szCs w:val="24"/>
        </w:rPr>
        <w:t>The Resolutions Committee meets to review all pre-session resolutions and combine, reword, append, or render moot these resolutions as necessary.</w:t>
      </w:r>
    </w:p>
    <w:p w14:paraId="3432DD96" w14:textId="77777777" w:rsidR="00E836C7" w:rsidRPr="005C745B" w:rsidRDefault="00200598" w:rsidP="00AA2259">
      <w:pPr>
        <w:numPr>
          <w:ilvl w:val="0"/>
          <w:numId w:val="1"/>
        </w:numPr>
        <w:spacing w:after="0"/>
        <w:ind w:left="630" w:right="-14" w:hanging="180"/>
        <w:textAlignment w:val="baseline"/>
        <w:rPr>
          <w:rFonts w:eastAsia="Times New Roman" w:cstheme="minorHAnsi"/>
          <w:sz w:val="24"/>
          <w:szCs w:val="24"/>
        </w:rPr>
      </w:pPr>
      <w:r w:rsidRPr="005C745B">
        <w:rPr>
          <w:rFonts w:eastAsia="Times New Roman" w:cstheme="minorHAnsi"/>
          <w:sz w:val="24"/>
          <w:szCs w:val="24"/>
        </w:rPr>
        <w:t>R</w:t>
      </w:r>
      <w:r w:rsidR="00DE7FAB" w:rsidRPr="005C745B">
        <w:rPr>
          <w:rFonts w:eastAsia="Times New Roman" w:cstheme="minorHAnsi"/>
          <w:sz w:val="24"/>
          <w:szCs w:val="24"/>
        </w:rPr>
        <w:t>esolution</w:t>
      </w:r>
      <w:r w:rsidRPr="005C745B">
        <w:rPr>
          <w:rFonts w:eastAsia="Times New Roman" w:cstheme="minorHAnsi"/>
          <w:sz w:val="24"/>
          <w:szCs w:val="24"/>
        </w:rPr>
        <w:t>s</w:t>
      </w:r>
      <w:r w:rsidR="00DE7FAB" w:rsidRPr="005C745B">
        <w:rPr>
          <w:rFonts w:eastAsia="Times New Roman" w:cstheme="minorHAnsi"/>
          <w:sz w:val="24"/>
          <w:szCs w:val="24"/>
        </w:rPr>
        <w:t xml:space="preserve"> </w:t>
      </w:r>
      <w:r w:rsidRPr="005C745B">
        <w:rPr>
          <w:rFonts w:eastAsia="Times New Roman" w:cstheme="minorHAnsi"/>
          <w:sz w:val="24"/>
          <w:szCs w:val="24"/>
        </w:rPr>
        <w:t>and</w:t>
      </w:r>
      <w:r w:rsidR="00DE7FAB" w:rsidRPr="005C745B">
        <w:rPr>
          <w:rFonts w:eastAsia="Times New Roman" w:cstheme="minorHAnsi"/>
          <w:sz w:val="24"/>
          <w:szCs w:val="24"/>
        </w:rPr>
        <w:t xml:space="preserve"> amendment</w:t>
      </w:r>
      <w:r w:rsidRPr="005C745B">
        <w:rPr>
          <w:rFonts w:eastAsia="Times New Roman" w:cstheme="minorHAnsi"/>
          <w:sz w:val="24"/>
          <w:szCs w:val="24"/>
        </w:rPr>
        <w:t>s</w:t>
      </w:r>
      <w:r w:rsidR="00DE7FAB" w:rsidRPr="005C745B">
        <w:rPr>
          <w:rFonts w:eastAsia="Times New Roman" w:cstheme="minorHAnsi"/>
          <w:sz w:val="24"/>
          <w:szCs w:val="24"/>
        </w:rPr>
        <w:t xml:space="preserve"> must be submitted to the Resolutions </w:t>
      </w:r>
      <w:r w:rsidRPr="005C745B">
        <w:rPr>
          <w:rFonts w:eastAsia="Times New Roman" w:cstheme="minorHAnsi"/>
          <w:sz w:val="24"/>
          <w:szCs w:val="24"/>
        </w:rPr>
        <w:t>Committee using the online form</w:t>
      </w:r>
      <w:r w:rsidR="00DE7FAB" w:rsidRPr="005C745B">
        <w:rPr>
          <w:rFonts w:eastAsia="Times New Roman" w:cstheme="minorHAnsi"/>
          <w:sz w:val="24"/>
          <w:szCs w:val="24"/>
        </w:rPr>
        <w:t xml:space="preserve"> before the posted deadlines each day. </w:t>
      </w:r>
    </w:p>
    <w:p w14:paraId="6A41BF15" w14:textId="59A9F305" w:rsidR="00E836C7" w:rsidRPr="005C745B" w:rsidRDefault="00E836C7" w:rsidP="00AA2259">
      <w:pPr>
        <w:numPr>
          <w:ilvl w:val="0"/>
          <w:numId w:val="1"/>
        </w:numPr>
        <w:spacing w:after="0"/>
        <w:ind w:left="630" w:right="-14" w:hanging="180"/>
        <w:textAlignment w:val="baseline"/>
        <w:rPr>
          <w:rFonts w:eastAsia="Times New Roman" w:cstheme="minorHAnsi"/>
          <w:sz w:val="24"/>
          <w:szCs w:val="24"/>
        </w:rPr>
      </w:pPr>
      <w:r w:rsidRPr="005C745B">
        <w:rPr>
          <w:rFonts w:eastAsia="Times New Roman" w:cstheme="minorHAnsi"/>
          <w:sz w:val="24"/>
          <w:szCs w:val="24"/>
        </w:rPr>
        <w:t>New resolutions submitted on the second day of the plenary session are held to the next session unless the resolution is declared urgent by the Executive Committee.</w:t>
      </w:r>
    </w:p>
    <w:p w14:paraId="4222FF5A" w14:textId="52D3FBD4" w:rsidR="003452B9" w:rsidRPr="005C745B" w:rsidRDefault="003452B9" w:rsidP="00AA2259">
      <w:pPr>
        <w:numPr>
          <w:ilvl w:val="0"/>
          <w:numId w:val="1"/>
        </w:numPr>
        <w:spacing w:after="0"/>
        <w:ind w:left="630" w:right="-14" w:hanging="180"/>
        <w:textAlignment w:val="baseline"/>
        <w:rPr>
          <w:rFonts w:eastAsia="Times New Roman" w:cstheme="minorHAnsi"/>
          <w:sz w:val="24"/>
          <w:szCs w:val="24"/>
        </w:rPr>
      </w:pPr>
      <w:r w:rsidRPr="005C745B">
        <w:rPr>
          <w:rFonts w:eastAsia="Times New Roman" w:cstheme="minorHAnsi"/>
          <w:sz w:val="24"/>
          <w:szCs w:val="24"/>
        </w:rPr>
        <w:t xml:space="preserve">The resolutions are debated and voted upon in the general sessions on the last day of the </w:t>
      </w:r>
      <w:r w:rsidR="00FB04EE" w:rsidRPr="005C745B">
        <w:rPr>
          <w:rFonts w:eastAsia="Times New Roman" w:cstheme="minorHAnsi"/>
          <w:sz w:val="24"/>
          <w:szCs w:val="24"/>
        </w:rPr>
        <w:t>p</w:t>
      </w:r>
      <w:r w:rsidRPr="005C745B">
        <w:rPr>
          <w:rFonts w:eastAsia="Times New Roman" w:cstheme="minorHAnsi"/>
          <w:sz w:val="24"/>
          <w:szCs w:val="24"/>
        </w:rPr>
        <w:t xml:space="preserve">lenary </w:t>
      </w:r>
      <w:r w:rsidR="00FB04EE" w:rsidRPr="005C745B">
        <w:rPr>
          <w:rFonts w:eastAsia="Times New Roman" w:cstheme="minorHAnsi"/>
          <w:sz w:val="24"/>
          <w:szCs w:val="24"/>
        </w:rPr>
        <w:t>s</w:t>
      </w:r>
      <w:r w:rsidRPr="005C745B">
        <w:rPr>
          <w:rFonts w:eastAsia="Times New Roman" w:cstheme="minorHAnsi"/>
          <w:sz w:val="24"/>
          <w:szCs w:val="24"/>
        </w:rPr>
        <w:t>ession by the delegates.</w:t>
      </w:r>
    </w:p>
    <w:p w14:paraId="53AB05BF" w14:textId="569BA9F2" w:rsidR="003452B9" w:rsidRPr="005C745B" w:rsidRDefault="003452B9" w:rsidP="00AA2259">
      <w:pPr>
        <w:numPr>
          <w:ilvl w:val="0"/>
          <w:numId w:val="1"/>
        </w:numPr>
        <w:spacing w:after="0"/>
        <w:ind w:left="630" w:right="-14" w:hanging="180"/>
        <w:textAlignment w:val="baseline"/>
        <w:rPr>
          <w:rFonts w:eastAsia="Times New Roman" w:cstheme="minorHAnsi"/>
          <w:sz w:val="24"/>
          <w:szCs w:val="24"/>
        </w:rPr>
      </w:pPr>
      <w:r w:rsidRPr="005C745B">
        <w:rPr>
          <w:rFonts w:eastAsia="Times New Roman" w:cstheme="minorHAnsi"/>
          <w:sz w:val="24"/>
          <w:szCs w:val="24"/>
        </w:rPr>
        <w:t xml:space="preserve">All </w:t>
      </w:r>
      <w:r w:rsidR="005915DB" w:rsidRPr="005C745B">
        <w:rPr>
          <w:rFonts w:eastAsia="Times New Roman" w:cstheme="minorHAnsi"/>
          <w:sz w:val="24"/>
          <w:szCs w:val="24"/>
        </w:rPr>
        <w:t xml:space="preserve">resources and </w:t>
      </w:r>
      <w:r w:rsidRPr="005C745B">
        <w:rPr>
          <w:rFonts w:eastAsia="Times New Roman" w:cstheme="minorHAnsi"/>
          <w:sz w:val="24"/>
          <w:szCs w:val="24"/>
        </w:rPr>
        <w:t xml:space="preserve">appendices are available on the </w:t>
      </w:r>
      <w:hyperlink r:id="rId13" w:history="1">
        <w:r w:rsidRPr="00F915AC">
          <w:rPr>
            <w:rStyle w:val="Hyperlink"/>
            <w:rFonts w:eastAsia="Times New Roman" w:cstheme="minorHAnsi"/>
            <w:sz w:val="24"/>
            <w:szCs w:val="24"/>
          </w:rPr>
          <w:t>ASCCC website</w:t>
        </w:r>
      </w:hyperlink>
      <w:r w:rsidRPr="005C745B">
        <w:rPr>
          <w:rFonts w:eastAsia="Times New Roman" w:cstheme="minorHAnsi"/>
          <w:sz w:val="24"/>
          <w:szCs w:val="24"/>
        </w:rPr>
        <w:t>.</w:t>
      </w:r>
    </w:p>
    <w:p w14:paraId="6308595C" w14:textId="77777777" w:rsidR="003452B9" w:rsidRPr="005C745B" w:rsidRDefault="003452B9" w:rsidP="00AA2259">
      <w:pPr>
        <w:spacing w:after="0"/>
        <w:ind w:right="-14"/>
        <w:rPr>
          <w:rFonts w:eastAsia="Times New Roman" w:cstheme="minorHAnsi"/>
          <w:sz w:val="24"/>
          <w:szCs w:val="24"/>
        </w:rPr>
      </w:pPr>
    </w:p>
    <w:p w14:paraId="3CF93454" w14:textId="395C5FEF" w:rsidR="003452B9" w:rsidRPr="005C745B" w:rsidRDefault="003452B9" w:rsidP="00AA2259">
      <w:pPr>
        <w:ind w:left="119" w:right="-14"/>
        <w:rPr>
          <w:rFonts w:eastAsia="Times New Roman" w:cstheme="minorHAnsi"/>
          <w:sz w:val="24"/>
          <w:szCs w:val="24"/>
        </w:rPr>
      </w:pPr>
      <w:r w:rsidRPr="005C745B">
        <w:rPr>
          <w:rFonts w:eastAsia="Times New Roman" w:cstheme="minorHAnsi"/>
          <w:sz w:val="24"/>
          <w:szCs w:val="24"/>
        </w:rPr>
        <w:t>Prior to plenary session, it is each attendee’s responsibility to read the following documents:</w:t>
      </w:r>
    </w:p>
    <w:p w14:paraId="1531DFB2" w14:textId="600FEEFF" w:rsidR="005909BF" w:rsidRPr="005C745B" w:rsidRDefault="003452B9" w:rsidP="00AA2259">
      <w:pPr>
        <w:numPr>
          <w:ilvl w:val="0"/>
          <w:numId w:val="2"/>
        </w:numPr>
        <w:spacing w:after="0"/>
        <w:ind w:left="630" w:right="-14" w:hanging="180"/>
        <w:textAlignment w:val="baseline"/>
        <w:rPr>
          <w:rFonts w:eastAsia="Times New Roman" w:cstheme="minorHAnsi"/>
          <w:sz w:val="24"/>
          <w:szCs w:val="24"/>
        </w:rPr>
      </w:pPr>
      <w:r w:rsidRPr="005C745B">
        <w:rPr>
          <w:rFonts w:eastAsia="Times New Roman" w:cstheme="minorHAnsi"/>
          <w:sz w:val="24"/>
          <w:szCs w:val="24"/>
        </w:rPr>
        <w:t>Senate Delegate Roles and Responsibilities (</w:t>
      </w:r>
      <w:r w:rsidR="00AF02C7">
        <w:rPr>
          <w:rFonts w:eastAsia="Times New Roman" w:cstheme="minorHAnsi"/>
          <w:sz w:val="24"/>
          <w:szCs w:val="24"/>
        </w:rPr>
        <w:t>found in</w:t>
      </w:r>
      <w:r w:rsidRPr="005C745B">
        <w:rPr>
          <w:rFonts w:eastAsia="Times New Roman" w:cstheme="minorHAnsi"/>
          <w:sz w:val="24"/>
          <w:szCs w:val="24"/>
        </w:rPr>
        <w:t xml:space="preserve"> </w:t>
      </w:r>
      <w:hyperlink r:id="rId14" w:history="1">
        <w:r w:rsidRPr="00477521">
          <w:rPr>
            <w:rStyle w:val="Hyperlink"/>
            <w:rFonts w:eastAsia="Times New Roman" w:cstheme="minorHAnsi"/>
            <w:i/>
            <w:iCs/>
            <w:sz w:val="24"/>
            <w:szCs w:val="24"/>
          </w:rPr>
          <w:t>Local Senates Handbook</w:t>
        </w:r>
      </w:hyperlink>
      <w:r w:rsidRPr="005C745B">
        <w:rPr>
          <w:rFonts w:eastAsia="Times New Roman" w:cstheme="minorHAnsi"/>
          <w:sz w:val="24"/>
          <w:szCs w:val="24"/>
        </w:rPr>
        <w:t>)</w:t>
      </w:r>
    </w:p>
    <w:p w14:paraId="26F415D9" w14:textId="77777777" w:rsidR="00493065" w:rsidRDefault="003452B9" w:rsidP="00493065">
      <w:pPr>
        <w:numPr>
          <w:ilvl w:val="0"/>
          <w:numId w:val="2"/>
        </w:numPr>
        <w:spacing w:after="0"/>
        <w:ind w:left="630" w:right="-14" w:hanging="180"/>
        <w:textAlignment w:val="baseline"/>
        <w:rPr>
          <w:rFonts w:eastAsia="Times New Roman" w:cstheme="minorHAnsi"/>
          <w:sz w:val="24"/>
          <w:szCs w:val="24"/>
          <w:u w:val="single"/>
        </w:rPr>
      </w:pPr>
      <w:r w:rsidRPr="005C745B">
        <w:rPr>
          <w:rFonts w:eastAsia="Times New Roman" w:cstheme="minorHAnsi"/>
          <w:sz w:val="24"/>
          <w:szCs w:val="24"/>
        </w:rPr>
        <w:t xml:space="preserve">Resolution Procedures (Part II in </w:t>
      </w:r>
      <w:hyperlink r:id="rId15" w:history="1">
        <w:r w:rsidRPr="005E6652">
          <w:rPr>
            <w:rStyle w:val="Hyperlink"/>
            <w:rFonts w:eastAsia="Times New Roman" w:cstheme="minorHAnsi"/>
            <w:i/>
            <w:iCs/>
            <w:sz w:val="24"/>
            <w:szCs w:val="24"/>
          </w:rPr>
          <w:t>Resolutions Handbook</w:t>
        </w:r>
      </w:hyperlink>
      <w:r w:rsidRPr="001E446E">
        <w:rPr>
          <w:rFonts w:eastAsia="Times New Roman" w:cstheme="minorHAnsi"/>
          <w:sz w:val="24"/>
          <w:szCs w:val="24"/>
          <w:u w:val="single"/>
        </w:rPr>
        <w:t>)</w:t>
      </w:r>
    </w:p>
    <w:p w14:paraId="70A80FCC" w14:textId="1C8937C6" w:rsidR="003452B9" w:rsidRPr="00493065" w:rsidRDefault="00493065" w:rsidP="00493065">
      <w:pPr>
        <w:numPr>
          <w:ilvl w:val="0"/>
          <w:numId w:val="2"/>
        </w:numPr>
        <w:spacing w:after="0"/>
        <w:ind w:left="630" w:right="-14" w:hanging="180"/>
        <w:textAlignment w:val="baseline"/>
        <w:rPr>
          <w:rFonts w:eastAsia="Times New Roman" w:cstheme="minorHAnsi"/>
          <w:sz w:val="24"/>
          <w:szCs w:val="24"/>
          <w:u w:val="single"/>
        </w:rPr>
      </w:pPr>
      <w:r w:rsidRPr="00493065">
        <w:rPr>
          <w:rFonts w:eastAsia="Times New Roman" w:cstheme="minorHAnsi"/>
          <w:sz w:val="24"/>
          <w:szCs w:val="24"/>
        </w:rPr>
        <w:t xml:space="preserve">Resolution </w:t>
      </w:r>
      <w:r w:rsidR="003452B9" w:rsidRPr="00493065">
        <w:rPr>
          <w:rFonts w:eastAsia="Times New Roman" w:cstheme="minorHAnsi"/>
          <w:sz w:val="24"/>
          <w:szCs w:val="24"/>
        </w:rPr>
        <w:t xml:space="preserve">Writing and General Advice (Part III in </w:t>
      </w:r>
      <w:hyperlink r:id="rId16" w:history="1">
        <w:r w:rsidR="003452B9" w:rsidRPr="005E6652">
          <w:rPr>
            <w:rStyle w:val="Hyperlink"/>
            <w:rFonts w:eastAsia="Times New Roman" w:cstheme="minorHAnsi"/>
            <w:i/>
            <w:iCs/>
            <w:sz w:val="24"/>
            <w:szCs w:val="24"/>
          </w:rPr>
          <w:t>Resolutions Handbook</w:t>
        </w:r>
      </w:hyperlink>
      <w:r w:rsidR="003452B9" w:rsidRPr="00493065">
        <w:rPr>
          <w:rFonts w:eastAsia="Times New Roman" w:cstheme="minorHAnsi"/>
          <w:sz w:val="24"/>
          <w:szCs w:val="24"/>
        </w:rPr>
        <w:t>)</w:t>
      </w:r>
    </w:p>
    <w:p w14:paraId="537A6175" w14:textId="77777777" w:rsidR="00B7170E" w:rsidRPr="005C745B" w:rsidRDefault="00B7170E" w:rsidP="00AA2259">
      <w:pPr>
        <w:spacing w:after="0"/>
        <w:ind w:right="-14"/>
        <w:textAlignment w:val="baseline"/>
        <w:rPr>
          <w:rFonts w:eastAsia="Times New Roman" w:cstheme="minorHAnsi"/>
          <w:sz w:val="24"/>
          <w:szCs w:val="24"/>
        </w:rPr>
      </w:pPr>
    </w:p>
    <w:p w14:paraId="2E91B01F" w14:textId="77777777" w:rsidR="00DC60D7" w:rsidRPr="005C745B" w:rsidRDefault="00DC60D7">
      <w:pPr>
        <w:rPr>
          <w:rFonts w:eastAsia="Times New Roman" w:cstheme="minorHAnsi"/>
          <w:sz w:val="24"/>
          <w:szCs w:val="24"/>
        </w:rPr>
      </w:pPr>
      <w:r w:rsidRPr="005C745B">
        <w:rPr>
          <w:rFonts w:eastAsia="Times New Roman" w:cstheme="minorHAnsi"/>
          <w:sz w:val="24"/>
          <w:szCs w:val="24"/>
        </w:rPr>
        <w:br w:type="page"/>
      </w:r>
    </w:p>
    <w:p w14:paraId="1B0D3011" w14:textId="77777777" w:rsidR="003A2322" w:rsidRPr="005C745B" w:rsidRDefault="003A2322" w:rsidP="00D37B06">
      <w:pPr>
        <w:pStyle w:val="Heading1"/>
        <w:spacing w:after="240"/>
        <w:jc w:val="center"/>
        <w:rPr>
          <w:rFonts w:eastAsia="Times New Roman"/>
          <w:color w:val="auto"/>
        </w:rPr>
      </w:pPr>
      <w:bookmarkStart w:id="1" w:name="_Toc115935475"/>
      <w:r w:rsidRPr="005C745B">
        <w:rPr>
          <w:rFonts w:eastAsia="Times New Roman"/>
          <w:color w:val="auto"/>
        </w:rPr>
        <w:lastRenderedPageBreak/>
        <w:t>CONSENT CALENDAR</w:t>
      </w:r>
      <w:bookmarkEnd w:id="1"/>
    </w:p>
    <w:p w14:paraId="4B965B06" w14:textId="2214FBED" w:rsidR="00E54F2A" w:rsidRPr="005C745B" w:rsidRDefault="00A877EA" w:rsidP="00BB11AD">
      <w:pPr>
        <w:spacing w:after="0"/>
        <w:textAlignment w:val="baseline"/>
        <w:rPr>
          <w:rFonts w:eastAsia="Times New Roman" w:cstheme="minorHAnsi"/>
          <w:sz w:val="24"/>
          <w:szCs w:val="24"/>
        </w:rPr>
      </w:pPr>
      <w:r w:rsidRPr="005C745B">
        <w:rPr>
          <w:rFonts w:eastAsia="Times New Roman" w:cstheme="minorHAnsi"/>
          <w:sz w:val="24"/>
          <w:szCs w:val="24"/>
        </w:rPr>
        <w:t>R</w:t>
      </w:r>
      <w:r w:rsidR="003A2322" w:rsidRPr="005C745B">
        <w:rPr>
          <w:rFonts w:eastAsia="Times New Roman" w:cstheme="minorHAnsi"/>
          <w:sz w:val="24"/>
          <w:szCs w:val="24"/>
        </w:rPr>
        <w:t xml:space="preserve">esolutions </w:t>
      </w:r>
      <w:r w:rsidRPr="005C745B">
        <w:rPr>
          <w:rFonts w:eastAsia="Times New Roman" w:cstheme="minorHAnsi"/>
          <w:sz w:val="24"/>
          <w:szCs w:val="24"/>
        </w:rPr>
        <w:t>may be</w:t>
      </w:r>
      <w:r w:rsidR="003A2322" w:rsidRPr="005C745B">
        <w:rPr>
          <w:rFonts w:eastAsia="Times New Roman" w:cstheme="minorHAnsi"/>
          <w:sz w:val="24"/>
          <w:szCs w:val="24"/>
        </w:rPr>
        <w:t xml:space="preserve"> placed on the Consent Calendar </w:t>
      </w:r>
      <w:r w:rsidR="00346D43" w:rsidRPr="005C745B">
        <w:rPr>
          <w:rFonts w:eastAsia="Times New Roman" w:cstheme="minorHAnsi"/>
          <w:sz w:val="24"/>
          <w:szCs w:val="24"/>
        </w:rPr>
        <w:t xml:space="preserve">by the Resolutions Committee </w:t>
      </w:r>
      <w:r w:rsidR="00A462ED" w:rsidRPr="005C745B">
        <w:rPr>
          <w:rFonts w:eastAsia="Times New Roman" w:cstheme="minorHAnsi"/>
          <w:sz w:val="24"/>
          <w:szCs w:val="24"/>
        </w:rPr>
        <w:t>for any of the following cr</w:t>
      </w:r>
      <w:r w:rsidRPr="005C745B">
        <w:rPr>
          <w:rFonts w:eastAsia="Times New Roman" w:cstheme="minorHAnsi"/>
          <w:sz w:val="24"/>
          <w:szCs w:val="24"/>
        </w:rPr>
        <w:t xml:space="preserve">iteria: </w:t>
      </w:r>
      <w:r w:rsidR="003A2322" w:rsidRPr="005C745B">
        <w:rPr>
          <w:rFonts w:eastAsia="Times New Roman" w:cstheme="minorHAnsi"/>
          <w:sz w:val="24"/>
          <w:szCs w:val="24"/>
        </w:rPr>
        <w:t xml:space="preserve">1) </w:t>
      </w:r>
      <w:r w:rsidR="009F60A0" w:rsidRPr="005C745B">
        <w:rPr>
          <w:rFonts w:eastAsia="Times New Roman" w:cstheme="minorHAnsi"/>
          <w:sz w:val="24"/>
          <w:szCs w:val="24"/>
        </w:rPr>
        <w:t>believed</w:t>
      </w:r>
      <w:r w:rsidR="00E651B2" w:rsidRPr="005C745B">
        <w:rPr>
          <w:rFonts w:eastAsia="Times New Roman" w:cstheme="minorHAnsi"/>
          <w:sz w:val="24"/>
          <w:szCs w:val="24"/>
        </w:rPr>
        <w:t xml:space="preserve"> </w:t>
      </w:r>
      <w:r w:rsidR="003A2322" w:rsidRPr="005C745B">
        <w:rPr>
          <w:rFonts w:eastAsia="Times New Roman" w:cstheme="minorHAnsi"/>
          <w:sz w:val="24"/>
          <w:szCs w:val="24"/>
        </w:rPr>
        <w:t>noncontroversial, 2) do not potentially reverse a previous position</w:t>
      </w:r>
      <w:r w:rsidR="009C1C4C" w:rsidRPr="005C745B">
        <w:rPr>
          <w:rFonts w:eastAsia="Times New Roman" w:cstheme="minorHAnsi"/>
          <w:sz w:val="24"/>
          <w:szCs w:val="24"/>
        </w:rPr>
        <w:t xml:space="preserve"> of the Academic Senate</w:t>
      </w:r>
      <w:r w:rsidR="003A2322" w:rsidRPr="005C745B">
        <w:rPr>
          <w:rFonts w:eastAsia="Times New Roman" w:cstheme="minorHAnsi"/>
          <w:sz w:val="24"/>
          <w:szCs w:val="24"/>
        </w:rPr>
        <w:t>, 3) do not compete</w:t>
      </w:r>
      <w:r w:rsidR="00E651B2" w:rsidRPr="005C745B">
        <w:rPr>
          <w:rFonts w:eastAsia="Times New Roman" w:cstheme="minorHAnsi"/>
          <w:sz w:val="24"/>
          <w:szCs w:val="24"/>
        </w:rPr>
        <w:t xml:space="preserve"> </w:t>
      </w:r>
      <w:r w:rsidR="003A2322" w:rsidRPr="005C745B">
        <w:rPr>
          <w:rFonts w:eastAsia="Times New Roman" w:cstheme="minorHAnsi"/>
          <w:sz w:val="24"/>
          <w:szCs w:val="24"/>
        </w:rPr>
        <w:t xml:space="preserve">with another proposed </w:t>
      </w:r>
      <w:r w:rsidR="009C1C4C" w:rsidRPr="005C745B">
        <w:rPr>
          <w:rFonts w:eastAsia="Times New Roman" w:cstheme="minorHAnsi"/>
          <w:sz w:val="24"/>
          <w:szCs w:val="24"/>
        </w:rPr>
        <w:t xml:space="preserve">plenary session </w:t>
      </w:r>
      <w:r w:rsidR="003A2322" w:rsidRPr="005C745B">
        <w:rPr>
          <w:rFonts w:eastAsia="Times New Roman" w:cstheme="minorHAnsi"/>
          <w:sz w:val="24"/>
          <w:szCs w:val="24"/>
        </w:rPr>
        <w:t xml:space="preserve">resolution. Resolutions </w:t>
      </w:r>
      <w:r w:rsidR="008629F8" w:rsidRPr="005C745B">
        <w:rPr>
          <w:rFonts w:eastAsia="Times New Roman" w:cstheme="minorHAnsi"/>
          <w:sz w:val="24"/>
          <w:szCs w:val="24"/>
        </w:rPr>
        <w:t xml:space="preserve">and any subsequent clarifying amendments </w:t>
      </w:r>
      <w:r w:rsidR="003A2322" w:rsidRPr="005C745B">
        <w:rPr>
          <w:rFonts w:eastAsia="Times New Roman" w:cstheme="minorHAnsi"/>
          <w:sz w:val="24"/>
          <w:szCs w:val="24"/>
        </w:rPr>
        <w:t xml:space="preserve">that meet these criteria have been included on the Consent Calendar. </w:t>
      </w:r>
      <w:r w:rsidR="00BB11AD" w:rsidRPr="005C745B">
        <w:rPr>
          <w:rFonts w:eastAsia="Times New Roman" w:cstheme="minorHAnsi"/>
          <w:sz w:val="24"/>
          <w:szCs w:val="24"/>
        </w:rPr>
        <w:t>If an amendment is submitted that proposes to substantially change a resolution on the Consent Calendar, that resolution will be removed from the Consent Calendar.</w:t>
      </w:r>
    </w:p>
    <w:p w14:paraId="3AD10D15" w14:textId="77777777" w:rsidR="00E54F2A" w:rsidRPr="005C745B" w:rsidRDefault="00E54F2A" w:rsidP="003A2322">
      <w:pPr>
        <w:spacing w:after="0"/>
        <w:textAlignment w:val="baseline"/>
        <w:rPr>
          <w:rFonts w:eastAsia="Times New Roman" w:cstheme="minorHAnsi"/>
          <w:sz w:val="24"/>
          <w:szCs w:val="24"/>
        </w:rPr>
      </w:pPr>
    </w:p>
    <w:p w14:paraId="46D2949A" w14:textId="2900F0D5" w:rsidR="003A2322" w:rsidRPr="005C745B" w:rsidRDefault="003A2322" w:rsidP="00EB536B">
      <w:pPr>
        <w:spacing w:after="0"/>
        <w:textAlignment w:val="baseline"/>
        <w:rPr>
          <w:rFonts w:eastAsia="Times New Roman" w:cstheme="minorHAnsi"/>
          <w:sz w:val="24"/>
          <w:szCs w:val="24"/>
        </w:rPr>
      </w:pPr>
      <w:r w:rsidRPr="005C745B">
        <w:rPr>
          <w:rFonts w:eastAsia="Times New Roman" w:cstheme="minorHAnsi"/>
          <w:sz w:val="24"/>
          <w:szCs w:val="24"/>
        </w:rPr>
        <w:t>To remove a</w:t>
      </w:r>
      <w:r w:rsidR="003D752A" w:rsidRPr="005C745B">
        <w:rPr>
          <w:rFonts w:eastAsia="Times New Roman" w:cstheme="minorHAnsi"/>
          <w:sz w:val="24"/>
          <w:szCs w:val="24"/>
        </w:rPr>
        <w:t xml:space="preserve"> </w:t>
      </w:r>
      <w:r w:rsidRPr="005C745B">
        <w:rPr>
          <w:rFonts w:eastAsia="Times New Roman" w:cstheme="minorHAnsi"/>
          <w:sz w:val="24"/>
          <w:szCs w:val="24"/>
        </w:rPr>
        <w:t>resolution from the Consent Calendar, please see the Consent Calendar section of the</w:t>
      </w:r>
      <w:r w:rsidR="003D752A" w:rsidRPr="005C745B">
        <w:rPr>
          <w:rFonts w:eastAsia="Times New Roman" w:cstheme="minorHAnsi"/>
          <w:sz w:val="24"/>
          <w:szCs w:val="24"/>
        </w:rPr>
        <w:t xml:space="preserve"> </w:t>
      </w:r>
      <w:r w:rsidRPr="005C745B">
        <w:rPr>
          <w:rFonts w:eastAsia="Times New Roman" w:cstheme="minorHAnsi"/>
          <w:sz w:val="24"/>
          <w:szCs w:val="24"/>
        </w:rPr>
        <w:t xml:space="preserve">Resolutions Procedures for the </w:t>
      </w:r>
      <w:r w:rsidR="008E5B6C" w:rsidRPr="005C745B">
        <w:rPr>
          <w:rFonts w:eastAsia="Times New Roman" w:cstheme="minorHAnsi"/>
          <w:sz w:val="24"/>
          <w:szCs w:val="24"/>
        </w:rPr>
        <w:t>p</w:t>
      </w:r>
      <w:r w:rsidRPr="005C745B">
        <w:rPr>
          <w:rFonts w:eastAsia="Times New Roman" w:cstheme="minorHAnsi"/>
          <w:sz w:val="24"/>
          <w:szCs w:val="24"/>
        </w:rPr>
        <w:t xml:space="preserve">lenary </w:t>
      </w:r>
      <w:r w:rsidR="008E5B6C" w:rsidRPr="005C745B">
        <w:rPr>
          <w:rFonts w:eastAsia="Times New Roman" w:cstheme="minorHAnsi"/>
          <w:sz w:val="24"/>
          <w:szCs w:val="24"/>
        </w:rPr>
        <w:t>s</w:t>
      </w:r>
      <w:r w:rsidRPr="005C745B">
        <w:rPr>
          <w:rFonts w:eastAsia="Times New Roman" w:cstheme="minorHAnsi"/>
          <w:sz w:val="24"/>
          <w:szCs w:val="24"/>
        </w:rPr>
        <w:t>ession</w:t>
      </w:r>
      <w:r w:rsidR="004F3B78" w:rsidRPr="005C745B">
        <w:rPr>
          <w:rFonts w:eastAsia="Times New Roman" w:cstheme="minorHAnsi"/>
          <w:sz w:val="24"/>
          <w:szCs w:val="24"/>
        </w:rPr>
        <w:t>.</w:t>
      </w:r>
      <w:r w:rsidR="00EB536B" w:rsidRPr="005C745B">
        <w:rPr>
          <w:rFonts w:eastAsia="Times New Roman" w:cstheme="minorHAnsi"/>
          <w:sz w:val="24"/>
          <w:szCs w:val="24"/>
        </w:rPr>
        <w:t xml:space="preserve"> Reasons for removing a resolution from the Consent Calendar may include moving of a substantial amendment, a desire to debate the resolution, a desire to divide the motion, a desire to vote against the resolution, or even a desire to move for the</w:t>
      </w:r>
      <w:r w:rsidR="00CB39E9" w:rsidRPr="005C745B">
        <w:rPr>
          <w:rFonts w:eastAsia="Times New Roman" w:cstheme="minorHAnsi"/>
          <w:sz w:val="24"/>
          <w:szCs w:val="24"/>
        </w:rPr>
        <w:t xml:space="preserve"> </w:t>
      </w:r>
      <w:r w:rsidR="00EB536B" w:rsidRPr="005C745B">
        <w:rPr>
          <w:rFonts w:eastAsia="Times New Roman" w:cstheme="minorHAnsi"/>
          <w:sz w:val="24"/>
          <w:szCs w:val="24"/>
        </w:rPr>
        <w:t>adoption by the body by acclamation.</w:t>
      </w:r>
    </w:p>
    <w:p w14:paraId="7A00D46F" w14:textId="77777777" w:rsidR="00D37B06" w:rsidRPr="005C745B" w:rsidRDefault="00D37B06" w:rsidP="00B7170E">
      <w:pPr>
        <w:spacing w:after="0"/>
        <w:textAlignment w:val="baseline"/>
        <w:rPr>
          <w:rFonts w:eastAsia="Times New Roman" w:cstheme="minorHAnsi"/>
          <w:sz w:val="24"/>
          <w:szCs w:val="24"/>
        </w:rPr>
      </w:pPr>
    </w:p>
    <w:p w14:paraId="39D8F65C" w14:textId="0A0A555A" w:rsidR="00B7170E" w:rsidRPr="005C745B" w:rsidRDefault="00B7170E" w:rsidP="00AA2259">
      <w:pPr>
        <w:textAlignment w:val="baseline"/>
        <w:rPr>
          <w:rFonts w:eastAsia="Times New Roman" w:cstheme="minorHAnsi"/>
          <w:sz w:val="24"/>
          <w:szCs w:val="24"/>
        </w:rPr>
      </w:pPr>
      <w:r w:rsidRPr="005C745B">
        <w:rPr>
          <w:rFonts w:eastAsia="Times New Roman" w:cstheme="minorHAnsi"/>
          <w:sz w:val="24"/>
          <w:szCs w:val="24"/>
        </w:rPr>
        <w:t xml:space="preserve">The following legend </w:t>
      </w:r>
      <w:r w:rsidR="00BD0B89" w:rsidRPr="005C745B">
        <w:rPr>
          <w:rFonts w:eastAsia="Times New Roman" w:cstheme="minorHAnsi"/>
          <w:sz w:val="24"/>
          <w:szCs w:val="24"/>
        </w:rPr>
        <w:t>has been</w:t>
      </w:r>
      <w:r w:rsidRPr="005C745B">
        <w:rPr>
          <w:rFonts w:eastAsia="Times New Roman" w:cstheme="minorHAnsi"/>
          <w:sz w:val="24"/>
          <w:szCs w:val="24"/>
        </w:rPr>
        <w:t xml:space="preserve"> used to </w:t>
      </w:r>
      <w:r w:rsidR="00833D1E" w:rsidRPr="005C745B">
        <w:rPr>
          <w:rFonts w:eastAsia="Times New Roman" w:cstheme="minorHAnsi"/>
          <w:sz w:val="24"/>
          <w:szCs w:val="24"/>
        </w:rPr>
        <w:t xml:space="preserve">identify </w:t>
      </w:r>
      <w:r w:rsidR="00C47B3A" w:rsidRPr="005C745B">
        <w:rPr>
          <w:rFonts w:eastAsia="Times New Roman" w:cstheme="minorHAnsi"/>
          <w:sz w:val="24"/>
          <w:szCs w:val="24"/>
        </w:rPr>
        <w:t xml:space="preserve">consent calendar items, </w:t>
      </w:r>
      <w:r w:rsidR="00833D1E" w:rsidRPr="005C745B">
        <w:rPr>
          <w:rFonts w:eastAsia="Times New Roman" w:cstheme="minorHAnsi"/>
          <w:sz w:val="24"/>
          <w:szCs w:val="24"/>
        </w:rPr>
        <w:t>new resolutions</w:t>
      </w:r>
      <w:r w:rsidR="00C47B3A" w:rsidRPr="005C745B">
        <w:rPr>
          <w:rFonts w:eastAsia="Times New Roman" w:cstheme="minorHAnsi"/>
          <w:sz w:val="24"/>
          <w:szCs w:val="24"/>
        </w:rPr>
        <w:t>,</w:t>
      </w:r>
      <w:r w:rsidR="00833D1E" w:rsidRPr="005C745B">
        <w:rPr>
          <w:rFonts w:eastAsia="Times New Roman" w:cstheme="minorHAnsi"/>
          <w:sz w:val="24"/>
          <w:szCs w:val="24"/>
        </w:rPr>
        <w:t xml:space="preserve"> and </w:t>
      </w:r>
      <w:r w:rsidR="00966D3E" w:rsidRPr="005C745B">
        <w:rPr>
          <w:rFonts w:eastAsia="Times New Roman" w:cstheme="minorHAnsi"/>
          <w:sz w:val="24"/>
          <w:szCs w:val="24"/>
        </w:rPr>
        <w:t xml:space="preserve">new </w:t>
      </w:r>
      <w:r w:rsidR="00833D1E" w:rsidRPr="005C745B">
        <w:rPr>
          <w:rFonts w:eastAsia="Times New Roman" w:cstheme="minorHAnsi"/>
          <w:sz w:val="24"/>
          <w:szCs w:val="24"/>
        </w:rPr>
        <w:t>amendments:</w:t>
      </w:r>
    </w:p>
    <w:p w14:paraId="05F452D3" w14:textId="63161E3D" w:rsidR="00833D1E" w:rsidRPr="005C745B" w:rsidRDefault="00833D1E" w:rsidP="00833D1E">
      <w:pPr>
        <w:pStyle w:val="ListParagraph"/>
        <w:widowControl w:val="0"/>
        <w:numPr>
          <w:ilvl w:val="0"/>
          <w:numId w:val="4"/>
        </w:numPr>
        <w:autoSpaceDE w:val="0"/>
        <w:autoSpaceDN w:val="0"/>
        <w:spacing w:after="0"/>
        <w:ind w:right="1164"/>
        <w:rPr>
          <w:rFonts w:eastAsia="Times New Roman" w:cstheme="minorHAnsi"/>
          <w:sz w:val="24"/>
          <w:szCs w:val="24"/>
        </w:rPr>
      </w:pPr>
      <w:r w:rsidRPr="005C745B">
        <w:rPr>
          <w:rFonts w:eastAsia="Times New Roman" w:cstheme="minorHAnsi"/>
          <w:sz w:val="24"/>
          <w:szCs w:val="24"/>
        </w:rPr>
        <w:t>Consent Calendar resolutions and amendments are marked with *</w:t>
      </w:r>
    </w:p>
    <w:p w14:paraId="091A263F" w14:textId="6292FAED" w:rsidR="00833D1E" w:rsidRPr="005C745B" w:rsidRDefault="00833D1E" w:rsidP="00CF6AD2">
      <w:pPr>
        <w:pStyle w:val="ListParagraph"/>
        <w:widowControl w:val="0"/>
        <w:numPr>
          <w:ilvl w:val="0"/>
          <w:numId w:val="4"/>
        </w:numPr>
        <w:autoSpaceDE w:val="0"/>
        <w:autoSpaceDN w:val="0"/>
        <w:spacing w:after="0"/>
        <w:rPr>
          <w:rFonts w:eastAsia="Times New Roman" w:cstheme="minorHAnsi"/>
          <w:sz w:val="24"/>
          <w:szCs w:val="24"/>
        </w:rPr>
      </w:pPr>
      <w:r w:rsidRPr="005C745B">
        <w:rPr>
          <w:rFonts w:eastAsia="Times New Roman" w:cstheme="minorHAnsi"/>
          <w:sz w:val="24"/>
          <w:szCs w:val="24"/>
        </w:rPr>
        <w:t>Resolutions</w:t>
      </w:r>
      <w:r w:rsidRPr="005C745B">
        <w:rPr>
          <w:rFonts w:eastAsia="Times New Roman" w:cstheme="minorHAnsi"/>
          <w:spacing w:val="-2"/>
          <w:sz w:val="24"/>
          <w:szCs w:val="24"/>
        </w:rPr>
        <w:t xml:space="preserve"> </w:t>
      </w:r>
      <w:r w:rsidRPr="005C745B">
        <w:rPr>
          <w:rFonts w:eastAsia="Times New Roman" w:cstheme="minorHAnsi"/>
          <w:sz w:val="24"/>
          <w:szCs w:val="24"/>
        </w:rPr>
        <w:t>and</w:t>
      </w:r>
      <w:r w:rsidRPr="005C745B">
        <w:rPr>
          <w:rFonts w:eastAsia="Times New Roman" w:cstheme="minorHAnsi"/>
          <w:spacing w:val="-2"/>
          <w:sz w:val="24"/>
          <w:szCs w:val="24"/>
        </w:rPr>
        <w:t xml:space="preserve"> </w:t>
      </w:r>
      <w:r w:rsidRPr="005C745B">
        <w:rPr>
          <w:rFonts w:eastAsia="Times New Roman" w:cstheme="minorHAnsi"/>
          <w:sz w:val="24"/>
          <w:szCs w:val="24"/>
        </w:rPr>
        <w:t>amendments</w:t>
      </w:r>
      <w:r w:rsidRPr="005C745B">
        <w:rPr>
          <w:rFonts w:eastAsia="Times New Roman" w:cstheme="minorHAnsi"/>
          <w:spacing w:val="-1"/>
          <w:sz w:val="24"/>
          <w:szCs w:val="24"/>
        </w:rPr>
        <w:t xml:space="preserve"> </w:t>
      </w:r>
      <w:r w:rsidRPr="005C745B">
        <w:rPr>
          <w:rFonts w:eastAsia="Times New Roman" w:cstheme="minorHAnsi"/>
          <w:sz w:val="24"/>
          <w:szCs w:val="24"/>
        </w:rPr>
        <w:t>submitted</w:t>
      </w:r>
      <w:r w:rsidRPr="005C745B">
        <w:rPr>
          <w:rFonts w:eastAsia="Times New Roman" w:cstheme="minorHAnsi"/>
          <w:spacing w:val="-2"/>
          <w:sz w:val="24"/>
          <w:szCs w:val="24"/>
        </w:rPr>
        <w:t xml:space="preserve"> </w:t>
      </w:r>
      <w:r w:rsidRPr="005C745B">
        <w:rPr>
          <w:rFonts w:eastAsia="Times New Roman" w:cstheme="minorHAnsi"/>
          <w:sz w:val="24"/>
          <w:szCs w:val="24"/>
        </w:rPr>
        <w:t>at</w:t>
      </w:r>
      <w:r w:rsidRPr="005C745B">
        <w:rPr>
          <w:rFonts w:eastAsia="Times New Roman" w:cstheme="minorHAnsi"/>
          <w:spacing w:val="-1"/>
          <w:sz w:val="24"/>
          <w:szCs w:val="24"/>
        </w:rPr>
        <w:t xml:space="preserve"> </w:t>
      </w:r>
      <w:r w:rsidRPr="005C745B">
        <w:rPr>
          <w:rFonts w:eastAsia="Times New Roman" w:cstheme="minorHAnsi"/>
          <w:sz w:val="24"/>
          <w:szCs w:val="24"/>
        </w:rPr>
        <w:t>Area</w:t>
      </w:r>
      <w:r w:rsidRPr="005C745B">
        <w:rPr>
          <w:rFonts w:eastAsia="Times New Roman" w:cstheme="minorHAnsi"/>
          <w:spacing w:val="-2"/>
          <w:sz w:val="24"/>
          <w:szCs w:val="24"/>
        </w:rPr>
        <w:t xml:space="preserve"> </w:t>
      </w:r>
      <w:r w:rsidRPr="005C745B">
        <w:rPr>
          <w:rFonts w:eastAsia="Times New Roman" w:cstheme="minorHAnsi"/>
          <w:sz w:val="24"/>
          <w:szCs w:val="24"/>
        </w:rPr>
        <w:t>Meetings</w:t>
      </w:r>
      <w:r w:rsidRPr="005C745B">
        <w:rPr>
          <w:rFonts w:eastAsia="Times New Roman" w:cstheme="minorHAnsi"/>
          <w:spacing w:val="-2"/>
          <w:sz w:val="24"/>
          <w:szCs w:val="24"/>
        </w:rPr>
        <w:t xml:space="preserve"> </w:t>
      </w:r>
      <w:r w:rsidRPr="005C745B">
        <w:rPr>
          <w:rFonts w:eastAsia="Times New Roman" w:cstheme="minorHAnsi"/>
          <w:sz w:val="24"/>
          <w:szCs w:val="24"/>
        </w:rPr>
        <w:t>are</w:t>
      </w:r>
      <w:r w:rsidRPr="005C745B">
        <w:rPr>
          <w:rFonts w:eastAsia="Times New Roman" w:cstheme="minorHAnsi"/>
          <w:spacing w:val="-2"/>
          <w:sz w:val="24"/>
          <w:szCs w:val="24"/>
        </w:rPr>
        <w:t xml:space="preserve"> </w:t>
      </w:r>
      <w:r w:rsidRPr="005C745B">
        <w:rPr>
          <w:rFonts w:eastAsia="Times New Roman" w:cstheme="minorHAnsi"/>
          <w:sz w:val="24"/>
          <w:szCs w:val="24"/>
        </w:rPr>
        <w:t>marked</w:t>
      </w:r>
      <w:r w:rsidRPr="005C745B">
        <w:rPr>
          <w:rFonts w:eastAsia="Times New Roman" w:cstheme="minorHAnsi"/>
          <w:spacing w:val="-2"/>
          <w:sz w:val="24"/>
          <w:szCs w:val="24"/>
        </w:rPr>
        <w:t xml:space="preserve"> </w:t>
      </w:r>
      <w:r w:rsidRPr="005C745B">
        <w:rPr>
          <w:rFonts w:eastAsia="Times New Roman" w:cstheme="minorHAnsi"/>
          <w:sz w:val="24"/>
          <w:szCs w:val="24"/>
        </w:rPr>
        <w:t>with</w:t>
      </w:r>
      <w:r w:rsidR="00CF6AD2" w:rsidRPr="005C745B">
        <w:rPr>
          <w:rFonts w:eastAsia="Times New Roman" w:cstheme="minorHAnsi"/>
          <w:sz w:val="24"/>
          <w:szCs w:val="24"/>
        </w:rPr>
        <w:t xml:space="preserve"> </w:t>
      </w:r>
      <w:r w:rsidRPr="005C745B">
        <w:rPr>
          <w:rFonts w:eastAsia="Times New Roman" w:cstheme="minorHAnsi"/>
          <w:sz w:val="24"/>
          <w:szCs w:val="24"/>
        </w:rPr>
        <w:t>+</w:t>
      </w:r>
    </w:p>
    <w:p w14:paraId="4B39FE33" w14:textId="34D431DD" w:rsidR="00833D1E" w:rsidRPr="005C745B" w:rsidRDefault="00833D1E" w:rsidP="002025AA">
      <w:pPr>
        <w:pStyle w:val="ListParagraph"/>
        <w:widowControl w:val="0"/>
        <w:numPr>
          <w:ilvl w:val="0"/>
          <w:numId w:val="4"/>
        </w:numPr>
        <w:autoSpaceDE w:val="0"/>
        <w:autoSpaceDN w:val="0"/>
        <w:spacing w:after="0"/>
        <w:ind w:right="-180"/>
        <w:rPr>
          <w:rFonts w:eastAsia="Times New Roman" w:cstheme="minorHAnsi"/>
          <w:sz w:val="24"/>
          <w:szCs w:val="24"/>
        </w:rPr>
      </w:pPr>
      <w:r w:rsidRPr="005C745B">
        <w:rPr>
          <w:rFonts w:eastAsia="Times New Roman" w:cstheme="minorHAnsi"/>
          <w:sz w:val="24"/>
          <w:szCs w:val="24"/>
        </w:rPr>
        <w:t>Resolutions</w:t>
      </w:r>
      <w:r w:rsidRPr="005C745B">
        <w:rPr>
          <w:rFonts w:eastAsia="Times New Roman" w:cstheme="minorHAnsi"/>
          <w:spacing w:val="-2"/>
          <w:sz w:val="24"/>
          <w:szCs w:val="24"/>
        </w:rPr>
        <w:t xml:space="preserve"> </w:t>
      </w:r>
      <w:r w:rsidRPr="005C745B">
        <w:rPr>
          <w:rFonts w:eastAsia="Times New Roman" w:cstheme="minorHAnsi"/>
          <w:sz w:val="24"/>
          <w:szCs w:val="24"/>
        </w:rPr>
        <w:t>and</w:t>
      </w:r>
      <w:r w:rsidRPr="005C745B">
        <w:rPr>
          <w:rFonts w:eastAsia="Times New Roman" w:cstheme="minorHAnsi"/>
          <w:spacing w:val="-1"/>
          <w:sz w:val="24"/>
          <w:szCs w:val="24"/>
        </w:rPr>
        <w:t xml:space="preserve"> </w:t>
      </w:r>
      <w:r w:rsidRPr="005C745B">
        <w:rPr>
          <w:rFonts w:eastAsia="Times New Roman" w:cstheme="minorHAnsi"/>
          <w:sz w:val="24"/>
          <w:szCs w:val="24"/>
        </w:rPr>
        <w:t>amendments</w:t>
      </w:r>
      <w:r w:rsidRPr="005C745B">
        <w:rPr>
          <w:rFonts w:eastAsia="Times New Roman" w:cstheme="minorHAnsi"/>
          <w:spacing w:val="-1"/>
          <w:sz w:val="24"/>
          <w:szCs w:val="24"/>
        </w:rPr>
        <w:t xml:space="preserve"> </w:t>
      </w:r>
      <w:r w:rsidRPr="005C745B">
        <w:rPr>
          <w:rFonts w:eastAsia="Times New Roman" w:cstheme="minorHAnsi"/>
          <w:sz w:val="24"/>
          <w:szCs w:val="24"/>
        </w:rPr>
        <w:t>submitted</w:t>
      </w:r>
      <w:r w:rsidRPr="005C745B">
        <w:rPr>
          <w:rFonts w:eastAsia="Times New Roman" w:cstheme="minorHAnsi"/>
          <w:spacing w:val="-1"/>
          <w:sz w:val="24"/>
          <w:szCs w:val="24"/>
        </w:rPr>
        <w:t xml:space="preserve"> </w:t>
      </w:r>
      <w:r w:rsidRPr="005C745B">
        <w:rPr>
          <w:rFonts w:eastAsia="Times New Roman" w:cstheme="minorHAnsi"/>
          <w:sz w:val="24"/>
          <w:szCs w:val="24"/>
        </w:rPr>
        <w:t>during</w:t>
      </w:r>
      <w:r w:rsidRPr="005C745B">
        <w:rPr>
          <w:rFonts w:eastAsia="Times New Roman" w:cstheme="minorHAnsi"/>
          <w:spacing w:val="-2"/>
          <w:sz w:val="24"/>
          <w:szCs w:val="24"/>
        </w:rPr>
        <w:t xml:space="preserve"> the </w:t>
      </w:r>
      <w:r w:rsidRPr="005C745B">
        <w:rPr>
          <w:rFonts w:eastAsia="Times New Roman" w:cstheme="minorHAnsi"/>
          <w:sz w:val="24"/>
          <w:szCs w:val="24"/>
        </w:rPr>
        <w:t>plenary session</w:t>
      </w:r>
      <w:r w:rsidRPr="005C745B">
        <w:rPr>
          <w:rFonts w:eastAsia="Times New Roman" w:cstheme="minorHAnsi"/>
          <w:spacing w:val="-1"/>
          <w:sz w:val="24"/>
          <w:szCs w:val="24"/>
        </w:rPr>
        <w:t xml:space="preserve"> </w:t>
      </w:r>
      <w:r w:rsidRPr="005C745B">
        <w:rPr>
          <w:rFonts w:eastAsia="Times New Roman" w:cstheme="minorHAnsi"/>
          <w:sz w:val="24"/>
          <w:szCs w:val="24"/>
        </w:rPr>
        <w:t>are</w:t>
      </w:r>
      <w:r w:rsidRPr="005C745B">
        <w:rPr>
          <w:rFonts w:eastAsia="Times New Roman" w:cstheme="minorHAnsi"/>
          <w:spacing w:val="-3"/>
          <w:sz w:val="24"/>
          <w:szCs w:val="24"/>
        </w:rPr>
        <w:t xml:space="preserve"> </w:t>
      </w:r>
      <w:r w:rsidRPr="005C745B">
        <w:rPr>
          <w:rFonts w:eastAsia="Times New Roman" w:cstheme="minorHAnsi"/>
          <w:sz w:val="24"/>
          <w:szCs w:val="24"/>
        </w:rPr>
        <w:t>marked</w:t>
      </w:r>
      <w:r w:rsidRPr="005C745B">
        <w:rPr>
          <w:rFonts w:eastAsia="Times New Roman" w:cstheme="minorHAnsi"/>
          <w:spacing w:val="-1"/>
          <w:sz w:val="24"/>
          <w:szCs w:val="24"/>
        </w:rPr>
        <w:t xml:space="preserve"> </w:t>
      </w:r>
      <w:r w:rsidRPr="005C745B">
        <w:rPr>
          <w:rFonts w:eastAsia="Times New Roman" w:cstheme="minorHAnsi"/>
          <w:sz w:val="24"/>
          <w:szCs w:val="24"/>
        </w:rPr>
        <w:t>with</w:t>
      </w:r>
      <w:r w:rsidRPr="005C745B">
        <w:rPr>
          <w:rFonts w:eastAsia="Times New Roman" w:cstheme="minorHAnsi"/>
          <w:spacing w:val="-1"/>
          <w:sz w:val="24"/>
          <w:szCs w:val="24"/>
        </w:rPr>
        <w:t xml:space="preserve"> </w:t>
      </w:r>
      <w:r w:rsidRPr="005C745B">
        <w:rPr>
          <w:rFonts w:eastAsia="Times New Roman" w:cstheme="minorHAnsi"/>
          <w:sz w:val="24"/>
          <w:szCs w:val="24"/>
        </w:rPr>
        <w:t>#</w:t>
      </w:r>
    </w:p>
    <w:p w14:paraId="5C8C1AFD" w14:textId="77777777" w:rsidR="00833D1E" w:rsidRPr="005C745B" w:rsidRDefault="00833D1E" w:rsidP="00B7170E">
      <w:pPr>
        <w:spacing w:after="0"/>
        <w:textAlignment w:val="baseline"/>
        <w:rPr>
          <w:rFonts w:eastAsia="Times New Roman" w:cstheme="minorHAnsi"/>
          <w:sz w:val="24"/>
          <w:szCs w:val="24"/>
        </w:rPr>
      </w:pPr>
    </w:p>
    <w:p w14:paraId="76CBDF2C" w14:textId="4C7C6B86" w:rsidR="002D7633" w:rsidRPr="005C745B" w:rsidRDefault="002D7633" w:rsidP="005C745B">
      <w:pPr>
        <w:spacing w:after="0"/>
        <w:ind w:left="1260" w:hanging="810"/>
        <w:rPr>
          <w:rFonts w:eastAsia="Times New Roman" w:cstheme="minorHAnsi"/>
        </w:rPr>
      </w:pPr>
      <w:r w:rsidRPr="005C745B">
        <w:rPr>
          <w:rFonts w:eastAsia="Times New Roman" w:cstheme="minorHAnsi"/>
        </w:rPr>
        <w:t>*01.01</w:t>
      </w:r>
      <w:r w:rsidRPr="005C745B">
        <w:rPr>
          <w:rFonts w:eastAsia="Times New Roman" w:cstheme="minorHAnsi"/>
        </w:rPr>
        <w:tab/>
        <w:t>F22  Adopt The Academic Senate for California Community Colleges Mission, Vision, and Values Statements that Include Anti-Racism</w:t>
      </w:r>
      <w:r w:rsidRPr="005C745B">
        <w:rPr>
          <w:rFonts w:eastAsia="Times New Roman" w:cstheme="minorHAnsi"/>
        </w:rPr>
        <w:tab/>
      </w:r>
    </w:p>
    <w:p w14:paraId="3DA53D22" w14:textId="77777777" w:rsidR="002D7633" w:rsidRPr="005C745B" w:rsidRDefault="002D7633" w:rsidP="005C745B">
      <w:pPr>
        <w:spacing w:after="0"/>
        <w:ind w:left="1260" w:hanging="810"/>
        <w:rPr>
          <w:rFonts w:eastAsia="Times New Roman" w:cstheme="minorHAnsi"/>
        </w:rPr>
      </w:pPr>
      <w:r w:rsidRPr="005C745B">
        <w:rPr>
          <w:rFonts w:eastAsia="Times New Roman" w:cstheme="minorHAnsi"/>
        </w:rPr>
        <w:t>*01.02</w:t>
      </w:r>
      <w:r w:rsidRPr="005C745B">
        <w:rPr>
          <w:rFonts w:eastAsia="Times New Roman" w:cstheme="minorHAnsi"/>
        </w:rPr>
        <w:tab/>
        <w:t>F22  Development of Noncredit Resources and Inclusion into ASCCC Strategic Planning</w:t>
      </w:r>
    </w:p>
    <w:p w14:paraId="063D8982" w14:textId="5C35D469" w:rsidR="002D7633" w:rsidRPr="005C745B" w:rsidRDefault="002D7633" w:rsidP="005C745B">
      <w:pPr>
        <w:spacing w:after="0"/>
        <w:ind w:left="1260" w:hanging="810"/>
        <w:rPr>
          <w:rFonts w:eastAsia="Times New Roman" w:cstheme="minorHAnsi"/>
        </w:rPr>
      </w:pPr>
      <w:r w:rsidRPr="005C745B">
        <w:rPr>
          <w:rFonts w:eastAsia="Times New Roman" w:cstheme="minorHAnsi"/>
        </w:rPr>
        <w:t>*02.01</w:t>
      </w:r>
      <w:r w:rsidRPr="005C745B">
        <w:rPr>
          <w:rFonts w:eastAsia="Times New Roman" w:cstheme="minorHAnsi"/>
        </w:rPr>
        <w:tab/>
        <w:t>F22  Advocating for the Retention of a Library and Learning Resources and Support Services Substandard to the Accrediting Commission for Community and Junior Colleges 2024 Revised Accreditation Standards</w:t>
      </w:r>
      <w:r w:rsidRPr="005C745B">
        <w:rPr>
          <w:rFonts w:eastAsia="Times New Roman" w:cstheme="minorHAnsi"/>
        </w:rPr>
        <w:tab/>
      </w:r>
    </w:p>
    <w:p w14:paraId="01D0F0B6" w14:textId="383E48AF" w:rsidR="002D7633" w:rsidRPr="005C745B" w:rsidRDefault="002D7633" w:rsidP="005C745B">
      <w:pPr>
        <w:spacing w:after="0"/>
        <w:ind w:left="1260" w:hanging="810"/>
        <w:rPr>
          <w:rFonts w:eastAsia="Times New Roman" w:cstheme="minorHAnsi"/>
        </w:rPr>
      </w:pPr>
      <w:r w:rsidRPr="005C745B">
        <w:rPr>
          <w:rFonts w:eastAsia="Times New Roman" w:cstheme="minorHAnsi"/>
        </w:rPr>
        <w:t>*04.01</w:t>
      </w:r>
      <w:r w:rsidRPr="005C745B">
        <w:rPr>
          <w:rFonts w:eastAsia="Times New Roman" w:cstheme="minorHAnsi"/>
        </w:rPr>
        <w:tab/>
        <w:t>F22  General Education in the California Community College System Paper</w:t>
      </w:r>
    </w:p>
    <w:p w14:paraId="2D0E3E0D" w14:textId="7834C325" w:rsidR="00272E21" w:rsidRPr="00272E21" w:rsidRDefault="00272E21" w:rsidP="00272E21">
      <w:pPr>
        <w:spacing w:after="0"/>
        <w:ind w:left="1260" w:hanging="810"/>
        <w:rPr>
          <w:rFonts w:eastAsia="Times New Roman" w:cstheme="minorHAnsi"/>
        </w:rPr>
      </w:pPr>
      <w:r w:rsidRPr="00272E21">
        <w:rPr>
          <w:rFonts w:eastAsia="Times New Roman" w:cstheme="minorHAnsi"/>
        </w:rPr>
        <w:t>*07.01</w:t>
      </w:r>
      <w:r w:rsidRPr="00272E21">
        <w:rPr>
          <w:rFonts w:eastAsia="Times New Roman" w:cstheme="minorHAnsi"/>
        </w:rPr>
        <w:tab/>
        <w:t>F22  Comprehensive Title 5 Revision to Align Associate Degree General Education with the AB 928-required General Education Pathway</w:t>
      </w:r>
    </w:p>
    <w:p w14:paraId="166F3BF0" w14:textId="03050FD6" w:rsidR="00272E21" w:rsidRPr="00272E21" w:rsidRDefault="00272E21" w:rsidP="00272E21">
      <w:pPr>
        <w:spacing w:after="0"/>
        <w:ind w:left="1260" w:hanging="810"/>
        <w:rPr>
          <w:rFonts w:eastAsia="Times New Roman" w:cstheme="minorHAnsi"/>
        </w:rPr>
      </w:pPr>
      <w:r w:rsidRPr="00272E21">
        <w:rPr>
          <w:rFonts w:eastAsia="Times New Roman" w:cstheme="minorHAnsi"/>
        </w:rPr>
        <w:t>*07.02</w:t>
      </w:r>
      <w:r w:rsidRPr="00272E21">
        <w:rPr>
          <w:rFonts w:eastAsia="Times New Roman" w:cstheme="minorHAnsi"/>
        </w:rPr>
        <w:tab/>
        <w:t>F22  Support Revisions to Lower Division General Education Requirements for California Community College Baccalaureate Degrees</w:t>
      </w:r>
    </w:p>
    <w:p w14:paraId="445B2E0B" w14:textId="7631DB41" w:rsidR="00272E21" w:rsidRPr="00272E21" w:rsidRDefault="00272E21" w:rsidP="00272E21">
      <w:pPr>
        <w:spacing w:after="0"/>
        <w:ind w:left="1260" w:hanging="810"/>
        <w:rPr>
          <w:rFonts w:eastAsia="Times New Roman" w:cstheme="minorHAnsi"/>
        </w:rPr>
      </w:pPr>
      <w:r w:rsidRPr="00272E21">
        <w:rPr>
          <w:rFonts w:eastAsia="Times New Roman" w:cstheme="minorHAnsi"/>
        </w:rPr>
        <w:t>*07.03</w:t>
      </w:r>
      <w:r w:rsidRPr="00272E21">
        <w:rPr>
          <w:rFonts w:eastAsia="Times New Roman" w:cstheme="minorHAnsi"/>
        </w:rPr>
        <w:tab/>
        <w:t>F22  Model the Common Course Numbering System and Processes after C-ID</w:t>
      </w:r>
    </w:p>
    <w:p w14:paraId="45944AD2" w14:textId="427E8492" w:rsidR="002D7633" w:rsidRPr="005C745B" w:rsidRDefault="00272E21" w:rsidP="00DE6DB5">
      <w:pPr>
        <w:spacing w:after="0"/>
        <w:ind w:left="1260" w:hanging="810"/>
        <w:rPr>
          <w:rFonts w:eastAsia="Times New Roman" w:cstheme="minorHAnsi"/>
        </w:rPr>
      </w:pPr>
      <w:r w:rsidRPr="00272E21">
        <w:rPr>
          <w:rFonts w:eastAsia="Times New Roman" w:cstheme="minorHAnsi"/>
        </w:rPr>
        <w:t>*07.04</w:t>
      </w:r>
      <w:r w:rsidRPr="00272E21">
        <w:rPr>
          <w:rFonts w:eastAsia="Times New Roman" w:cstheme="minorHAnsi"/>
        </w:rPr>
        <w:tab/>
        <w:t>F22  Establishing an Effective and Sustainable Zero Textbook Cost Program</w:t>
      </w:r>
      <w:r w:rsidRPr="00272E21">
        <w:rPr>
          <w:rFonts w:eastAsia="Times New Roman" w:cstheme="minorHAnsi"/>
        </w:rPr>
        <w:tab/>
      </w:r>
      <w:r w:rsidR="002D7633" w:rsidRPr="005C745B">
        <w:rPr>
          <w:rFonts w:eastAsia="Times New Roman" w:cstheme="minorHAnsi"/>
        </w:rPr>
        <w:tab/>
      </w:r>
    </w:p>
    <w:p w14:paraId="65073CE5" w14:textId="35E72E49" w:rsidR="002D7633" w:rsidRPr="005C745B" w:rsidRDefault="002D7633" w:rsidP="005C745B">
      <w:pPr>
        <w:spacing w:after="0"/>
        <w:ind w:left="1260" w:hanging="810"/>
        <w:rPr>
          <w:rFonts w:eastAsia="Times New Roman" w:cstheme="minorHAnsi"/>
        </w:rPr>
      </w:pPr>
      <w:r w:rsidRPr="005C745B">
        <w:rPr>
          <w:rFonts w:eastAsia="Times New Roman" w:cstheme="minorHAnsi"/>
        </w:rPr>
        <w:t>*09.0</w:t>
      </w:r>
      <w:r w:rsidR="00DE6DB5">
        <w:rPr>
          <w:rFonts w:eastAsia="Times New Roman" w:cstheme="minorHAnsi"/>
        </w:rPr>
        <w:t>1</w:t>
      </w:r>
      <w:r w:rsidRPr="005C745B">
        <w:rPr>
          <w:rFonts w:eastAsia="Times New Roman" w:cstheme="minorHAnsi"/>
        </w:rPr>
        <w:tab/>
        <w:t>F22  Removing Barriers to the Adoption of Open Educational Resources</w:t>
      </w:r>
      <w:r w:rsidRPr="005C745B">
        <w:rPr>
          <w:rFonts w:eastAsia="Times New Roman" w:cstheme="minorHAnsi"/>
        </w:rPr>
        <w:tab/>
      </w:r>
    </w:p>
    <w:p w14:paraId="61B7F887" w14:textId="3C4A789E" w:rsidR="002D7633" w:rsidRPr="005C745B" w:rsidRDefault="002D7633" w:rsidP="005C745B">
      <w:pPr>
        <w:spacing w:after="0"/>
        <w:ind w:left="1260" w:hanging="810"/>
        <w:rPr>
          <w:rFonts w:eastAsia="Times New Roman" w:cstheme="minorHAnsi"/>
        </w:rPr>
      </w:pPr>
      <w:r w:rsidRPr="005C745B">
        <w:rPr>
          <w:rFonts w:eastAsia="Times New Roman" w:cstheme="minorHAnsi"/>
        </w:rPr>
        <w:t>*15.01</w:t>
      </w:r>
      <w:r w:rsidRPr="005C745B">
        <w:rPr>
          <w:rFonts w:eastAsia="Times New Roman" w:cstheme="minorHAnsi"/>
        </w:rPr>
        <w:tab/>
        <w:t xml:space="preserve">F22  Endorsing the Proposed Singular Lower Division General Education Pathway: </w:t>
      </w:r>
      <w:proofErr w:type="spellStart"/>
      <w:r w:rsidRPr="005C745B">
        <w:rPr>
          <w:rFonts w:eastAsia="Times New Roman" w:cstheme="minorHAnsi"/>
        </w:rPr>
        <w:t>CalGETC</w:t>
      </w:r>
      <w:proofErr w:type="spellEnd"/>
    </w:p>
    <w:p w14:paraId="69C63CFD" w14:textId="399C14DC" w:rsidR="002D7633" w:rsidRPr="005C745B" w:rsidRDefault="002D7633" w:rsidP="005C745B">
      <w:pPr>
        <w:spacing w:after="0"/>
        <w:ind w:left="1260" w:hanging="810"/>
        <w:rPr>
          <w:rFonts w:eastAsia="Times New Roman" w:cstheme="minorHAnsi"/>
        </w:rPr>
      </w:pPr>
      <w:r w:rsidRPr="005C745B">
        <w:rPr>
          <w:rFonts w:eastAsia="Times New Roman" w:cstheme="minorHAnsi"/>
        </w:rPr>
        <w:t>*17.01</w:t>
      </w:r>
      <w:r w:rsidRPr="005C745B">
        <w:rPr>
          <w:rFonts w:eastAsia="Times New Roman" w:cstheme="minorHAnsi"/>
        </w:rPr>
        <w:tab/>
        <w:t>F22  Establishing an Equitable Placement and Student Success Liaison</w:t>
      </w:r>
      <w:r w:rsidRPr="005C745B">
        <w:rPr>
          <w:rFonts w:eastAsia="Times New Roman" w:cstheme="minorHAnsi"/>
        </w:rPr>
        <w:tab/>
      </w:r>
    </w:p>
    <w:p w14:paraId="7A73071B" w14:textId="42605682" w:rsidR="003452B9" w:rsidRPr="005C745B" w:rsidRDefault="002D7633" w:rsidP="005C745B">
      <w:pPr>
        <w:spacing w:after="0"/>
        <w:ind w:left="1260" w:hanging="810"/>
        <w:rPr>
          <w:rFonts w:eastAsia="Times New Roman" w:cstheme="minorHAnsi"/>
        </w:rPr>
      </w:pPr>
      <w:r w:rsidRPr="005C745B">
        <w:rPr>
          <w:rFonts w:eastAsia="Times New Roman" w:cstheme="minorHAnsi"/>
        </w:rPr>
        <w:t>*17.02</w:t>
      </w:r>
      <w:r w:rsidRPr="005C745B">
        <w:rPr>
          <w:rFonts w:eastAsia="Times New Roman" w:cstheme="minorHAnsi"/>
        </w:rPr>
        <w:tab/>
        <w:t>F22  Textbook Automatic Billing Concerns</w:t>
      </w:r>
      <w:r w:rsidRPr="005C745B">
        <w:rPr>
          <w:rFonts w:eastAsia="Times New Roman" w:cstheme="minorHAnsi"/>
        </w:rPr>
        <w:tab/>
      </w:r>
    </w:p>
    <w:p w14:paraId="32149EB5" w14:textId="77777777" w:rsidR="00325E3C" w:rsidRPr="005C745B" w:rsidRDefault="00325E3C">
      <w:pPr>
        <w:rPr>
          <w:rFonts w:cstheme="minorHAnsi"/>
        </w:rPr>
      </w:pPr>
      <w:r w:rsidRPr="005C745B">
        <w:rPr>
          <w:rFonts w:cstheme="minorHAnsi"/>
        </w:rPr>
        <w:br w:type="page"/>
      </w:r>
    </w:p>
    <w:sdt>
      <w:sdtPr>
        <w:rPr>
          <w:rFonts w:asciiTheme="minorHAnsi" w:eastAsiaTheme="minorHAnsi" w:hAnsiTheme="minorHAnsi" w:cstheme="minorBidi"/>
          <w:color w:val="auto"/>
          <w:sz w:val="22"/>
          <w:szCs w:val="22"/>
        </w:rPr>
        <w:id w:val="657887998"/>
        <w:docPartObj>
          <w:docPartGallery w:val="Table of Contents"/>
          <w:docPartUnique/>
        </w:docPartObj>
      </w:sdtPr>
      <w:sdtEndPr>
        <w:rPr>
          <w:b/>
          <w:bCs/>
          <w:noProof/>
        </w:rPr>
      </w:sdtEndPr>
      <w:sdtContent>
        <w:p w14:paraId="0BEF6F75" w14:textId="011166A4" w:rsidR="000E7364" w:rsidRPr="005C745B" w:rsidRDefault="000E7364" w:rsidP="000E7364">
          <w:pPr>
            <w:pStyle w:val="TOCHeading"/>
            <w:spacing w:after="240"/>
            <w:jc w:val="center"/>
            <w:rPr>
              <w:color w:val="auto"/>
            </w:rPr>
          </w:pPr>
          <w:r w:rsidRPr="005C745B">
            <w:rPr>
              <w:color w:val="auto"/>
            </w:rPr>
            <w:t>Table of Contents</w:t>
          </w:r>
        </w:p>
        <w:p w14:paraId="148EA3F8" w14:textId="18151293" w:rsidR="00B948C5" w:rsidRDefault="000E7364">
          <w:pPr>
            <w:pStyle w:val="TOC1"/>
            <w:rPr>
              <w:rFonts w:asciiTheme="minorHAnsi" w:eastAsiaTheme="minorEastAsia" w:hAnsiTheme="minorHAnsi" w:cstheme="minorBidi"/>
              <w:b w:val="0"/>
              <w:bCs w:val="0"/>
              <w:sz w:val="24"/>
              <w:szCs w:val="24"/>
            </w:rPr>
          </w:pPr>
          <w:r w:rsidRPr="005C745B">
            <w:rPr>
              <w:noProof w:val="0"/>
            </w:rPr>
            <w:fldChar w:fldCharType="begin"/>
          </w:r>
          <w:r w:rsidRPr="005C745B">
            <w:instrText xml:space="preserve"> TOC \o "1-3" \h \z \u </w:instrText>
          </w:r>
          <w:r w:rsidRPr="005C745B">
            <w:rPr>
              <w:noProof w:val="0"/>
            </w:rPr>
            <w:fldChar w:fldCharType="separate"/>
          </w:r>
          <w:hyperlink w:anchor="_Toc115935474" w:history="1">
            <w:r w:rsidR="00B948C5" w:rsidRPr="00813A01">
              <w:rPr>
                <w:rStyle w:val="Hyperlink"/>
                <w:rFonts w:eastAsia="Times New Roman"/>
              </w:rPr>
              <w:t>PLENARY RESOLUTIONS PROCESS</w:t>
            </w:r>
            <w:r w:rsidR="00B948C5">
              <w:rPr>
                <w:webHidden/>
              </w:rPr>
              <w:tab/>
            </w:r>
            <w:r w:rsidR="00B948C5">
              <w:rPr>
                <w:webHidden/>
              </w:rPr>
              <w:fldChar w:fldCharType="begin"/>
            </w:r>
            <w:r w:rsidR="00B948C5">
              <w:rPr>
                <w:webHidden/>
              </w:rPr>
              <w:instrText xml:space="preserve"> PAGEREF _Toc115935474 \h </w:instrText>
            </w:r>
            <w:r w:rsidR="00B948C5">
              <w:rPr>
                <w:webHidden/>
              </w:rPr>
            </w:r>
            <w:r w:rsidR="00B948C5">
              <w:rPr>
                <w:webHidden/>
              </w:rPr>
              <w:fldChar w:fldCharType="separate"/>
            </w:r>
            <w:r w:rsidR="00B948C5">
              <w:rPr>
                <w:webHidden/>
              </w:rPr>
              <w:t>2</w:t>
            </w:r>
            <w:r w:rsidR="00B948C5">
              <w:rPr>
                <w:webHidden/>
              </w:rPr>
              <w:fldChar w:fldCharType="end"/>
            </w:r>
          </w:hyperlink>
        </w:p>
        <w:p w14:paraId="3F352A4D" w14:textId="6F3B3E74" w:rsidR="00B948C5" w:rsidRDefault="00000000">
          <w:pPr>
            <w:pStyle w:val="TOC1"/>
            <w:rPr>
              <w:rFonts w:asciiTheme="minorHAnsi" w:eastAsiaTheme="minorEastAsia" w:hAnsiTheme="minorHAnsi" w:cstheme="minorBidi"/>
              <w:b w:val="0"/>
              <w:bCs w:val="0"/>
              <w:sz w:val="24"/>
              <w:szCs w:val="24"/>
            </w:rPr>
          </w:pPr>
          <w:hyperlink w:anchor="_Toc115935475" w:history="1">
            <w:r w:rsidR="00B948C5" w:rsidRPr="00813A01">
              <w:rPr>
                <w:rStyle w:val="Hyperlink"/>
                <w:rFonts w:eastAsia="Times New Roman"/>
              </w:rPr>
              <w:t>CONSENT CALENDAR</w:t>
            </w:r>
            <w:r w:rsidR="00B948C5">
              <w:rPr>
                <w:webHidden/>
              </w:rPr>
              <w:tab/>
            </w:r>
            <w:r w:rsidR="00B948C5">
              <w:rPr>
                <w:webHidden/>
              </w:rPr>
              <w:fldChar w:fldCharType="begin"/>
            </w:r>
            <w:r w:rsidR="00B948C5">
              <w:rPr>
                <w:webHidden/>
              </w:rPr>
              <w:instrText xml:space="preserve"> PAGEREF _Toc115935475 \h </w:instrText>
            </w:r>
            <w:r w:rsidR="00B948C5">
              <w:rPr>
                <w:webHidden/>
              </w:rPr>
            </w:r>
            <w:r w:rsidR="00B948C5">
              <w:rPr>
                <w:webHidden/>
              </w:rPr>
              <w:fldChar w:fldCharType="separate"/>
            </w:r>
            <w:r w:rsidR="00B948C5">
              <w:rPr>
                <w:webHidden/>
              </w:rPr>
              <w:t>3</w:t>
            </w:r>
            <w:r w:rsidR="00B948C5">
              <w:rPr>
                <w:webHidden/>
              </w:rPr>
              <w:fldChar w:fldCharType="end"/>
            </w:r>
          </w:hyperlink>
        </w:p>
        <w:p w14:paraId="75A49134" w14:textId="51939726" w:rsidR="00B948C5" w:rsidRDefault="00000000">
          <w:pPr>
            <w:pStyle w:val="TOC1"/>
            <w:rPr>
              <w:rFonts w:asciiTheme="minorHAnsi" w:eastAsiaTheme="minorEastAsia" w:hAnsiTheme="minorHAnsi" w:cstheme="minorBidi"/>
              <w:b w:val="0"/>
              <w:bCs w:val="0"/>
              <w:sz w:val="24"/>
              <w:szCs w:val="24"/>
            </w:rPr>
          </w:pPr>
          <w:hyperlink w:anchor="_Toc115935476" w:history="1">
            <w:r w:rsidR="00B948C5" w:rsidRPr="00813A01">
              <w:rPr>
                <w:rStyle w:val="Hyperlink"/>
              </w:rPr>
              <w:t>1.0 Academic Senate</w:t>
            </w:r>
            <w:r w:rsidR="00B948C5">
              <w:rPr>
                <w:webHidden/>
              </w:rPr>
              <w:tab/>
            </w:r>
            <w:r w:rsidR="00B948C5">
              <w:rPr>
                <w:webHidden/>
              </w:rPr>
              <w:fldChar w:fldCharType="begin"/>
            </w:r>
            <w:r w:rsidR="00B948C5">
              <w:rPr>
                <w:webHidden/>
              </w:rPr>
              <w:instrText xml:space="preserve"> PAGEREF _Toc115935476 \h </w:instrText>
            </w:r>
            <w:r w:rsidR="00B948C5">
              <w:rPr>
                <w:webHidden/>
              </w:rPr>
            </w:r>
            <w:r w:rsidR="00B948C5">
              <w:rPr>
                <w:webHidden/>
              </w:rPr>
              <w:fldChar w:fldCharType="separate"/>
            </w:r>
            <w:r w:rsidR="00B948C5">
              <w:rPr>
                <w:webHidden/>
              </w:rPr>
              <w:t>5</w:t>
            </w:r>
            <w:r w:rsidR="00B948C5">
              <w:rPr>
                <w:webHidden/>
              </w:rPr>
              <w:fldChar w:fldCharType="end"/>
            </w:r>
          </w:hyperlink>
        </w:p>
        <w:p w14:paraId="456371CD" w14:textId="3ECAE11B" w:rsidR="00B948C5" w:rsidRDefault="00000000">
          <w:pPr>
            <w:pStyle w:val="TOC2"/>
            <w:rPr>
              <w:rFonts w:asciiTheme="minorHAnsi" w:eastAsiaTheme="minorEastAsia" w:hAnsiTheme="minorHAnsi" w:cstheme="minorBidi"/>
              <w:sz w:val="24"/>
              <w:szCs w:val="24"/>
            </w:rPr>
          </w:pPr>
          <w:hyperlink w:anchor="_Toc115935477" w:history="1">
            <w:r w:rsidR="00B948C5" w:rsidRPr="00813A01">
              <w:rPr>
                <w:rStyle w:val="Hyperlink"/>
                <w:b/>
                <w:bCs/>
              </w:rPr>
              <w:t>*01.01</w:t>
            </w:r>
            <w:r w:rsidR="00B948C5">
              <w:rPr>
                <w:rFonts w:asciiTheme="minorHAnsi" w:eastAsiaTheme="minorEastAsia" w:hAnsiTheme="minorHAnsi" w:cstheme="minorBidi"/>
                <w:sz w:val="24"/>
                <w:szCs w:val="24"/>
              </w:rPr>
              <w:tab/>
            </w:r>
            <w:r w:rsidR="00B948C5" w:rsidRPr="00813A01">
              <w:rPr>
                <w:rStyle w:val="Hyperlink"/>
                <w:b/>
                <w:bCs/>
              </w:rPr>
              <w:t>F22  Adopt The Academic Senate for California Community Colleges Mission, Vision, and Values Statements that Include Anti-Racism</w:t>
            </w:r>
            <w:r w:rsidR="00B948C5">
              <w:rPr>
                <w:webHidden/>
              </w:rPr>
              <w:tab/>
            </w:r>
            <w:r w:rsidR="00B948C5">
              <w:rPr>
                <w:webHidden/>
              </w:rPr>
              <w:fldChar w:fldCharType="begin"/>
            </w:r>
            <w:r w:rsidR="00B948C5">
              <w:rPr>
                <w:webHidden/>
              </w:rPr>
              <w:instrText xml:space="preserve"> PAGEREF _Toc115935477 \h </w:instrText>
            </w:r>
            <w:r w:rsidR="00B948C5">
              <w:rPr>
                <w:webHidden/>
              </w:rPr>
            </w:r>
            <w:r w:rsidR="00B948C5">
              <w:rPr>
                <w:webHidden/>
              </w:rPr>
              <w:fldChar w:fldCharType="separate"/>
            </w:r>
            <w:r w:rsidR="00B948C5">
              <w:rPr>
                <w:webHidden/>
              </w:rPr>
              <w:t>5</w:t>
            </w:r>
            <w:r w:rsidR="00B948C5">
              <w:rPr>
                <w:webHidden/>
              </w:rPr>
              <w:fldChar w:fldCharType="end"/>
            </w:r>
          </w:hyperlink>
        </w:p>
        <w:p w14:paraId="13118D55" w14:textId="1D5F09DE" w:rsidR="00B948C5" w:rsidRDefault="00000000">
          <w:pPr>
            <w:pStyle w:val="TOC2"/>
            <w:rPr>
              <w:rFonts w:asciiTheme="minorHAnsi" w:eastAsiaTheme="minorEastAsia" w:hAnsiTheme="minorHAnsi" w:cstheme="minorBidi"/>
              <w:sz w:val="24"/>
              <w:szCs w:val="24"/>
            </w:rPr>
          </w:pPr>
          <w:hyperlink w:anchor="_Toc115935478" w:history="1">
            <w:r w:rsidR="00B948C5" w:rsidRPr="00813A01">
              <w:rPr>
                <w:rStyle w:val="Hyperlink"/>
                <w:b/>
                <w:bCs/>
              </w:rPr>
              <w:t>*01.02</w:t>
            </w:r>
            <w:r w:rsidR="00B948C5">
              <w:rPr>
                <w:rFonts w:asciiTheme="minorHAnsi" w:eastAsiaTheme="minorEastAsia" w:hAnsiTheme="minorHAnsi" w:cstheme="minorBidi"/>
                <w:sz w:val="24"/>
                <w:szCs w:val="24"/>
              </w:rPr>
              <w:tab/>
            </w:r>
            <w:r w:rsidR="00B948C5" w:rsidRPr="00813A01">
              <w:rPr>
                <w:rStyle w:val="Hyperlink"/>
                <w:b/>
                <w:bCs/>
              </w:rPr>
              <w:t>F22  Development of Noncredit Resources and Inclusion into ASCCC Strategic Planning</w:t>
            </w:r>
            <w:r w:rsidR="00B948C5">
              <w:rPr>
                <w:webHidden/>
              </w:rPr>
              <w:tab/>
            </w:r>
            <w:r w:rsidR="00B948C5">
              <w:rPr>
                <w:webHidden/>
              </w:rPr>
              <w:fldChar w:fldCharType="begin"/>
            </w:r>
            <w:r w:rsidR="00B948C5">
              <w:rPr>
                <w:webHidden/>
              </w:rPr>
              <w:instrText xml:space="preserve"> PAGEREF _Toc115935478 \h </w:instrText>
            </w:r>
            <w:r w:rsidR="00B948C5">
              <w:rPr>
                <w:webHidden/>
              </w:rPr>
            </w:r>
            <w:r w:rsidR="00B948C5">
              <w:rPr>
                <w:webHidden/>
              </w:rPr>
              <w:fldChar w:fldCharType="separate"/>
            </w:r>
            <w:r w:rsidR="00B948C5">
              <w:rPr>
                <w:webHidden/>
              </w:rPr>
              <w:t>5</w:t>
            </w:r>
            <w:r w:rsidR="00B948C5">
              <w:rPr>
                <w:webHidden/>
              </w:rPr>
              <w:fldChar w:fldCharType="end"/>
            </w:r>
          </w:hyperlink>
        </w:p>
        <w:p w14:paraId="2367B0C6" w14:textId="7AEB3B73" w:rsidR="00B948C5" w:rsidRDefault="00000000">
          <w:pPr>
            <w:pStyle w:val="TOC1"/>
            <w:rPr>
              <w:rFonts w:asciiTheme="minorHAnsi" w:eastAsiaTheme="minorEastAsia" w:hAnsiTheme="minorHAnsi" w:cstheme="minorBidi"/>
              <w:b w:val="0"/>
              <w:bCs w:val="0"/>
              <w:sz w:val="24"/>
              <w:szCs w:val="24"/>
            </w:rPr>
          </w:pPr>
          <w:hyperlink w:anchor="_Toc115935479" w:history="1">
            <w:r w:rsidR="00B948C5" w:rsidRPr="00813A01">
              <w:rPr>
                <w:rStyle w:val="Hyperlink"/>
              </w:rPr>
              <w:t>2.0 Accreditation</w:t>
            </w:r>
            <w:r w:rsidR="00B948C5">
              <w:rPr>
                <w:webHidden/>
              </w:rPr>
              <w:tab/>
            </w:r>
            <w:r w:rsidR="00B948C5">
              <w:rPr>
                <w:webHidden/>
              </w:rPr>
              <w:fldChar w:fldCharType="begin"/>
            </w:r>
            <w:r w:rsidR="00B948C5">
              <w:rPr>
                <w:webHidden/>
              </w:rPr>
              <w:instrText xml:space="preserve"> PAGEREF _Toc115935479 \h </w:instrText>
            </w:r>
            <w:r w:rsidR="00B948C5">
              <w:rPr>
                <w:webHidden/>
              </w:rPr>
            </w:r>
            <w:r w:rsidR="00B948C5">
              <w:rPr>
                <w:webHidden/>
              </w:rPr>
              <w:fldChar w:fldCharType="separate"/>
            </w:r>
            <w:r w:rsidR="00B948C5">
              <w:rPr>
                <w:webHidden/>
              </w:rPr>
              <w:t>6</w:t>
            </w:r>
            <w:r w:rsidR="00B948C5">
              <w:rPr>
                <w:webHidden/>
              </w:rPr>
              <w:fldChar w:fldCharType="end"/>
            </w:r>
          </w:hyperlink>
        </w:p>
        <w:p w14:paraId="5BF56CED" w14:textId="0B9AD5AA" w:rsidR="00B948C5" w:rsidRDefault="00000000">
          <w:pPr>
            <w:pStyle w:val="TOC2"/>
            <w:rPr>
              <w:rFonts w:asciiTheme="minorHAnsi" w:eastAsiaTheme="minorEastAsia" w:hAnsiTheme="minorHAnsi" w:cstheme="minorBidi"/>
              <w:sz w:val="24"/>
              <w:szCs w:val="24"/>
            </w:rPr>
          </w:pPr>
          <w:hyperlink w:anchor="_Toc115935480" w:history="1">
            <w:r w:rsidR="00B948C5" w:rsidRPr="00813A01">
              <w:rPr>
                <w:rStyle w:val="Hyperlink"/>
                <w:b/>
                <w:bCs/>
              </w:rPr>
              <w:t>*02.01</w:t>
            </w:r>
            <w:r w:rsidR="00B948C5">
              <w:rPr>
                <w:rFonts w:asciiTheme="minorHAnsi" w:eastAsiaTheme="minorEastAsia" w:hAnsiTheme="minorHAnsi" w:cstheme="minorBidi"/>
                <w:sz w:val="24"/>
                <w:szCs w:val="24"/>
              </w:rPr>
              <w:tab/>
            </w:r>
            <w:r w:rsidR="00B948C5" w:rsidRPr="00813A01">
              <w:rPr>
                <w:rStyle w:val="Hyperlink"/>
                <w:b/>
                <w:bCs/>
              </w:rPr>
              <w:t>F22  Advocating for the Retention of a Library and Learning Resources and Support Services Substandard to the Accrediting Commission for Community and Junior Colleges 2024 Revised Accreditation Standards</w:t>
            </w:r>
            <w:r w:rsidR="00B948C5">
              <w:rPr>
                <w:webHidden/>
              </w:rPr>
              <w:tab/>
            </w:r>
            <w:r w:rsidR="00B948C5">
              <w:rPr>
                <w:webHidden/>
              </w:rPr>
              <w:fldChar w:fldCharType="begin"/>
            </w:r>
            <w:r w:rsidR="00B948C5">
              <w:rPr>
                <w:webHidden/>
              </w:rPr>
              <w:instrText xml:space="preserve"> PAGEREF _Toc115935480 \h </w:instrText>
            </w:r>
            <w:r w:rsidR="00B948C5">
              <w:rPr>
                <w:webHidden/>
              </w:rPr>
            </w:r>
            <w:r w:rsidR="00B948C5">
              <w:rPr>
                <w:webHidden/>
              </w:rPr>
              <w:fldChar w:fldCharType="separate"/>
            </w:r>
            <w:r w:rsidR="00B948C5">
              <w:rPr>
                <w:webHidden/>
              </w:rPr>
              <w:t>6</w:t>
            </w:r>
            <w:r w:rsidR="00B948C5">
              <w:rPr>
                <w:webHidden/>
              </w:rPr>
              <w:fldChar w:fldCharType="end"/>
            </w:r>
          </w:hyperlink>
        </w:p>
        <w:p w14:paraId="7160A77F" w14:textId="3D99F867" w:rsidR="00B948C5" w:rsidRDefault="00000000">
          <w:pPr>
            <w:pStyle w:val="TOC1"/>
            <w:rPr>
              <w:rFonts w:asciiTheme="minorHAnsi" w:eastAsiaTheme="minorEastAsia" w:hAnsiTheme="minorHAnsi" w:cstheme="minorBidi"/>
              <w:b w:val="0"/>
              <w:bCs w:val="0"/>
              <w:sz w:val="24"/>
              <w:szCs w:val="24"/>
            </w:rPr>
          </w:pPr>
          <w:hyperlink w:anchor="_Toc115935481" w:history="1">
            <w:r w:rsidR="00B948C5" w:rsidRPr="00813A01">
              <w:rPr>
                <w:rStyle w:val="Hyperlink"/>
              </w:rPr>
              <w:t>4.0 Articulation and Transfer</w:t>
            </w:r>
            <w:r w:rsidR="00B948C5">
              <w:rPr>
                <w:webHidden/>
              </w:rPr>
              <w:tab/>
            </w:r>
            <w:r w:rsidR="00B948C5">
              <w:rPr>
                <w:webHidden/>
              </w:rPr>
              <w:fldChar w:fldCharType="begin"/>
            </w:r>
            <w:r w:rsidR="00B948C5">
              <w:rPr>
                <w:webHidden/>
              </w:rPr>
              <w:instrText xml:space="preserve"> PAGEREF _Toc115935481 \h </w:instrText>
            </w:r>
            <w:r w:rsidR="00B948C5">
              <w:rPr>
                <w:webHidden/>
              </w:rPr>
            </w:r>
            <w:r w:rsidR="00B948C5">
              <w:rPr>
                <w:webHidden/>
              </w:rPr>
              <w:fldChar w:fldCharType="separate"/>
            </w:r>
            <w:r w:rsidR="00B948C5">
              <w:rPr>
                <w:webHidden/>
              </w:rPr>
              <w:t>7</w:t>
            </w:r>
            <w:r w:rsidR="00B948C5">
              <w:rPr>
                <w:webHidden/>
              </w:rPr>
              <w:fldChar w:fldCharType="end"/>
            </w:r>
          </w:hyperlink>
        </w:p>
        <w:p w14:paraId="2406A674" w14:textId="67D08367" w:rsidR="00B948C5" w:rsidRDefault="00000000">
          <w:pPr>
            <w:pStyle w:val="TOC2"/>
            <w:rPr>
              <w:rFonts w:asciiTheme="minorHAnsi" w:eastAsiaTheme="minorEastAsia" w:hAnsiTheme="minorHAnsi" w:cstheme="minorBidi"/>
              <w:sz w:val="24"/>
              <w:szCs w:val="24"/>
            </w:rPr>
          </w:pPr>
          <w:hyperlink w:anchor="_Toc115935482" w:history="1">
            <w:r w:rsidR="00B948C5" w:rsidRPr="00813A01">
              <w:rPr>
                <w:rStyle w:val="Hyperlink"/>
                <w:b/>
                <w:bCs/>
              </w:rPr>
              <w:t>*04.01</w:t>
            </w:r>
            <w:r w:rsidR="00B948C5">
              <w:rPr>
                <w:rFonts w:asciiTheme="minorHAnsi" w:eastAsiaTheme="minorEastAsia" w:hAnsiTheme="minorHAnsi" w:cstheme="minorBidi"/>
                <w:sz w:val="24"/>
                <w:szCs w:val="24"/>
              </w:rPr>
              <w:tab/>
            </w:r>
            <w:r w:rsidR="00B948C5" w:rsidRPr="00813A01">
              <w:rPr>
                <w:rStyle w:val="Hyperlink"/>
                <w:b/>
                <w:bCs/>
              </w:rPr>
              <w:t>F22  General Education in the California Community College System Paper</w:t>
            </w:r>
            <w:r w:rsidR="00B948C5">
              <w:rPr>
                <w:webHidden/>
              </w:rPr>
              <w:tab/>
            </w:r>
            <w:r w:rsidR="00B948C5">
              <w:rPr>
                <w:webHidden/>
              </w:rPr>
              <w:fldChar w:fldCharType="begin"/>
            </w:r>
            <w:r w:rsidR="00B948C5">
              <w:rPr>
                <w:webHidden/>
              </w:rPr>
              <w:instrText xml:space="preserve"> PAGEREF _Toc115935482 \h </w:instrText>
            </w:r>
            <w:r w:rsidR="00B948C5">
              <w:rPr>
                <w:webHidden/>
              </w:rPr>
            </w:r>
            <w:r w:rsidR="00B948C5">
              <w:rPr>
                <w:webHidden/>
              </w:rPr>
              <w:fldChar w:fldCharType="separate"/>
            </w:r>
            <w:r w:rsidR="00B948C5">
              <w:rPr>
                <w:webHidden/>
              </w:rPr>
              <w:t>7</w:t>
            </w:r>
            <w:r w:rsidR="00B948C5">
              <w:rPr>
                <w:webHidden/>
              </w:rPr>
              <w:fldChar w:fldCharType="end"/>
            </w:r>
          </w:hyperlink>
        </w:p>
        <w:p w14:paraId="2E2C7899" w14:textId="154F3161" w:rsidR="00B948C5" w:rsidRDefault="00000000">
          <w:pPr>
            <w:pStyle w:val="TOC1"/>
            <w:rPr>
              <w:rFonts w:asciiTheme="minorHAnsi" w:eastAsiaTheme="minorEastAsia" w:hAnsiTheme="minorHAnsi" w:cstheme="minorBidi"/>
              <w:b w:val="0"/>
              <w:bCs w:val="0"/>
              <w:sz w:val="24"/>
              <w:szCs w:val="24"/>
            </w:rPr>
          </w:pPr>
          <w:hyperlink w:anchor="_Toc115935483" w:history="1">
            <w:r w:rsidR="00B948C5" w:rsidRPr="00813A01">
              <w:rPr>
                <w:rStyle w:val="Hyperlink"/>
              </w:rPr>
              <w:t>7.0 Consultation with the Chancellor’s Office</w:t>
            </w:r>
            <w:r w:rsidR="00B948C5">
              <w:rPr>
                <w:webHidden/>
              </w:rPr>
              <w:tab/>
            </w:r>
            <w:r w:rsidR="00B948C5">
              <w:rPr>
                <w:webHidden/>
              </w:rPr>
              <w:fldChar w:fldCharType="begin"/>
            </w:r>
            <w:r w:rsidR="00B948C5">
              <w:rPr>
                <w:webHidden/>
              </w:rPr>
              <w:instrText xml:space="preserve"> PAGEREF _Toc115935483 \h </w:instrText>
            </w:r>
            <w:r w:rsidR="00B948C5">
              <w:rPr>
                <w:webHidden/>
              </w:rPr>
            </w:r>
            <w:r w:rsidR="00B948C5">
              <w:rPr>
                <w:webHidden/>
              </w:rPr>
              <w:fldChar w:fldCharType="separate"/>
            </w:r>
            <w:r w:rsidR="00B948C5">
              <w:rPr>
                <w:webHidden/>
              </w:rPr>
              <w:t>8</w:t>
            </w:r>
            <w:r w:rsidR="00B948C5">
              <w:rPr>
                <w:webHidden/>
              </w:rPr>
              <w:fldChar w:fldCharType="end"/>
            </w:r>
          </w:hyperlink>
        </w:p>
        <w:p w14:paraId="7B1B51DB" w14:textId="420738D2" w:rsidR="00B948C5" w:rsidRDefault="00000000">
          <w:pPr>
            <w:pStyle w:val="TOC2"/>
            <w:rPr>
              <w:rFonts w:asciiTheme="minorHAnsi" w:eastAsiaTheme="minorEastAsia" w:hAnsiTheme="minorHAnsi" w:cstheme="minorBidi"/>
              <w:sz w:val="24"/>
              <w:szCs w:val="24"/>
            </w:rPr>
          </w:pPr>
          <w:hyperlink w:anchor="_Toc115935484" w:history="1">
            <w:r w:rsidR="00B948C5" w:rsidRPr="00813A01">
              <w:rPr>
                <w:rStyle w:val="Hyperlink"/>
                <w:b/>
                <w:bCs/>
              </w:rPr>
              <w:t>*07.01</w:t>
            </w:r>
            <w:r w:rsidR="00B948C5">
              <w:rPr>
                <w:rFonts w:asciiTheme="minorHAnsi" w:eastAsiaTheme="minorEastAsia" w:hAnsiTheme="minorHAnsi" w:cstheme="minorBidi"/>
                <w:sz w:val="24"/>
                <w:szCs w:val="24"/>
              </w:rPr>
              <w:tab/>
            </w:r>
            <w:r w:rsidR="00B948C5" w:rsidRPr="00813A01">
              <w:rPr>
                <w:rStyle w:val="Hyperlink"/>
                <w:b/>
                <w:bCs/>
              </w:rPr>
              <w:t>F22  Comprehensive Title 5 Revision to Align Associate Degree General Education with the AB 928-required General Education Pathway</w:t>
            </w:r>
            <w:r w:rsidR="00B948C5">
              <w:rPr>
                <w:webHidden/>
              </w:rPr>
              <w:tab/>
            </w:r>
            <w:r w:rsidR="00B948C5">
              <w:rPr>
                <w:webHidden/>
              </w:rPr>
              <w:fldChar w:fldCharType="begin"/>
            </w:r>
            <w:r w:rsidR="00B948C5">
              <w:rPr>
                <w:webHidden/>
              </w:rPr>
              <w:instrText xml:space="preserve"> PAGEREF _Toc115935484 \h </w:instrText>
            </w:r>
            <w:r w:rsidR="00B948C5">
              <w:rPr>
                <w:webHidden/>
              </w:rPr>
            </w:r>
            <w:r w:rsidR="00B948C5">
              <w:rPr>
                <w:webHidden/>
              </w:rPr>
              <w:fldChar w:fldCharType="separate"/>
            </w:r>
            <w:r w:rsidR="00B948C5">
              <w:rPr>
                <w:webHidden/>
              </w:rPr>
              <w:t>8</w:t>
            </w:r>
            <w:r w:rsidR="00B948C5">
              <w:rPr>
                <w:webHidden/>
              </w:rPr>
              <w:fldChar w:fldCharType="end"/>
            </w:r>
          </w:hyperlink>
        </w:p>
        <w:p w14:paraId="62203B50" w14:textId="4C62B9BE" w:rsidR="00B948C5" w:rsidRDefault="00000000">
          <w:pPr>
            <w:pStyle w:val="TOC2"/>
            <w:rPr>
              <w:rFonts w:asciiTheme="minorHAnsi" w:eastAsiaTheme="minorEastAsia" w:hAnsiTheme="minorHAnsi" w:cstheme="minorBidi"/>
              <w:sz w:val="24"/>
              <w:szCs w:val="24"/>
            </w:rPr>
          </w:pPr>
          <w:hyperlink w:anchor="_Toc115935485" w:history="1">
            <w:r w:rsidR="00B948C5" w:rsidRPr="00813A01">
              <w:rPr>
                <w:rStyle w:val="Hyperlink"/>
                <w:b/>
                <w:bCs/>
              </w:rPr>
              <w:t>*07.02</w:t>
            </w:r>
            <w:r w:rsidR="00B948C5">
              <w:rPr>
                <w:rFonts w:asciiTheme="minorHAnsi" w:eastAsiaTheme="minorEastAsia" w:hAnsiTheme="minorHAnsi" w:cstheme="minorBidi"/>
                <w:sz w:val="24"/>
                <w:szCs w:val="24"/>
              </w:rPr>
              <w:tab/>
            </w:r>
            <w:r w:rsidR="00B948C5" w:rsidRPr="00813A01">
              <w:rPr>
                <w:rStyle w:val="Hyperlink"/>
                <w:b/>
                <w:bCs/>
              </w:rPr>
              <w:t>F22  Support Revisions to Lower Division General Education Requirements for California Community College Baccalaureate Degrees</w:t>
            </w:r>
            <w:r w:rsidR="00B948C5">
              <w:rPr>
                <w:webHidden/>
              </w:rPr>
              <w:tab/>
            </w:r>
            <w:r w:rsidR="00B948C5">
              <w:rPr>
                <w:webHidden/>
              </w:rPr>
              <w:fldChar w:fldCharType="begin"/>
            </w:r>
            <w:r w:rsidR="00B948C5">
              <w:rPr>
                <w:webHidden/>
              </w:rPr>
              <w:instrText xml:space="preserve"> PAGEREF _Toc115935485 \h </w:instrText>
            </w:r>
            <w:r w:rsidR="00B948C5">
              <w:rPr>
                <w:webHidden/>
              </w:rPr>
            </w:r>
            <w:r w:rsidR="00B948C5">
              <w:rPr>
                <w:webHidden/>
              </w:rPr>
              <w:fldChar w:fldCharType="separate"/>
            </w:r>
            <w:r w:rsidR="00B948C5">
              <w:rPr>
                <w:webHidden/>
              </w:rPr>
              <w:t>9</w:t>
            </w:r>
            <w:r w:rsidR="00B948C5">
              <w:rPr>
                <w:webHidden/>
              </w:rPr>
              <w:fldChar w:fldCharType="end"/>
            </w:r>
          </w:hyperlink>
        </w:p>
        <w:p w14:paraId="0990568A" w14:textId="698EA2D3" w:rsidR="00B948C5" w:rsidRDefault="00000000">
          <w:pPr>
            <w:pStyle w:val="TOC2"/>
            <w:rPr>
              <w:rFonts w:asciiTheme="minorHAnsi" w:eastAsiaTheme="minorEastAsia" w:hAnsiTheme="minorHAnsi" w:cstheme="minorBidi"/>
              <w:sz w:val="24"/>
              <w:szCs w:val="24"/>
            </w:rPr>
          </w:pPr>
          <w:hyperlink w:anchor="_Toc115935486" w:history="1">
            <w:r w:rsidR="00B948C5" w:rsidRPr="00813A01">
              <w:rPr>
                <w:rStyle w:val="Hyperlink"/>
                <w:b/>
                <w:bCs/>
              </w:rPr>
              <w:t>*07.03</w:t>
            </w:r>
            <w:r w:rsidR="00B948C5">
              <w:rPr>
                <w:rFonts w:asciiTheme="minorHAnsi" w:eastAsiaTheme="minorEastAsia" w:hAnsiTheme="minorHAnsi" w:cstheme="minorBidi"/>
                <w:sz w:val="24"/>
                <w:szCs w:val="24"/>
              </w:rPr>
              <w:tab/>
            </w:r>
            <w:r w:rsidR="00B948C5" w:rsidRPr="00813A01">
              <w:rPr>
                <w:rStyle w:val="Hyperlink"/>
                <w:b/>
                <w:bCs/>
              </w:rPr>
              <w:t>F22  Model the Common Course Numbering System and Processes after C-ID</w:t>
            </w:r>
            <w:r w:rsidR="00B948C5">
              <w:rPr>
                <w:webHidden/>
              </w:rPr>
              <w:tab/>
            </w:r>
            <w:r w:rsidR="00B948C5">
              <w:rPr>
                <w:webHidden/>
              </w:rPr>
              <w:fldChar w:fldCharType="begin"/>
            </w:r>
            <w:r w:rsidR="00B948C5">
              <w:rPr>
                <w:webHidden/>
              </w:rPr>
              <w:instrText xml:space="preserve"> PAGEREF _Toc115935486 \h </w:instrText>
            </w:r>
            <w:r w:rsidR="00B948C5">
              <w:rPr>
                <w:webHidden/>
              </w:rPr>
            </w:r>
            <w:r w:rsidR="00B948C5">
              <w:rPr>
                <w:webHidden/>
              </w:rPr>
              <w:fldChar w:fldCharType="separate"/>
            </w:r>
            <w:r w:rsidR="00B948C5">
              <w:rPr>
                <w:webHidden/>
              </w:rPr>
              <w:t>11</w:t>
            </w:r>
            <w:r w:rsidR="00B948C5">
              <w:rPr>
                <w:webHidden/>
              </w:rPr>
              <w:fldChar w:fldCharType="end"/>
            </w:r>
          </w:hyperlink>
        </w:p>
        <w:p w14:paraId="0154A3E2" w14:textId="02464DD9" w:rsidR="00B948C5" w:rsidRDefault="00000000">
          <w:pPr>
            <w:pStyle w:val="TOC2"/>
            <w:rPr>
              <w:rFonts w:asciiTheme="minorHAnsi" w:eastAsiaTheme="minorEastAsia" w:hAnsiTheme="minorHAnsi" w:cstheme="minorBidi"/>
              <w:sz w:val="24"/>
              <w:szCs w:val="24"/>
            </w:rPr>
          </w:pPr>
          <w:hyperlink w:anchor="_Toc115935487" w:history="1">
            <w:r w:rsidR="00B948C5" w:rsidRPr="00813A01">
              <w:rPr>
                <w:rStyle w:val="Hyperlink"/>
                <w:b/>
                <w:bCs/>
              </w:rPr>
              <w:t>*07.04</w:t>
            </w:r>
            <w:r w:rsidR="00B948C5">
              <w:rPr>
                <w:rFonts w:asciiTheme="minorHAnsi" w:eastAsiaTheme="minorEastAsia" w:hAnsiTheme="minorHAnsi" w:cstheme="minorBidi"/>
                <w:sz w:val="24"/>
                <w:szCs w:val="24"/>
              </w:rPr>
              <w:tab/>
            </w:r>
            <w:r w:rsidR="00B948C5" w:rsidRPr="00813A01">
              <w:rPr>
                <w:rStyle w:val="Hyperlink"/>
                <w:b/>
                <w:bCs/>
              </w:rPr>
              <w:t>F22  Establishing an Effective and Sustainable Zero Textbook Cost Program</w:t>
            </w:r>
            <w:r w:rsidR="00B948C5">
              <w:rPr>
                <w:webHidden/>
              </w:rPr>
              <w:tab/>
            </w:r>
            <w:r w:rsidR="00B948C5">
              <w:rPr>
                <w:webHidden/>
              </w:rPr>
              <w:fldChar w:fldCharType="begin"/>
            </w:r>
            <w:r w:rsidR="00B948C5">
              <w:rPr>
                <w:webHidden/>
              </w:rPr>
              <w:instrText xml:space="preserve"> PAGEREF _Toc115935487 \h </w:instrText>
            </w:r>
            <w:r w:rsidR="00B948C5">
              <w:rPr>
                <w:webHidden/>
              </w:rPr>
            </w:r>
            <w:r w:rsidR="00B948C5">
              <w:rPr>
                <w:webHidden/>
              </w:rPr>
              <w:fldChar w:fldCharType="separate"/>
            </w:r>
            <w:r w:rsidR="00B948C5">
              <w:rPr>
                <w:webHidden/>
              </w:rPr>
              <w:t>11</w:t>
            </w:r>
            <w:r w:rsidR="00B948C5">
              <w:rPr>
                <w:webHidden/>
              </w:rPr>
              <w:fldChar w:fldCharType="end"/>
            </w:r>
          </w:hyperlink>
        </w:p>
        <w:p w14:paraId="271FCDF9" w14:textId="610941D5" w:rsidR="00B948C5" w:rsidRDefault="00000000">
          <w:pPr>
            <w:pStyle w:val="TOC1"/>
            <w:rPr>
              <w:rFonts w:asciiTheme="minorHAnsi" w:eastAsiaTheme="minorEastAsia" w:hAnsiTheme="minorHAnsi" w:cstheme="minorBidi"/>
              <w:b w:val="0"/>
              <w:bCs w:val="0"/>
              <w:sz w:val="24"/>
              <w:szCs w:val="24"/>
            </w:rPr>
          </w:pPr>
          <w:hyperlink w:anchor="_Toc115935488" w:history="1">
            <w:r w:rsidR="00B948C5" w:rsidRPr="00813A01">
              <w:rPr>
                <w:rStyle w:val="Hyperlink"/>
              </w:rPr>
              <w:t>9.0 Curriculum</w:t>
            </w:r>
            <w:r w:rsidR="00B948C5">
              <w:rPr>
                <w:webHidden/>
              </w:rPr>
              <w:tab/>
            </w:r>
            <w:r w:rsidR="00B948C5">
              <w:rPr>
                <w:webHidden/>
              </w:rPr>
              <w:fldChar w:fldCharType="begin"/>
            </w:r>
            <w:r w:rsidR="00B948C5">
              <w:rPr>
                <w:webHidden/>
              </w:rPr>
              <w:instrText xml:space="preserve"> PAGEREF _Toc115935488 \h </w:instrText>
            </w:r>
            <w:r w:rsidR="00B948C5">
              <w:rPr>
                <w:webHidden/>
              </w:rPr>
            </w:r>
            <w:r w:rsidR="00B948C5">
              <w:rPr>
                <w:webHidden/>
              </w:rPr>
              <w:fldChar w:fldCharType="separate"/>
            </w:r>
            <w:r w:rsidR="00B948C5">
              <w:rPr>
                <w:webHidden/>
              </w:rPr>
              <w:t>12</w:t>
            </w:r>
            <w:r w:rsidR="00B948C5">
              <w:rPr>
                <w:webHidden/>
              </w:rPr>
              <w:fldChar w:fldCharType="end"/>
            </w:r>
          </w:hyperlink>
        </w:p>
        <w:p w14:paraId="0A2D9E21" w14:textId="4F5D169E" w:rsidR="00B948C5" w:rsidRDefault="00000000">
          <w:pPr>
            <w:pStyle w:val="TOC2"/>
            <w:rPr>
              <w:rFonts w:asciiTheme="minorHAnsi" w:eastAsiaTheme="minorEastAsia" w:hAnsiTheme="minorHAnsi" w:cstheme="minorBidi"/>
              <w:sz w:val="24"/>
              <w:szCs w:val="24"/>
            </w:rPr>
          </w:pPr>
          <w:hyperlink w:anchor="_Toc115935489" w:history="1">
            <w:r w:rsidR="00B948C5" w:rsidRPr="00813A01">
              <w:rPr>
                <w:rStyle w:val="Hyperlink"/>
                <w:b/>
                <w:bCs/>
              </w:rPr>
              <w:t>*09.01</w:t>
            </w:r>
            <w:r w:rsidR="00B948C5">
              <w:rPr>
                <w:rFonts w:asciiTheme="minorHAnsi" w:eastAsiaTheme="minorEastAsia" w:hAnsiTheme="minorHAnsi" w:cstheme="minorBidi"/>
                <w:sz w:val="24"/>
                <w:szCs w:val="24"/>
              </w:rPr>
              <w:tab/>
            </w:r>
            <w:r w:rsidR="00B948C5" w:rsidRPr="00813A01">
              <w:rPr>
                <w:rStyle w:val="Hyperlink"/>
                <w:b/>
                <w:bCs/>
              </w:rPr>
              <w:t>F22  Removing Barriers to the Adoption of Open Educational Resources</w:t>
            </w:r>
            <w:r w:rsidR="00B948C5">
              <w:rPr>
                <w:webHidden/>
              </w:rPr>
              <w:tab/>
            </w:r>
            <w:r w:rsidR="00B948C5">
              <w:rPr>
                <w:webHidden/>
              </w:rPr>
              <w:fldChar w:fldCharType="begin"/>
            </w:r>
            <w:r w:rsidR="00B948C5">
              <w:rPr>
                <w:webHidden/>
              </w:rPr>
              <w:instrText xml:space="preserve"> PAGEREF _Toc115935489 \h </w:instrText>
            </w:r>
            <w:r w:rsidR="00B948C5">
              <w:rPr>
                <w:webHidden/>
              </w:rPr>
            </w:r>
            <w:r w:rsidR="00B948C5">
              <w:rPr>
                <w:webHidden/>
              </w:rPr>
              <w:fldChar w:fldCharType="separate"/>
            </w:r>
            <w:r w:rsidR="00B948C5">
              <w:rPr>
                <w:webHidden/>
              </w:rPr>
              <w:t>12</w:t>
            </w:r>
            <w:r w:rsidR="00B948C5">
              <w:rPr>
                <w:webHidden/>
              </w:rPr>
              <w:fldChar w:fldCharType="end"/>
            </w:r>
          </w:hyperlink>
        </w:p>
        <w:p w14:paraId="131820B6" w14:textId="4C12D694" w:rsidR="00B948C5" w:rsidRDefault="00000000">
          <w:pPr>
            <w:pStyle w:val="TOC1"/>
            <w:rPr>
              <w:rFonts w:asciiTheme="minorHAnsi" w:eastAsiaTheme="minorEastAsia" w:hAnsiTheme="minorHAnsi" w:cstheme="minorBidi"/>
              <w:b w:val="0"/>
              <w:bCs w:val="0"/>
              <w:sz w:val="24"/>
              <w:szCs w:val="24"/>
            </w:rPr>
          </w:pPr>
          <w:hyperlink w:anchor="_Toc115935490" w:history="1">
            <w:r w:rsidR="00B948C5" w:rsidRPr="00813A01">
              <w:rPr>
                <w:rStyle w:val="Hyperlink"/>
              </w:rPr>
              <w:t>15.0 Intersegmental Issues</w:t>
            </w:r>
            <w:r w:rsidR="00B948C5">
              <w:rPr>
                <w:webHidden/>
              </w:rPr>
              <w:tab/>
            </w:r>
            <w:r w:rsidR="00B948C5">
              <w:rPr>
                <w:webHidden/>
              </w:rPr>
              <w:fldChar w:fldCharType="begin"/>
            </w:r>
            <w:r w:rsidR="00B948C5">
              <w:rPr>
                <w:webHidden/>
              </w:rPr>
              <w:instrText xml:space="preserve"> PAGEREF _Toc115935490 \h </w:instrText>
            </w:r>
            <w:r w:rsidR="00B948C5">
              <w:rPr>
                <w:webHidden/>
              </w:rPr>
            </w:r>
            <w:r w:rsidR="00B948C5">
              <w:rPr>
                <w:webHidden/>
              </w:rPr>
              <w:fldChar w:fldCharType="separate"/>
            </w:r>
            <w:r w:rsidR="00B948C5">
              <w:rPr>
                <w:webHidden/>
              </w:rPr>
              <w:t>13</w:t>
            </w:r>
            <w:r w:rsidR="00B948C5">
              <w:rPr>
                <w:webHidden/>
              </w:rPr>
              <w:fldChar w:fldCharType="end"/>
            </w:r>
          </w:hyperlink>
        </w:p>
        <w:p w14:paraId="1FAB913E" w14:textId="3D6F3398" w:rsidR="00B948C5" w:rsidRDefault="00000000">
          <w:pPr>
            <w:pStyle w:val="TOC2"/>
            <w:rPr>
              <w:rFonts w:asciiTheme="minorHAnsi" w:eastAsiaTheme="minorEastAsia" w:hAnsiTheme="minorHAnsi" w:cstheme="minorBidi"/>
              <w:sz w:val="24"/>
              <w:szCs w:val="24"/>
            </w:rPr>
          </w:pPr>
          <w:hyperlink w:anchor="_Toc115935491" w:history="1">
            <w:r w:rsidR="00B948C5" w:rsidRPr="00813A01">
              <w:rPr>
                <w:rStyle w:val="Hyperlink"/>
                <w:b/>
                <w:bCs/>
              </w:rPr>
              <w:t>*15.01</w:t>
            </w:r>
            <w:r w:rsidR="00B948C5">
              <w:rPr>
                <w:rFonts w:asciiTheme="minorHAnsi" w:eastAsiaTheme="minorEastAsia" w:hAnsiTheme="minorHAnsi" w:cstheme="minorBidi"/>
                <w:sz w:val="24"/>
                <w:szCs w:val="24"/>
              </w:rPr>
              <w:tab/>
            </w:r>
            <w:r w:rsidR="00B948C5" w:rsidRPr="00813A01">
              <w:rPr>
                <w:rStyle w:val="Hyperlink"/>
                <w:b/>
                <w:bCs/>
              </w:rPr>
              <w:t>F22  Endorsing the Proposed Singular Lower Division General Education Pathway: CalGETC</w:t>
            </w:r>
            <w:r w:rsidR="00B948C5">
              <w:rPr>
                <w:webHidden/>
              </w:rPr>
              <w:tab/>
            </w:r>
            <w:r w:rsidR="00B948C5">
              <w:rPr>
                <w:webHidden/>
              </w:rPr>
              <w:fldChar w:fldCharType="begin"/>
            </w:r>
            <w:r w:rsidR="00B948C5">
              <w:rPr>
                <w:webHidden/>
              </w:rPr>
              <w:instrText xml:space="preserve"> PAGEREF _Toc115935491 \h </w:instrText>
            </w:r>
            <w:r w:rsidR="00B948C5">
              <w:rPr>
                <w:webHidden/>
              </w:rPr>
            </w:r>
            <w:r w:rsidR="00B948C5">
              <w:rPr>
                <w:webHidden/>
              </w:rPr>
              <w:fldChar w:fldCharType="separate"/>
            </w:r>
            <w:r w:rsidR="00B948C5">
              <w:rPr>
                <w:webHidden/>
              </w:rPr>
              <w:t>13</w:t>
            </w:r>
            <w:r w:rsidR="00B948C5">
              <w:rPr>
                <w:webHidden/>
              </w:rPr>
              <w:fldChar w:fldCharType="end"/>
            </w:r>
          </w:hyperlink>
        </w:p>
        <w:p w14:paraId="13EFAC50" w14:textId="779E33D5" w:rsidR="00B948C5" w:rsidRDefault="00000000">
          <w:pPr>
            <w:pStyle w:val="TOC1"/>
            <w:rPr>
              <w:rFonts w:asciiTheme="minorHAnsi" w:eastAsiaTheme="minorEastAsia" w:hAnsiTheme="minorHAnsi" w:cstheme="minorBidi"/>
              <w:b w:val="0"/>
              <w:bCs w:val="0"/>
              <w:sz w:val="24"/>
              <w:szCs w:val="24"/>
            </w:rPr>
          </w:pPr>
          <w:hyperlink w:anchor="_Toc115935492" w:history="1">
            <w:r w:rsidR="00B948C5" w:rsidRPr="00813A01">
              <w:rPr>
                <w:rStyle w:val="Hyperlink"/>
              </w:rPr>
              <w:t>17.0 Local Senates</w:t>
            </w:r>
            <w:r w:rsidR="00B948C5">
              <w:rPr>
                <w:webHidden/>
              </w:rPr>
              <w:tab/>
            </w:r>
            <w:r w:rsidR="00B948C5">
              <w:rPr>
                <w:webHidden/>
              </w:rPr>
              <w:fldChar w:fldCharType="begin"/>
            </w:r>
            <w:r w:rsidR="00B948C5">
              <w:rPr>
                <w:webHidden/>
              </w:rPr>
              <w:instrText xml:space="preserve"> PAGEREF _Toc115935492 \h </w:instrText>
            </w:r>
            <w:r w:rsidR="00B948C5">
              <w:rPr>
                <w:webHidden/>
              </w:rPr>
            </w:r>
            <w:r w:rsidR="00B948C5">
              <w:rPr>
                <w:webHidden/>
              </w:rPr>
              <w:fldChar w:fldCharType="separate"/>
            </w:r>
            <w:r w:rsidR="00B948C5">
              <w:rPr>
                <w:webHidden/>
              </w:rPr>
              <w:t>14</w:t>
            </w:r>
            <w:r w:rsidR="00B948C5">
              <w:rPr>
                <w:webHidden/>
              </w:rPr>
              <w:fldChar w:fldCharType="end"/>
            </w:r>
          </w:hyperlink>
        </w:p>
        <w:p w14:paraId="6CB23E68" w14:textId="18DA313F" w:rsidR="00B948C5" w:rsidRDefault="00000000">
          <w:pPr>
            <w:pStyle w:val="TOC2"/>
            <w:rPr>
              <w:rFonts w:asciiTheme="minorHAnsi" w:eastAsiaTheme="minorEastAsia" w:hAnsiTheme="minorHAnsi" w:cstheme="minorBidi"/>
              <w:sz w:val="24"/>
              <w:szCs w:val="24"/>
            </w:rPr>
          </w:pPr>
          <w:hyperlink w:anchor="_Toc115935493" w:history="1">
            <w:r w:rsidR="00B948C5" w:rsidRPr="00813A01">
              <w:rPr>
                <w:rStyle w:val="Hyperlink"/>
                <w:b/>
                <w:bCs/>
              </w:rPr>
              <w:t>*17.01</w:t>
            </w:r>
            <w:r w:rsidR="00B948C5">
              <w:rPr>
                <w:rFonts w:asciiTheme="minorHAnsi" w:eastAsiaTheme="minorEastAsia" w:hAnsiTheme="minorHAnsi" w:cstheme="minorBidi"/>
                <w:sz w:val="24"/>
                <w:szCs w:val="24"/>
              </w:rPr>
              <w:tab/>
            </w:r>
            <w:r w:rsidR="00B948C5" w:rsidRPr="00813A01">
              <w:rPr>
                <w:rStyle w:val="Hyperlink"/>
                <w:b/>
                <w:bCs/>
              </w:rPr>
              <w:t>F22  Establishing an Equita</w:t>
            </w:r>
            <w:r w:rsidR="00B948C5" w:rsidRPr="00813A01">
              <w:rPr>
                <w:rStyle w:val="Hyperlink"/>
                <w:b/>
                <w:bCs/>
              </w:rPr>
              <w:t>b</w:t>
            </w:r>
            <w:r w:rsidR="00B948C5" w:rsidRPr="00813A01">
              <w:rPr>
                <w:rStyle w:val="Hyperlink"/>
                <w:b/>
                <w:bCs/>
              </w:rPr>
              <w:t>le Placement and Student Success Liaison</w:t>
            </w:r>
            <w:r w:rsidR="00B948C5">
              <w:rPr>
                <w:webHidden/>
              </w:rPr>
              <w:tab/>
            </w:r>
            <w:r w:rsidR="00B948C5">
              <w:rPr>
                <w:webHidden/>
              </w:rPr>
              <w:fldChar w:fldCharType="begin"/>
            </w:r>
            <w:r w:rsidR="00B948C5">
              <w:rPr>
                <w:webHidden/>
              </w:rPr>
              <w:instrText xml:space="preserve"> PAGEREF _Toc115935493 \h </w:instrText>
            </w:r>
            <w:r w:rsidR="00B948C5">
              <w:rPr>
                <w:webHidden/>
              </w:rPr>
            </w:r>
            <w:r w:rsidR="00B948C5">
              <w:rPr>
                <w:webHidden/>
              </w:rPr>
              <w:fldChar w:fldCharType="separate"/>
            </w:r>
            <w:r w:rsidR="00B948C5">
              <w:rPr>
                <w:webHidden/>
              </w:rPr>
              <w:t>14</w:t>
            </w:r>
            <w:r w:rsidR="00B948C5">
              <w:rPr>
                <w:webHidden/>
              </w:rPr>
              <w:fldChar w:fldCharType="end"/>
            </w:r>
          </w:hyperlink>
        </w:p>
        <w:p w14:paraId="0D110CF7" w14:textId="1415721E" w:rsidR="00B948C5" w:rsidRDefault="00000000">
          <w:pPr>
            <w:pStyle w:val="TOC2"/>
            <w:rPr>
              <w:rFonts w:asciiTheme="minorHAnsi" w:eastAsiaTheme="minorEastAsia" w:hAnsiTheme="minorHAnsi" w:cstheme="minorBidi"/>
              <w:sz w:val="24"/>
              <w:szCs w:val="24"/>
            </w:rPr>
          </w:pPr>
          <w:hyperlink w:anchor="_Toc115935494" w:history="1">
            <w:r w:rsidR="00B948C5" w:rsidRPr="00813A01">
              <w:rPr>
                <w:rStyle w:val="Hyperlink"/>
                <w:b/>
                <w:bCs/>
              </w:rPr>
              <w:t>*17.02</w:t>
            </w:r>
            <w:r w:rsidR="00B948C5">
              <w:rPr>
                <w:rFonts w:asciiTheme="minorHAnsi" w:eastAsiaTheme="minorEastAsia" w:hAnsiTheme="minorHAnsi" w:cstheme="minorBidi"/>
                <w:sz w:val="24"/>
                <w:szCs w:val="24"/>
              </w:rPr>
              <w:tab/>
            </w:r>
            <w:r w:rsidR="00B948C5" w:rsidRPr="00813A01">
              <w:rPr>
                <w:rStyle w:val="Hyperlink"/>
                <w:b/>
                <w:bCs/>
              </w:rPr>
              <w:t>F22  Textbook Automatic Billing Concerns</w:t>
            </w:r>
            <w:r w:rsidR="00B948C5">
              <w:rPr>
                <w:webHidden/>
              </w:rPr>
              <w:tab/>
            </w:r>
            <w:r w:rsidR="00B948C5">
              <w:rPr>
                <w:webHidden/>
              </w:rPr>
              <w:fldChar w:fldCharType="begin"/>
            </w:r>
            <w:r w:rsidR="00B948C5">
              <w:rPr>
                <w:webHidden/>
              </w:rPr>
              <w:instrText xml:space="preserve"> PAGEREF _Toc115935494 \h </w:instrText>
            </w:r>
            <w:r w:rsidR="00B948C5">
              <w:rPr>
                <w:webHidden/>
              </w:rPr>
            </w:r>
            <w:r w:rsidR="00B948C5">
              <w:rPr>
                <w:webHidden/>
              </w:rPr>
              <w:fldChar w:fldCharType="separate"/>
            </w:r>
            <w:r w:rsidR="00B948C5">
              <w:rPr>
                <w:webHidden/>
              </w:rPr>
              <w:t>16</w:t>
            </w:r>
            <w:r w:rsidR="00B948C5">
              <w:rPr>
                <w:webHidden/>
              </w:rPr>
              <w:fldChar w:fldCharType="end"/>
            </w:r>
          </w:hyperlink>
        </w:p>
        <w:p w14:paraId="7B938DED" w14:textId="622B0E42" w:rsidR="000E7364" w:rsidRPr="005C745B" w:rsidRDefault="000E7364" w:rsidP="007868EE">
          <w:pPr>
            <w:ind w:left="900" w:right="-90" w:hanging="900"/>
          </w:pPr>
          <w:r w:rsidRPr="005C745B">
            <w:rPr>
              <w:noProof/>
            </w:rPr>
            <w:fldChar w:fldCharType="end"/>
          </w:r>
        </w:p>
      </w:sdtContent>
    </w:sdt>
    <w:p w14:paraId="193F4E03" w14:textId="77777777" w:rsidR="00925EC7" w:rsidRPr="005C745B" w:rsidRDefault="00925EC7" w:rsidP="00C6115B">
      <w:pPr>
        <w:ind w:firstLine="810"/>
        <w:rPr>
          <w:sz w:val="24"/>
          <w:szCs w:val="24"/>
        </w:rPr>
      </w:pPr>
    </w:p>
    <w:p w14:paraId="7316BBA5" w14:textId="77777777" w:rsidR="00925EC7" w:rsidRPr="005C745B" w:rsidRDefault="00925EC7" w:rsidP="00925EC7"/>
    <w:p w14:paraId="67255F90" w14:textId="041C9264" w:rsidR="00A64D91" w:rsidRPr="005C745B" w:rsidRDefault="00A64D91" w:rsidP="00A64D91">
      <w:pPr>
        <w:tabs>
          <w:tab w:val="left" w:pos="5480"/>
        </w:tabs>
        <w:rPr>
          <w:rFonts w:cstheme="minorHAnsi"/>
        </w:rPr>
      </w:pPr>
      <w:r w:rsidRPr="005C745B">
        <w:rPr>
          <w:rFonts w:cstheme="minorHAnsi"/>
        </w:rPr>
        <w:tab/>
      </w:r>
    </w:p>
    <w:p w14:paraId="7BC86197" w14:textId="77777777" w:rsidR="00B97718" w:rsidRPr="005C745B" w:rsidRDefault="001C651C" w:rsidP="00A64D91">
      <w:pPr>
        <w:tabs>
          <w:tab w:val="left" w:pos="5480"/>
        </w:tabs>
        <w:rPr>
          <w:rFonts w:cstheme="minorHAnsi"/>
        </w:rPr>
        <w:sectPr w:rsidR="00B97718" w:rsidRPr="005C745B" w:rsidSect="00E248D4">
          <w:pgSz w:w="12240" w:h="15840"/>
          <w:pgMar w:top="1440" w:right="1627" w:bottom="1440" w:left="1267" w:header="720" w:footer="720" w:gutter="0"/>
          <w:cols w:space="720"/>
          <w:docGrid w:linePitch="360"/>
        </w:sectPr>
      </w:pPr>
      <w:r w:rsidRPr="005C745B">
        <w:rPr>
          <w:rFonts w:cstheme="minorHAnsi"/>
        </w:rPr>
        <w:br w:type="page"/>
      </w:r>
    </w:p>
    <w:bookmarkStart w:id="2" w:name="_Toc115935476"/>
    <w:p w14:paraId="71B3B706" w14:textId="29A061CC" w:rsidR="005C745B" w:rsidRPr="00DA5A22" w:rsidRDefault="002C3E7B" w:rsidP="00447703">
      <w:pPr>
        <w:pStyle w:val="Heading1"/>
        <w:spacing w:before="0"/>
        <w:rPr>
          <w:rFonts w:ascii="Calibri" w:hAnsi="Calibri" w:cs="Calibri"/>
          <w:b/>
          <w:bCs/>
          <w:color w:val="auto"/>
          <w:sz w:val="24"/>
          <w:szCs w:val="24"/>
        </w:rPr>
      </w:pPr>
      <w:r w:rsidRPr="00DA5A22">
        <w:rPr>
          <w:rFonts w:ascii="Calibri" w:hAnsi="Calibri" w:cs="Calibri"/>
          <w:b/>
          <w:bCs/>
          <w:noProof/>
          <w:color w:val="auto"/>
          <w:sz w:val="24"/>
          <w:szCs w:val="24"/>
        </w:rPr>
        <w:lastRenderedPageBreak/>
        <mc:AlternateContent>
          <mc:Choice Requires="wps">
            <w:drawing>
              <wp:anchor distT="0" distB="0" distL="114300" distR="114300" simplePos="0" relativeHeight="251653632" behindDoc="0" locked="0" layoutInCell="1" allowOverlap="1" wp14:anchorId="06A41DFF" wp14:editId="04B2ECC2">
                <wp:simplePos x="0" y="0"/>
                <wp:positionH relativeFrom="column">
                  <wp:posOffset>0</wp:posOffset>
                </wp:positionH>
                <wp:positionV relativeFrom="paragraph">
                  <wp:posOffset>0</wp:posOffset>
                </wp:positionV>
                <wp:extent cx="635000" cy="635000"/>
                <wp:effectExtent l="0" t="0" r="3175" b="3175"/>
                <wp:wrapNone/>
                <wp:docPr id="4"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type w14:anchorId="4332BD48" id="_x0000_t202" coordsize="21600,21600" o:spt="202" path="m,l,21600r21600,l21600,xe">
                <v:stroke joinstyle="miter"/>
                <v:path gradientshapeok="t" o:connecttype="rect"/>
              </v:shapetype>
              <v:shape id="Text Box 4" o:spid="_x0000_s1026" type="#_x0000_t202"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" filled="f" stroked="f">
                <o:lock v:ext="edit" selection="t" text="t" shapetype="t"/>
              </v:shape>
            </w:pict>
          </mc:Fallback>
        </mc:AlternateContent>
      </w:r>
      <w:r w:rsidRPr="00DA5A22">
        <w:rPr>
          <w:rFonts w:ascii="Calibri" w:hAnsi="Calibri" w:cs="Calibri"/>
          <w:b/>
          <w:bCs/>
          <w:noProof/>
          <w:color w:val="auto"/>
          <w:sz w:val="24"/>
          <w:szCs w:val="24"/>
        </w:rPr>
        <mc:AlternateContent>
          <mc:Choice Requires="wps">
            <w:drawing>
              <wp:anchor distT="0" distB="0" distL="114300" distR="114300" simplePos="0" relativeHeight="251660800" behindDoc="0" locked="0" layoutInCell="1" allowOverlap="1" wp14:anchorId="611F7D9A" wp14:editId="5F417A08">
                <wp:simplePos x="0" y="0"/>
                <wp:positionH relativeFrom="column">
                  <wp:posOffset>0</wp:posOffset>
                </wp:positionH>
                <wp:positionV relativeFrom="paragraph">
                  <wp:posOffset>0</wp:posOffset>
                </wp:positionV>
                <wp:extent cx="635000" cy="635000"/>
                <wp:effectExtent l="0" t="0" r="3175" b="3175"/>
                <wp:wrapNone/>
                <wp:docPr id="3" name="Text Box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 w14:anchorId="4410156C" id="Text Box 3" o:spid="_x0000_s1026" type="#_x0000_t202"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" filled="f" stroked="f">
                <o:lock v:ext="edit" selection="t" text="t" shapetype="t"/>
              </v:shape>
            </w:pict>
          </mc:Fallback>
        </mc:AlternateContent>
      </w:r>
      <w:r w:rsidRPr="00DA5A22">
        <w:rPr>
          <w:rFonts w:ascii="Calibri" w:hAnsi="Calibri" w:cs="Calibri"/>
          <w:b/>
          <w:bCs/>
          <w:noProof/>
          <w:color w:val="auto"/>
          <w:sz w:val="24"/>
          <w:szCs w:val="24"/>
        </w:rPr>
        <mc:AlternateContent>
          <mc:Choice Requires="wps">
            <w:drawing>
              <wp:anchor distT="0" distB="0" distL="114300" distR="114300" simplePos="0" relativeHeight="251667968" behindDoc="0" locked="0" layoutInCell="1" allowOverlap="1" wp14:anchorId="10225F1B" wp14:editId="18E9B026">
                <wp:simplePos x="0" y="0"/>
                <wp:positionH relativeFrom="column">
                  <wp:posOffset>0</wp:posOffset>
                </wp:positionH>
                <wp:positionV relativeFrom="paragraph">
                  <wp:posOffset>0</wp:posOffset>
                </wp:positionV>
                <wp:extent cx="635000" cy="635000"/>
                <wp:effectExtent l="0" t="0" r="3175" b="3175"/>
                <wp:wrapNone/>
                <wp:docPr id="2"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 w14:anchorId="2D691BCA" id="Text Box 2" o:spid="_x0000_s1026" type="#_x0000_t202"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" filled="f" stroked="f">
                <o:lock v:ext="edit" selection="t" text="t" shapetype="t"/>
              </v:shape>
            </w:pict>
          </mc:Fallback>
        </mc:AlternateContent>
      </w:r>
      <w:r w:rsidR="005C745B" w:rsidRPr="00DA5A22">
        <w:rPr>
          <w:rFonts w:ascii="Calibri" w:hAnsi="Calibri" w:cs="Calibri"/>
          <w:b/>
          <w:bCs/>
          <w:color w:val="auto"/>
          <w:sz w:val="24"/>
          <w:szCs w:val="24"/>
        </w:rPr>
        <w:t>1.0 Academic Senate</w:t>
      </w:r>
      <w:bookmarkEnd w:id="2"/>
    </w:p>
    <w:p w14:paraId="585BFF8D" w14:textId="125F6BB5" w:rsidR="002C3E7B" w:rsidRPr="005C745B" w:rsidRDefault="002C3E7B" w:rsidP="006C6C84">
      <w:pPr>
        <w:pStyle w:val="Heading2"/>
        <w:spacing w:before="240" w:after="120"/>
        <w:rPr>
          <w:rFonts w:ascii="Calibri" w:hAnsi="Calibri" w:cs="Calibri"/>
          <w:b/>
          <w:bCs/>
          <w:color w:val="auto"/>
          <w:sz w:val="24"/>
          <w:szCs w:val="24"/>
        </w:rPr>
      </w:pPr>
      <w:bookmarkStart w:id="3" w:name="_Toc115935477"/>
      <w:r w:rsidRPr="005C745B">
        <w:rPr>
          <w:rFonts w:ascii="Calibri" w:hAnsi="Calibri" w:cs="Calibri"/>
          <w:b/>
          <w:bCs/>
          <w:color w:val="auto"/>
          <w:sz w:val="24"/>
          <w:szCs w:val="24"/>
        </w:rPr>
        <w:t>*01.01</w:t>
      </w:r>
      <w:r w:rsidRPr="005C745B">
        <w:rPr>
          <w:rFonts w:ascii="Calibri" w:hAnsi="Calibri" w:cs="Calibri"/>
          <w:b/>
          <w:bCs/>
          <w:color w:val="auto"/>
          <w:sz w:val="24"/>
          <w:szCs w:val="24"/>
        </w:rPr>
        <w:tab/>
        <w:t>F22  Adopt The Academic Senate for California Community Colleges Mission, Vision, and Values Statements that Include Anti-Racism</w:t>
      </w:r>
      <w:r w:rsidRPr="005C745B">
        <w:rPr>
          <w:rFonts w:ascii="Calibri" w:hAnsi="Calibri" w:cs="Calibri"/>
          <w:b/>
          <w:bCs/>
          <w:color w:val="auto"/>
          <w:sz w:val="24"/>
          <w:szCs w:val="24"/>
          <w:vertAlign w:val="superscript"/>
        </w:rPr>
        <w:footnoteReference w:id="1"/>
      </w:r>
      <w:bookmarkEnd w:id="3"/>
    </w:p>
    <w:p w14:paraId="5C67BC08"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Whereas, The Academic Senate for California Community Colleges (ASCCC) delegates passed Resolution S22 01.02</w:t>
      </w:r>
      <w:r w:rsidRPr="005C745B">
        <w:rPr>
          <w:rFonts w:ascii="Calibri" w:hAnsi="Calibri" w:cs="Calibri"/>
          <w:sz w:val="24"/>
          <w:szCs w:val="24"/>
          <w:vertAlign w:val="superscript"/>
        </w:rPr>
        <w:footnoteReference w:id="2"/>
      </w:r>
      <w:r w:rsidRPr="005C745B">
        <w:rPr>
          <w:rFonts w:ascii="Calibri" w:hAnsi="Calibri" w:cs="Calibri"/>
          <w:sz w:val="24"/>
          <w:szCs w:val="24"/>
        </w:rPr>
        <w:t xml:space="preserve"> adding Anti-Racism to the Academic Senate for California Community Colleges’ Vision Statement, which directed the ASCCC to “update its vision, mission, and values statements to include anti-racism for consideration by the delegates at the Fall 2022 Plenary session”; and</w:t>
      </w:r>
    </w:p>
    <w:p w14:paraId="12A569C2"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Whereas, The Academic Senate for California Community Colleges Executive Committee grounds its work in the tenets and principles of inclusion, diversity, equity, anti-racism, and accessibility (IDEAA);</w:t>
      </w:r>
    </w:p>
    <w:p w14:paraId="6ED6EBB3"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Resolved, That the Academic Senate for California Community Colleges (ASCCC) adopt the ASCCC mission, vision, and values statements that include anti-racism.</w:t>
      </w:r>
      <w:r w:rsidRPr="005C745B">
        <w:rPr>
          <w:rFonts w:ascii="Calibri" w:hAnsi="Calibri" w:cs="Calibri"/>
          <w:sz w:val="24"/>
          <w:szCs w:val="24"/>
          <w:vertAlign w:val="superscript"/>
        </w:rPr>
        <w:footnoteReference w:id="3"/>
      </w:r>
    </w:p>
    <w:p w14:paraId="461D2305" w14:textId="77777777" w:rsidR="002C3E7B" w:rsidRPr="005C745B" w:rsidRDefault="002C3E7B" w:rsidP="002C3E7B">
      <w:pPr>
        <w:keepLines/>
        <w:spacing w:after="360"/>
        <w:rPr>
          <w:rFonts w:ascii="Calibri" w:hAnsi="Calibri" w:cs="Calibri"/>
          <w:sz w:val="24"/>
          <w:szCs w:val="24"/>
        </w:rPr>
      </w:pPr>
      <w:r w:rsidRPr="005C745B">
        <w:rPr>
          <w:rFonts w:ascii="Calibri" w:hAnsi="Calibri" w:cs="Calibri"/>
          <w:sz w:val="24"/>
          <w:szCs w:val="24"/>
        </w:rPr>
        <w:t>Contact: Virginia "</w:t>
      </w:r>
      <w:proofErr w:type="spellStart"/>
      <w:r w:rsidRPr="005C745B">
        <w:rPr>
          <w:rFonts w:ascii="Calibri" w:hAnsi="Calibri" w:cs="Calibri"/>
          <w:sz w:val="24"/>
          <w:szCs w:val="24"/>
        </w:rPr>
        <w:t>Ginni</w:t>
      </w:r>
      <w:proofErr w:type="spellEnd"/>
      <w:r w:rsidRPr="005C745B">
        <w:rPr>
          <w:rFonts w:ascii="Calibri" w:hAnsi="Calibri" w:cs="Calibri"/>
          <w:sz w:val="24"/>
          <w:szCs w:val="24"/>
        </w:rPr>
        <w:t xml:space="preserve">" May, Executive Committee </w:t>
      </w:r>
    </w:p>
    <w:p w14:paraId="20922CCC" w14:textId="77777777" w:rsidR="002D7633" w:rsidRPr="005C745B" w:rsidRDefault="002D7633" w:rsidP="006C6C84">
      <w:pPr>
        <w:pStyle w:val="Heading2"/>
        <w:spacing w:after="120"/>
        <w:rPr>
          <w:rFonts w:ascii="Calibri" w:hAnsi="Calibri" w:cs="Calibri"/>
          <w:b/>
          <w:bCs/>
          <w:color w:val="auto"/>
          <w:sz w:val="24"/>
          <w:szCs w:val="24"/>
        </w:rPr>
      </w:pPr>
      <w:bookmarkStart w:id="4" w:name="_Toc115935478"/>
      <w:r w:rsidRPr="005C745B">
        <w:rPr>
          <w:rFonts w:ascii="Calibri" w:hAnsi="Calibri" w:cs="Calibri"/>
          <w:b/>
          <w:bCs/>
          <w:color w:val="auto"/>
          <w:sz w:val="24"/>
          <w:szCs w:val="24"/>
        </w:rPr>
        <w:t>*01.02</w:t>
      </w:r>
      <w:r w:rsidRPr="005C745B">
        <w:rPr>
          <w:rFonts w:ascii="Calibri" w:hAnsi="Calibri" w:cs="Calibri"/>
          <w:b/>
          <w:bCs/>
          <w:color w:val="auto"/>
          <w:sz w:val="24"/>
          <w:szCs w:val="24"/>
        </w:rPr>
        <w:tab/>
        <w:t>F22  Development of Noncredit Resources and Inclusion into ASCCC Strategic Planning</w:t>
      </w:r>
      <w:bookmarkEnd w:id="4"/>
    </w:p>
    <w:p w14:paraId="22CD52E5" w14:textId="77777777" w:rsidR="002D7633" w:rsidRPr="005C745B" w:rsidRDefault="002D7633" w:rsidP="002D7633">
      <w:pPr>
        <w:keepLines/>
        <w:rPr>
          <w:rFonts w:ascii="Calibri" w:hAnsi="Calibri" w:cs="Calibri"/>
          <w:sz w:val="24"/>
          <w:szCs w:val="24"/>
        </w:rPr>
      </w:pPr>
      <w:r w:rsidRPr="005C745B">
        <w:rPr>
          <w:rFonts w:ascii="Calibri" w:hAnsi="Calibri" w:cs="Calibri"/>
          <w:sz w:val="24"/>
          <w:szCs w:val="24"/>
        </w:rPr>
        <w:t>Whereas, Noncredit instruction serves as an integral part of current and future student success for the 114,000+ noncredit students in the California Community Colleges</w:t>
      </w:r>
      <w:r w:rsidRPr="005C745B">
        <w:rPr>
          <w:rFonts w:ascii="Calibri" w:hAnsi="Calibri" w:cs="Calibri"/>
          <w:sz w:val="24"/>
          <w:szCs w:val="24"/>
          <w:vertAlign w:val="superscript"/>
        </w:rPr>
        <w:footnoteReference w:id="4"/>
      </w:r>
      <w:r w:rsidRPr="005C745B">
        <w:rPr>
          <w:rFonts w:ascii="Calibri" w:hAnsi="Calibri" w:cs="Calibri"/>
          <w:sz w:val="24"/>
          <w:szCs w:val="24"/>
        </w:rPr>
        <w:t xml:space="preserve"> and is a foundation to current inclusion, diversity, equity, antiracism, and accessibility efforts;</w:t>
      </w:r>
    </w:p>
    <w:p w14:paraId="39F1EB4A" w14:textId="77777777" w:rsidR="002D7633" w:rsidRPr="005C745B" w:rsidRDefault="002D7633" w:rsidP="002D7633">
      <w:pPr>
        <w:keepLines/>
        <w:rPr>
          <w:rFonts w:ascii="Calibri" w:hAnsi="Calibri" w:cs="Calibri"/>
          <w:sz w:val="24"/>
          <w:szCs w:val="24"/>
        </w:rPr>
      </w:pPr>
      <w:r w:rsidRPr="005C745B">
        <w:rPr>
          <w:rFonts w:ascii="Calibri" w:hAnsi="Calibri" w:cs="Calibri"/>
          <w:sz w:val="24"/>
          <w:szCs w:val="24"/>
        </w:rPr>
        <w:t>Whereas, Resolution S18 7.03</w:t>
      </w:r>
      <w:r w:rsidRPr="005C745B">
        <w:rPr>
          <w:rFonts w:ascii="Calibri" w:hAnsi="Calibri" w:cs="Calibri"/>
          <w:sz w:val="24"/>
          <w:szCs w:val="24"/>
          <w:vertAlign w:val="superscript"/>
        </w:rPr>
        <w:footnoteReference w:id="5"/>
      </w:r>
      <w:r w:rsidRPr="005C745B">
        <w:rPr>
          <w:rFonts w:ascii="Calibri" w:hAnsi="Calibri" w:cs="Calibri"/>
          <w:sz w:val="24"/>
          <w:szCs w:val="24"/>
        </w:rPr>
        <w:t xml:space="preserve"> asked for noncredit education to be included in statewide initiatives and all local planning and Resolution F20 13.02</w:t>
      </w:r>
      <w:r w:rsidRPr="005C745B">
        <w:rPr>
          <w:rFonts w:ascii="Calibri" w:hAnsi="Calibri" w:cs="Calibri"/>
          <w:sz w:val="24"/>
          <w:szCs w:val="24"/>
          <w:vertAlign w:val="superscript"/>
        </w:rPr>
        <w:footnoteReference w:id="6"/>
      </w:r>
      <w:r w:rsidRPr="005C745B">
        <w:rPr>
          <w:rFonts w:ascii="Calibri" w:hAnsi="Calibri" w:cs="Calibri"/>
          <w:sz w:val="24"/>
          <w:szCs w:val="24"/>
        </w:rPr>
        <w:t xml:space="preserve"> called for equitable noncredit distance education attendance procedures; and</w:t>
      </w:r>
    </w:p>
    <w:p w14:paraId="10DC5665" w14:textId="77777777" w:rsidR="002D7633" w:rsidRPr="005C745B" w:rsidRDefault="002D7633" w:rsidP="002D7633">
      <w:pPr>
        <w:keepLines/>
        <w:rPr>
          <w:rFonts w:ascii="Calibri" w:hAnsi="Calibri" w:cs="Calibri"/>
          <w:sz w:val="24"/>
          <w:szCs w:val="24"/>
        </w:rPr>
      </w:pPr>
      <w:r w:rsidRPr="005C745B">
        <w:rPr>
          <w:rFonts w:ascii="Calibri" w:hAnsi="Calibri" w:cs="Calibri"/>
          <w:sz w:val="24"/>
          <w:szCs w:val="24"/>
        </w:rPr>
        <w:lastRenderedPageBreak/>
        <w:t>Whereas, The Academic Senate for California Community Colleges has supported nine recommendations to the Board of Governors and six recommendations to local academic senates in the paper “Noncredit Instruction: Opportunity and Challenge”</w:t>
      </w:r>
      <w:r w:rsidRPr="005C745B">
        <w:rPr>
          <w:rFonts w:ascii="Calibri" w:hAnsi="Calibri" w:cs="Calibri"/>
          <w:sz w:val="24"/>
          <w:szCs w:val="24"/>
          <w:vertAlign w:val="superscript"/>
        </w:rPr>
        <w:footnoteReference w:id="7"/>
      </w:r>
      <w:r w:rsidRPr="005C745B">
        <w:rPr>
          <w:rFonts w:ascii="Calibri" w:hAnsi="Calibri" w:cs="Calibri"/>
          <w:sz w:val="24"/>
          <w:szCs w:val="24"/>
        </w:rPr>
        <w:t xml:space="preserve"> updated in 2019, as a call to ensure equitable funding, services, and programming for noncredit student populations;</w:t>
      </w:r>
    </w:p>
    <w:p w14:paraId="6FEB125E" w14:textId="77777777" w:rsidR="002D7633" w:rsidRPr="005C745B" w:rsidRDefault="002D7633" w:rsidP="002D7633">
      <w:pPr>
        <w:keepLines/>
        <w:rPr>
          <w:rFonts w:ascii="Calibri" w:hAnsi="Calibri" w:cs="Calibri"/>
          <w:sz w:val="24"/>
          <w:szCs w:val="24"/>
        </w:rPr>
      </w:pPr>
      <w:r w:rsidRPr="005C745B">
        <w:rPr>
          <w:rFonts w:ascii="Calibri" w:hAnsi="Calibri" w:cs="Calibri"/>
          <w:sz w:val="24"/>
          <w:szCs w:val="24"/>
        </w:rPr>
        <w:t>Resolved, That the Academic Senate for California Community Colleges (ASCCC) support the future of noncredit education through advocacy by including clear strategic outcomes and measurable goals into the ASCCC’s strategic plan; and</w:t>
      </w:r>
    </w:p>
    <w:p w14:paraId="282C8A66" w14:textId="77777777" w:rsidR="002D7633" w:rsidRPr="005C745B" w:rsidRDefault="002D7633" w:rsidP="002D7633">
      <w:pPr>
        <w:keepLines/>
        <w:rPr>
          <w:rFonts w:ascii="Calibri" w:hAnsi="Calibri" w:cs="Calibri"/>
          <w:sz w:val="24"/>
          <w:szCs w:val="24"/>
        </w:rPr>
      </w:pPr>
      <w:r w:rsidRPr="005C745B">
        <w:rPr>
          <w:rFonts w:ascii="Calibri" w:hAnsi="Calibri" w:cs="Calibri"/>
          <w:sz w:val="24"/>
          <w:szCs w:val="24"/>
        </w:rPr>
        <w:t>Resolved, That the Academic Senate for California Community Colleges develop a toolkit or resources to educate and encourage local academic senates to incorporate noncredit education as a component of college program offerings and student support services.</w:t>
      </w:r>
    </w:p>
    <w:p w14:paraId="195D04E9" w14:textId="1894CC74" w:rsidR="002D7633" w:rsidRPr="005C745B" w:rsidRDefault="002D7633" w:rsidP="002D7633">
      <w:pPr>
        <w:keepLines/>
        <w:spacing w:after="360"/>
        <w:rPr>
          <w:rFonts w:ascii="Calibri" w:hAnsi="Calibri" w:cs="Calibri"/>
          <w:sz w:val="24"/>
          <w:szCs w:val="24"/>
        </w:rPr>
      </w:pPr>
      <w:r w:rsidRPr="005C745B">
        <w:rPr>
          <w:rFonts w:ascii="Calibri" w:hAnsi="Calibri" w:cs="Calibri"/>
          <w:sz w:val="24"/>
          <w:szCs w:val="24"/>
        </w:rPr>
        <w:t>Contact: Leticia Barajas, East Los Angeles College, Noncredit, Pre-transfer, and Continuing Education Committee</w:t>
      </w:r>
    </w:p>
    <w:p w14:paraId="1175FAFF" w14:textId="72A995F3" w:rsidR="005C745B" w:rsidRPr="005C745B" w:rsidRDefault="005C745B" w:rsidP="002D7633">
      <w:pPr>
        <w:pStyle w:val="Heading1"/>
        <w:spacing w:after="120"/>
        <w:rPr>
          <w:rFonts w:ascii="Calibri" w:hAnsi="Calibri" w:cs="Calibri"/>
          <w:b/>
          <w:color w:val="auto"/>
          <w:sz w:val="24"/>
          <w:szCs w:val="24"/>
        </w:rPr>
      </w:pPr>
      <w:bookmarkStart w:id="5" w:name="_Toc115935479"/>
      <w:r w:rsidRPr="005C745B">
        <w:rPr>
          <w:rFonts w:ascii="Calibri" w:hAnsi="Calibri" w:cs="Calibri"/>
          <w:b/>
          <w:color w:val="auto"/>
          <w:sz w:val="24"/>
          <w:szCs w:val="24"/>
        </w:rPr>
        <w:t>2.0 Accreditation</w:t>
      </w:r>
      <w:bookmarkEnd w:id="5"/>
    </w:p>
    <w:p w14:paraId="66D54D5B" w14:textId="79E2EB9E" w:rsidR="002C3E7B" w:rsidRPr="005C745B" w:rsidRDefault="002C3E7B" w:rsidP="006C6C84">
      <w:pPr>
        <w:pStyle w:val="Heading2"/>
        <w:spacing w:before="240" w:after="120"/>
        <w:rPr>
          <w:rFonts w:ascii="Calibri" w:hAnsi="Calibri" w:cs="Calibri"/>
          <w:b/>
          <w:bCs/>
          <w:color w:val="auto"/>
          <w:sz w:val="24"/>
          <w:szCs w:val="24"/>
        </w:rPr>
      </w:pPr>
      <w:bookmarkStart w:id="6" w:name="_Toc115935480"/>
      <w:r w:rsidRPr="005C745B">
        <w:rPr>
          <w:rFonts w:ascii="Calibri" w:hAnsi="Calibri" w:cs="Calibri"/>
          <w:b/>
          <w:bCs/>
          <w:color w:val="auto"/>
          <w:sz w:val="24"/>
          <w:szCs w:val="24"/>
        </w:rPr>
        <w:t>*02.01</w:t>
      </w:r>
      <w:r w:rsidRPr="005C745B">
        <w:rPr>
          <w:rFonts w:ascii="Calibri" w:hAnsi="Calibri" w:cs="Calibri"/>
          <w:b/>
          <w:bCs/>
          <w:color w:val="auto"/>
          <w:sz w:val="24"/>
          <w:szCs w:val="24"/>
        </w:rPr>
        <w:tab/>
        <w:t>F22  Advocating for the Retention of a Library and Learning Resources and Support Services Substandard to the Accrediting Commission for Community and Junior Colleges 2024 Revised Accreditation Standards</w:t>
      </w:r>
      <w:bookmarkEnd w:id="6"/>
    </w:p>
    <w:p w14:paraId="20059465"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Whereas, The Accrediting Commission for Community and Junior College’s (ACCJC) Accreditation Standards are meant to guide institutions in the process of continual assessment and improvement of all programs and services;</w:t>
      </w:r>
    </w:p>
    <w:p w14:paraId="111AB598"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Whereas, In the 2024 Draft Accreditation Standards (as of August 30, 2022),</w:t>
      </w:r>
      <w:r w:rsidRPr="005C745B">
        <w:rPr>
          <w:rFonts w:ascii="Calibri" w:hAnsi="Calibri" w:cs="Calibri"/>
          <w:sz w:val="24"/>
          <w:szCs w:val="24"/>
          <w:vertAlign w:val="superscript"/>
        </w:rPr>
        <w:footnoteReference w:id="8"/>
      </w:r>
      <w:r w:rsidRPr="005C745B">
        <w:rPr>
          <w:rFonts w:ascii="Calibri" w:hAnsi="Calibri" w:cs="Calibri"/>
          <w:sz w:val="24"/>
          <w:szCs w:val="24"/>
        </w:rPr>
        <w:t xml:space="preserve"> a specific substandard relating to Library and Learning Support Services has not been included;</w:t>
      </w:r>
    </w:p>
    <w:p w14:paraId="48B545F6"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Whereas, The Academic Senate for California Community Colleges passed Resolution F13 02.05</w:t>
      </w:r>
      <w:r w:rsidRPr="005C745B">
        <w:rPr>
          <w:rFonts w:ascii="Calibri" w:hAnsi="Calibri" w:cs="Calibri"/>
          <w:sz w:val="24"/>
          <w:szCs w:val="24"/>
          <w:vertAlign w:val="superscript"/>
        </w:rPr>
        <w:footnoteReference w:id="9"/>
      </w:r>
      <w:r w:rsidRPr="005C745B">
        <w:rPr>
          <w:rFonts w:ascii="Calibri" w:hAnsi="Calibri" w:cs="Calibri"/>
          <w:sz w:val="24"/>
          <w:szCs w:val="24"/>
        </w:rPr>
        <w:t xml:space="preserve"> in support of retaining the “Library and Learning Support Services” substandard in the Accrediting Commission for Community and Junior Colleges 2014 Accreditation Standards; and</w:t>
      </w:r>
    </w:p>
    <w:p w14:paraId="6D49BB9E"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Whereas, Minimum standards for support of library resources and services are critical to meeting student learning needs and an integral part of a high-quality education;</w:t>
      </w:r>
    </w:p>
    <w:p w14:paraId="40AF80A7"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Resolved, That the Academic Senate for California Community Colleges advocate for the inclusion of a substandard on “Library and Learning Support Services” in the Accrediting Commission for Community and Junior Colleges’ 2024 Accreditation Standards (as of August 30, 2022).</w:t>
      </w:r>
    </w:p>
    <w:p w14:paraId="27E76202" w14:textId="77777777" w:rsidR="002C3E7B" w:rsidRPr="005C745B" w:rsidRDefault="002C3E7B" w:rsidP="00220FCC">
      <w:pPr>
        <w:keepLines/>
        <w:spacing w:after="360"/>
        <w:rPr>
          <w:rFonts w:ascii="Calibri" w:hAnsi="Calibri" w:cs="Calibri"/>
          <w:sz w:val="24"/>
          <w:szCs w:val="24"/>
        </w:rPr>
      </w:pPr>
      <w:r w:rsidRPr="005C745B">
        <w:rPr>
          <w:rFonts w:ascii="Calibri" w:hAnsi="Calibri" w:cs="Calibri"/>
          <w:sz w:val="24"/>
          <w:szCs w:val="24"/>
        </w:rPr>
        <w:lastRenderedPageBreak/>
        <w:t>Contact: Nghiem Thai, Merritt College, Accreditation Committee</w:t>
      </w:r>
    </w:p>
    <w:p w14:paraId="26CCCE17" w14:textId="0B93B040" w:rsidR="005C745B" w:rsidRPr="005C745B" w:rsidRDefault="005C745B" w:rsidP="002D7633">
      <w:pPr>
        <w:pStyle w:val="Heading1"/>
        <w:spacing w:after="120"/>
        <w:rPr>
          <w:rFonts w:ascii="Calibri" w:hAnsi="Calibri" w:cs="Calibri"/>
          <w:b/>
          <w:color w:val="auto"/>
          <w:sz w:val="24"/>
          <w:szCs w:val="24"/>
        </w:rPr>
      </w:pPr>
      <w:bookmarkStart w:id="7" w:name="_Toc115935481"/>
      <w:r w:rsidRPr="005C745B">
        <w:rPr>
          <w:rFonts w:ascii="Calibri" w:hAnsi="Calibri" w:cs="Calibri"/>
          <w:b/>
          <w:color w:val="auto"/>
          <w:sz w:val="24"/>
          <w:szCs w:val="24"/>
        </w:rPr>
        <w:t>4.0 Articulation and Transfer</w:t>
      </w:r>
      <w:bookmarkEnd w:id="7"/>
    </w:p>
    <w:p w14:paraId="72A7AA4F" w14:textId="4C063FDD" w:rsidR="002C3E7B" w:rsidRPr="005C745B" w:rsidRDefault="002C3E7B" w:rsidP="006C6C84">
      <w:pPr>
        <w:pStyle w:val="Heading2"/>
        <w:spacing w:before="240" w:after="120"/>
        <w:rPr>
          <w:rFonts w:ascii="Calibri" w:hAnsi="Calibri" w:cs="Calibri"/>
          <w:b/>
          <w:bCs/>
          <w:color w:val="auto"/>
          <w:sz w:val="24"/>
          <w:szCs w:val="24"/>
        </w:rPr>
      </w:pPr>
      <w:bookmarkStart w:id="8" w:name="_Toc115935482"/>
      <w:r w:rsidRPr="005C745B">
        <w:rPr>
          <w:rFonts w:ascii="Calibri" w:hAnsi="Calibri" w:cs="Calibri"/>
          <w:b/>
          <w:bCs/>
          <w:color w:val="auto"/>
          <w:sz w:val="24"/>
          <w:szCs w:val="24"/>
        </w:rPr>
        <w:t>*04.01</w:t>
      </w:r>
      <w:r w:rsidRPr="005C745B">
        <w:rPr>
          <w:rFonts w:ascii="Calibri" w:hAnsi="Calibri" w:cs="Calibri"/>
          <w:b/>
          <w:bCs/>
          <w:color w:val="auto"/>
          <w:sz w:val="24"/>
          <w:szCs w:val="24"/>
        </w:rPr>
        <w:tab/>
        <w:t>F22  General Education in the California Community College System Paper</w:t>
      </w:r>
      <w:bookmarkEnd w:id="8"/>
    </w:p>
    <w:p w14:paraId="253D92C2"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 xml:space="preserve">Whereas, </w:t>
      </w:r>
      <w:r w:rsidRPr="005C745B">
        <w:rPr>
          <w:rFonts w:ascii="Calibri" w:hAnsi="Calibri" w:cs="Calibri"/>
          <w:sz w:val="24"/>
          <w:szCs w:val="24"/>
          <w:highlight w:val="white"/>
        </w:rPr>
        <w:t>There are multiple general education patterns established to meet requirements for California community colleges students who are seeking to earn an associate degree, baccalaureate degree, or transfer eligibility;</w:t>
      </w:r>
    </w:p>
    <w:p w14:paraId="4633F245"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Whereas, Policies and practices regarding general education align directly with the 10+1</w:t>
      </w:r>
      <w:r w:rsidRPr="005C745B">
        <w:rPr>
          <w:rFonts w:ascii="Calibri" w:hAnsi="Calibri" w:cs="Calibri"/>
          <w:sz w:val="24"/>
          <w:szCs w:val="24"/>
          <w:vertAlign w:val="superscript"/>
        </w:rPr>
        <w:footnoteReference w:id="10"/>
      </w:r>
      <w:r w:rsidRPr="005C745B">
        <w:rPr>
          <w:rFonts w:ascii="Calibri" w:hAnsi="Calibri" w:cs="Calibri"/>
          <w:sz w:val="24"/>
          <w:szCs w:val="24"/>
        </w:rPr>
        <w:t xml:space="preserve"> areas of the Academic Senate for California Community Colleges, including curriculum, degree and certificate requirements, standards or policies regarding student preparation and success, and require collegial consultation with local academic senates;</w:t>
      </w:r>
    </w:p>
    <w:p w14:paraId="51E21A15"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Whereas, Legislation, including AB 1460 (Weber, 2020)</w:t>
      </w:r>
      <w:r w:rsidRPr="005C745B">
        <w:rPr>
          <w:rFonts w:ascii="Calibri" w:hAnsi="Calibri" w:cs="Calibri"/>
          <w:sz w:val="24"/>
          <w:szCs w:val="24"/>
          <w:vertAlign w:val="superscript"/>
        </w:rPr>
        <w:footnoteReference w:id="11"/>
      </w:r>
      <w:r w:rsidRPr="005C745B">
        <w:rPr>
          <w:rFonts w:ascii="Calibri" w:hAnsi="Calibri" w:cs="Calibri"/>
          <w:sz w:val="24"/>
          <w:szCs w:val="24"/>
        </w:rPr>
        <w:t xml:space="preserve"> and AB 928 (Berman, 2021),</w:t>
      </w:r>
      <w:r w:rsidRPr="005C745B">
        <w:rPr>
          <w:rFonts w:ascii="Calibri" w:hAnsi="Calibri" w:cs="Calibri"/>
          <w:sz w:val="24"/>
          <w:szCs w:val="24"/>
          <w:vertAlign w:val="superscript"/>
        </w:rPr>
        <w:footnoteReference w:id="12"/>
      </w:r>
      <w:r w:rsidRPr="005C745B">
        <w:rPr>
          <w:rFonts w:ascii="Calibri" w:hAnsi="Calibri" w:cs="Calibri"/>
          <w:sz w:val="24"/>
          <w:szCs w:val="24"/>
        </w:rPr>
        <w:t xml:space="preserve"> the expansion of the California community college baccalaureate programs AB 927 (Medina, 2021),</w:t>
      </w:r>
      <w:r w:rsidRPr="005C745B">
        <w:rPr>
          <w:rFonts w:ascii="Calibri" w:hAnsi="Calibri" w:cs="Calibri"/>
          <w:sz w:val="24"/>
          <w:szCs w:val="24"/>
          <w:vertAlign w:val="superscript"/>
        </w:rPr>
        <w:footnoteReference w:id="13"/>
      </w:r>
      <w:r w:rsidRPr="005C745B">
        <w:rPr>
          <w:rFonts w:ascii="Calibri" w:hAnsi="Calibri" w:cs="Calibri"/>
          <w:sz w:val="24"/>
          <w:szCs w:val="24"/>
        </w:rPr>
        <w:t xml:space="preserve"> the new proposed California Intersegmental General Education Transfer Curriculum (</w:t>
      </w:r>
      <w:proofErr w:type="spellStart"/>
      <w:r w:rsidRPr="005C745B">
        <w:rPr>
          <w:rFonts w:ascii="Calibri" w:hAnsi="Calibri" w:cs="Calibri"/>
          <w:sz w:val="24"/>
          <w:szCs w:val="24"/>
        </w:rPr>
        <w:t>CalGETC</w:t>
      </w:r>
      <w:proofErr w:type="spellEnd"/>
      <w:r w:rsidRPr="005C745B">
        <w:rPr>
          <w:rFonts w:ascii="Calibri" w:hAnsi="Calibri" w:cs="Calibri"/>
          <w:sz w:val="24"/>
          <w:szCs w:val="24"/>
        </w:rPr>
        <w:t>),</w:t>
      </w:r>
      <w:r w:rsidRPr="005C745B">
        <w:rPr>
          <w:rFonts w:ascii="Calibri" w:hAnsi="Calibri" w:cs="Calibri"/>
          <w:sz w:val="24"/>
          <w:szCs w:val="24"/>
          <w:vertAlign w:val="superscript"/>
        </w:rPr>
        <w:footnoteReference w:id="14"/>
      </w:r>
      <w:r w:rsidRPr="005C745B">
        <w:rPr>
          <w:rFonts w:ascii="Calibri" w:hAnsi="Calibri" w:cs="Calibri"/>
          <w:sz w:val="24"/>
          <w:szCs w:val="24"/>
        </w:rPr>
        <w:t xml:space="preserve"> and the new California community colleges ethnic studies graduation requirement</w:t>
      </w:r>
      <w:r w:rsidRPr="005C745B">
        <w:rPr>
          <w:rFonts w:ascii="Calibri" w:hAnsi="Calibri" w:cs="Calibri"/>
          <w:sz w:val="24"/>
          <w:szCs w:val="24"/>
          <w:vertAlign w:val="superscript"/>
        </w:rPr>
        <w:footnoteReference w:id="15"/>
      </w:r>
      <w:r w:rsidRPr="005C745B">
        <w:rPr>
          <w:rFonts w:ascii="Calibri" w:hAnsi="Calibri" w:cs="Calibri"/>
          <w:sz w:val="24"/>
          <w:szCs w:val="24"/>
        </w:rPr>
        <w:t xml:space="preserve"> will require colleges to re-examine local general education policies and practices; and</w:t>
      </w:r>
    </w:p>
    <w:p w14:paraId="6A0F6960" w14:textId="288F81A5" w:rsidR="002C3E7B" w:rsidRPr="005C745B" w:rsidRDefault="002C3E7B" w:rsidP="002C3E7B">
      <w:pPr>
        <w:keepLines/>
        <w:rPr>
          <w:rFonts w:ascii="Calibri" w:hAnsi="Calibri" w:cs="Calibri"/>
          <w:sz w:val="24"/>
          <w:szCs w:val="24"/>
        </w:rPr>
      </w:pPr>
      <w:r w:rsidRPr="005C745B">
        <w:rPr>
          <w:rFonts w:ascii="Calibri" w:hAnsi="Calibri" w:cs="Calibri"/>
          <w:sz w:val="24"/>
          <w:szCs w:val="24"/>
        </w:rPr>
        <w:t xml:space="preserve">Whereas, </w:t>
      </w:r>
      <w:r w:rsidR="00194C7F">
        <w:rPr>
          <w:rFonts w:ascii="Calibri" w:hAnsi="Calibri" w:cs="Calibri"/>
          <w:sz w:val="24"/>
          <w:szCs w:val="24"/>
        </w:rPr>
        <w:t>L</w:t>
      </w:r>
      <w:r w:rsidRPr="005C745B">
        <w:rPr>
          <w:rFonts w:ascii="Calibri" w:hAnsi="Calibri" w:cs="Calibri"/>
          <w:sz w:val="24"/>
          <w:szCs w:val="24"/>
        </w:rPr>
        <w:t>ocal academic senate leaders and other practitioners look to Academic Senate for California Community Colleges publications to support local decisions and discussions on academic and professional matters, resources need to be up to date to reflect the current status of general education;</w:t>
      </w:r>
    </w:p>
    <w:p w14:paraId="6C4A683B" w14:textId="23565CE3" w:rsidR="002C3E7B" w:rsidRPr="005C745B" w:rsidRDefault="002C3E7B" w:rsidP="002C3E7B">
      <w:pPr>
        <w:keepLines/>
        <w:rPr>
          <w:rFonts w:ascii="Calibri" w:hAnsi="Calibri" w:cs="Calibri"/>
          <w:sz w:val="24"/>
          <w:szCs w:val="24"/>
        </w:rPr>
      </w:pPr>
      <w:r w:rsidRPr="005C745B">
        <w:rPr>
          <w:rFonts w:ascii="Calibri" w:hAnsi="Calibri" w:cs="Calibri"/>
          <w:sz w:val="24"/>
          <w:szCs w:val="24"/>
        </w:rPr>
        <w:t>Resolved, That the Academic Senate for California Community Colleges develop resources such as a paper or guidebook on General Education in the California Community College System by the 2024 Spring Plenary Session.</w:t>
      </w:r>
    </w:p>
    <w:p w14:paraId="7D8D8FE6" w14:textId="77777777" w:rsidR="002C3E7B" w:rsidRPr="005C745B" w:rsidRDefault="002C3E7B" w:rsidP="002C3E7B">
      <w:pPr>
        <w:keepLines/>
        <w:spacing w:after="360"/>
        <w:rPr>
          <w:rFonts w:ascii="Calibri" w:hAnsi="Calibri" w:cs="Calibri"/>
          <w:sz w:val="24"/>
          <w:szCs w:val="24"/>
        </w:rPr>
      </w:pPr>
      <w:r w:rsidRPr="005C745B">
        <w:rPr>
          <w:rFonts w:ascii="Calibri" w:hAnsi="Calibri" w:cs="Calibri"/>
          <w:sz w:val="24"/>
          <w:szCs w:val="24"/>
        </w:rPr>
        <w:t>Contact: Ty Simpson, San Bernardino Valley College, Transfer, Articulation, and Student Services Committee</w:t>
      </w:r>
    </w:p>
    <w:p w14:paraId="42370AD4" w14:textId="6CF2264D" w:rsidR="005C745B" w:rsidRPr="005C745B" w:rsidRDefault="005C745B" w:rsidP="002D7633">
      <w:pPr>
        <w:pStyle w:val="Heading1"/>
        <w:spacing w:after="120"/>
        <w:rPr>
          <w:rFonts w:ascii="Calibri" w:hAnsi="Calibri" w:cs="Calibri"/>
          <w:b/>
          <w:color w:val="auto"/>
          <w:sz w:val="24"/>
          <w:szCs w:val="24"/>
        </w:rPr>
      </w:pPr>
      <w:bookmarkStart w:id="9" w:name="_Toc115935483"/>
      <w:r w:rsidRPr="005C745B">
        <w:rPr>
          <w:rFonts w:ascii="Calibri" w:hAnsi="Calibri" w:cs="Calibri"/>
          <w:b/>
          <w:color w:val="auto"/>
          <w:sz w:val="24"/>
          <w:szCs w:val="24"/>
        </w:rPr>
        <w:lastRenderedPageBreak/>
        <w:t>7.0 Consultation with the Chancellor’s Office</w:t>
      </w:r>
      <w:bookmarkEnd w:id="9"/>
    </w:p>
    <w:p w14:paraId="50020C25" w14:textId="7F80EFBB" w:rsidR="007C392B" w:rsidRPr="005C745B" w:rsidRDefault="007C392B" w:rsidP="007C392B">
      <w:pPr>
        <w:pStyle w:val="Heading2"/>
        <w:spacing w:before="240" w:after="120"/>
        <w:rPr>
          <w:rFonts w:ascii="Calibri" w:hAnsi="Calibri" w:cs="Calibri"/>
          <w:b/>
          <w:bCs/>
          <w:color w:val="auto"/>
          <w:sz w:val="24"/>
          <w:szCs w:val="24"/>
        </w:rPr>
      </w:pPr>
      <w:bookmarkStart w:id="10" w:name="_Toc115935484"/>
      <w:r w:rsidRPr="005C745B">
        <w:rPr>
          <w:rFonts w:ascii="Calibri" w:hAnsi="Calibri" w:cs="Calibri"/>
          <w:b/>
          <w:bCs/>
          <w:color w:val="auto"/>
          <w:sz w:val="24"/>
          <w:szCs w:val="24"/>
        </w:rPr>
        <w:t>*07.0</w:t>
      </w:r>
      <w:r>
        <w:rPr>
          <w:rFonts w:ascii="Calibri" w:hAnsi="Calibri" w:cs="Calibri"/>
          <w:b/>
          <w:bCs/>
          <w:color w:val="auto"/>
          <w:sz w:val="24"/>
          <w:szCs w:val="24"/>
        </w:rPr>
        <w:t>1</w:t>
      </w:r>
      <w:r w:rsidRPr="005C745B">
        <w:rPr>
          <w:rFonts w:ascii="Calibri" w:hAnsi="Calibri" w:cs="Calibri"/>
          <w:b/>
          <w:bCs/>
          <w:color w:val="auto"/>
          <w:sz w:val="24"/>
          <w:szCs w:val="24"/>
        </w:rPr>
        <w:tab/>
        <w:t>F22  Comprehensive Title 5 Revision to Align Associate Degree General Education with the AB 928-required General Education Pathway</w:t>
      </w:r>
      <w:bookmarkEnd w:id="10"/>
    </w:p>
    <w:p w14:paraId="7998D3DC" w14:textId="77777777" w:rsidR="007C392B" w:rsidRPr="005C745B" w:rsidRDefault="007C392B" w:rsidP="007C392B">
      <w:pPr>
        <w:keepLines/>
        <w:rPr>
          <w:rFonts w:ascii="Calibri" w:hAnsi="Calibri" w:cs="Calibri"/>
          <w:sz w:val="24"/>
          <w:szCs w:val="24"/>
        </w:rPr>
      </w:pPr>
      <w:r w:rsidRPr="005C745B">
        <w:rPr>
          <w:rFonts w:ascii="Calibri" w:hAnsi="Calibri" w:cs="Calibri"/>
          <w:sz w:val="24"/>
          <w:szCs w:val="24"/>
        </w:rPr>
        <w:t>Whereas, The Intersegmental Committee of Academic Senates created and recommended the proposed California General Education Transfer Curriculum (</w:t>
      </w:r>
      <w:proofErr w:type="spellStart"/>
      <w:r w:rsidRPr="005C745B">
        <w:rPr>
          <w:rFonts w:ascii="Calibri" w:hAnsi="Calibri" w:cs="Calibri"/>
          <w:sz w:val="24"/>
          <w:szCs w:val="24"/>
        </w:rPr>
        <w:t>CalGETC</w:t>
      </w:r>
      <w:proofErr w:type="spellEnd"/>
      <w:r w:rsidRPr="005C745B">
        <w:rPr>
          <w:rFonts w:ascii="Calibri" w:hAnsi="Calibri" w:cs="Calibri"/>
          <w:sz w:val="24"/>
          <w:szCs w:val="24"/>
        </w:rPr>
        <w:t>)</w:t>
      </w:r>
      <w:r w:rsidRPr="005C745B">
        <w:rPr>
          <w:rFonts w:ascii="Calibri" w:hAnsi="Calibri" w:cs="Calibri"/>
          <w:sz w:val="24"/>
          <w:szCs w:val="24"/>
          <w:vertAlign w:val="superscript"/>
        </w:rPr>
        <w:footnoteReference w:id="16"/>
      </w:r>
      <w:r w:rsidRPr="005C745B">
        <w:rPr>
          <w:rFonts w:ascii="Calibri" w:hAnsi="Calibri" w:cs="Calibri"/>
          <w:sz w:val="24"/>
          <w:szCs w:val="24"/>
        </w:rPr>
        <w:t xml:space="preserve"> that meets the requirements of AB 928 (Berman, 2021)</w:t>
      </w:r>
      <w:r w:rsidRPr="005C745B">
        <w:rPr>
          <w:rFonts w:ascii="Calibri" w:hAnsi="Calibri" w:cs="Calibri"/>
          <w:sz w:val="24"/>
          <w:szCs w:val="24"/>
          <w:vertAlign w:val="superscript"/>
        </w:rPr>
        <w:footnoteReference w:id="17"/>
      </w:r>
      <w:r w:rsidRPr="005C745B">
        <w:rPr>
          <w:rFonts w:ascii="Calibri" w:hAnsi="Calibri" w:cs="Calibri"/>
          <w:sz w:val="24"/>
          <w:szCs w:val="24"/>
        </w:rPr>
        <w:t xml:space="preserve"> for a “singular lower division general education pathway that meets the academic requirements necessary for transfer admission to both the California State University and University of California”;</w:t>
      </w:r>
    </w:p>
    <w:p w14:paraId="770498C1" w14:textId="77777777" w:rsidR="007C392B" w:rsidRPr="005C745B" w:rsidRDefault="007C392B" w:rsidP="007C392B">
      <w:pPr>
        <w:keepLines/>
        <w:rPr>
          <w:rFonts w:ascii="Calibri" w:hAnsi="Calibri" w:cs="Calibri"/>
          <w:sz w:val="24"/>
          <w:szCs w:val="24"/>
        </w:rPr>
      </w:pPr>
      <w:r w:rsidRPr="005C745B">
        <w:rPr>
          <w:rFonts w:ascii="Calibri" w:hAnsi="Calibri" w:cs="Calibri"/>
          <w:sz w:val="24"/>
          <w:szCs w:val="24"/>
        </w:rPr>
        <w:t>Whereas, The California Community Colleges Curriculum Committee drafted revisions</w:t>
      </w:r>
      <w:r w:rsidRPr="005C745B">
        <w:rPr>
          <w:rFonts w:ascii="Calibri" w:hAnsi="Calibri" w:cs="Calibri"/>
          <w:sz w:val="24"/>
          <w:szCs w:val="24"/>
          <w:vertAlign w:val="superscript"/>
        </w:rPr>
        <w:footnoteReference w:id="18"/>
      </w:r>
      <w:r w:rsidRPr="005C745B">
        <w:rPr>
          <w:rFonts w:ascii="Calibri" w:hAnsi="Calibri" w:cs="Calibri"/>
          <w:sz w:val="24"/>
          <w:szCs w:val="24"/>
        </w:rPr>
        <w:t xml:space="preserve"> to the language of the California Code of Regulations, title 5, §§ 55060--55064 for the associate degree during the 2021--2022 academic year, yet the specific minimum requirements for general education within an associate degree have not undergone a thorough nor holistic review and update in over 20 years;</w:t>
      </w:r>
    </w:p>
    <w:p w14:paraId="06650B71" w14:textId="77777777" w:rsidR="007C392B" w:rsidRPr="005C745B" w:rsidRDefault="007C392B" w:rsidP="007C392B">
      <w:pPr>
        <w:keepLines/>
        <w:rPr>
          <w:rFonts w:ascii="Calibri" w:hAnsi="Calibri" w:cs="Calibri"/>
          <w:sz w:val="24"/>
          <w:szCs w:val="24"/>
        </w:rPr>
      </w:pPr>
      <w:r w:rsidRPr="005C745B">
        <w:rPr>
          <w:rFonts w:ascii="Calibri" w:hAnsi="Calibri" w:cs="Calibri"/>
          <w:sz w:val="24"/>
          <w:szCs w:val="24"/>
        </w:rPr>
        <w:t>Whereas, Recent legislation such as AB 705 (Irwin, 2017),</w:t>
      </w:r>
      <w:r w:rsidRPr="005C745B">
        <w:rPr>
          <w:rFonts w:ascii="Calibri" w:hAnsi="Calibri" w:cs="Calibri"/>
          <w:sz w:val="24"/>
          <w:szCs w:val="24"/>
          <w:vertAlign w:val="superscript"/>
        </w:rPr>
        <w:footnoteReference w:id="19"/>
      </w:r>
      <w:r w:rsidRPr="005C745B">
        <w:rPr>
          <w:rFonts w:ascii="Calibri" w:hAnsi="Calibri" w:cs="Calibri"/>
          <w:sz w:val="24"/>
          <w:szCs w:val="24"/>
        </w:rPr>
        <w:t xml:space="preserve"> AB 927 (Medina, 2021),</w:t>
      </w:r>
      <w:r w:rsidRPr="005C745B">
        <w:rPr>
          <w:rFonts w:ascii="Calibri" w:hAnsi="Calibri" w:cs="Calibri"/>
          <w:sz w:val="24"/>
          <w:szCs w:val="24"/>
          <w:vertAlign w:val="superscript"/>
        </w:rPr>
        <w:footnoteReference w:id="20"/>
      </w:r>
      <w:r w:rsidRPr="005C745B">
        <w:rPr>
          <w:rFonts w:ascii="Calibri" w:hAnsi="Calibri" w:cs="Calibri"/>
          <w:sz w:val="24"/>
          <w:szCs w:val="24"/>
        </w:rPr>
        <w:t xml:space="preserve"> AB 928 (Berman, 2021),</w:t>
      </w:r>
      <w:r w:rsidRPr="005C745B">
        <w:rPr>
          <w:rFonts w:ascii="Calibri" w:hAnsi="Calibri" w:cs="Calibri"/>
          <w:sz w:val="24"/>
          <w:szCs w:val="24"/>
          <w:vertAlign w:val="superscript"/>
        </w:rPr>
        <w:footnoteReference w:id="21"/>
      </w:r>
      <w:r w:rsidRPr="005C745B">
        <w:rPr>
          <w:rFonts w:ascii="Calibri" w:hAnsi="Calibri" w:cs="Calibri"/>
          <w:sz w:val="24"/>
          <w:szCs w:val="24"/>
        </w:rPr>
        <w:t xml:space="preserve"> and AB 1705 (Irwin, 2022),</w:t>
      </w:r>
      <w:r w:rsidRPr="005C745B">
        <w:rPr>
          <w:rFonts w:ascii="Calibri" w:hAnsi="Calibri" w:cs="Calibri"/>
          <w:sz w:val="24"/>
          <w:szCs w:val="24"/>
          <w:vertAlign w:val="superscript"/>
        </w:rPr>
        <w:footnoteReference w:id="22"/>
      </w:r>
      <w:r w:rsidRPr="005C745B">
        <w:rPr>
          <w:rFonts w:ascii="Calibri" w:hAnsi="Calibri" w:cs="Calibri"/>
          <w:sz w:val="24"/>
          <w:szCs w:val="24"/>
        </w:rPr>
        <w:t xml:space="preserve"> and feedback during the 2022 Academic Senate for California Community Colleges Curriculum Institute make it clear that it is time for a comprehensive review and update of the California community college general education requirements in </w:t>
      </w:r>
      <w:r>
        <w:rPr>
          <w:rFonts w:ascii="Calibri" w:hAnsi="Calibri" w:cs="Calibri"/>
          <w:sz w:val="24"/>
          <w:szCs w:val="24"/>
        </w:rPr>
        <w:t>California Code of Regulations</w:t>
      </w:r>
      <w:r w:rsidRPr="005C745B">
        <w:rPr>
          <w:rFonts w:ascii="Calibri" w:hAnsi="Calibri" w:cs="Calibri"/>
          <w:sz w:val="24"/>
          <w:szCs w:val="24"/>
        </w:rPr>
        <w:t>, title 5, §55063, and that alignment with the AB 928 (Berman, 2021) requirement of a “singular lower division general education pathway” will streamline and clarify general education pathways to be more easily understood by students, college staff, and the community; and</w:t>
      </w:r>
    </w:p>
    <w:p w14:paraId="6D74B41B" w14:textId="77777777" w:rsidR="007C392B" w:rsidRPr="005C745B" w:rsidRDefault="007C392B" w:rsidP="007C392B">
      <w:pPr>
        <w:keepLines/>
        <w:rPr>
          <w:rFonts w:ascii="Calibri" w:hAnsi="Calibri" w:cs="Calibri"/>
          <w:sz w:val="24"/>
          <w:szCs w:val="24"/>
        </w:rPr>
      </w:pPr>
      <w:r w:rsidRPr="005C745B">
        <w:rPr>
          <w:rFonts w:ascii="Calibri" w:hAnsi="Calibri" w:cs="Calibri"/>
          <w:sz w:val="24"/>
          <w:szCs w:val="24"/>
        </w:rPr>
        <w:lastRenderedPageBreak/>
        <w:t>Whereas, The Academic Senate for California Community Colleges</w:t>
      </w:r>
      <w:r>
        <w:rPr>
          <w:rFonts w:ascii="Calibri" w:hAnsi="Calibri" w:cs="Calibri"/>
          <w:sz w:val="24"/>
          <w:szCs w:val="24"/>
        </w:rPr>
        <w:t xml:space="preserve"> (ASCCC)</w:t>
      </w:r>
      <w:r w:rsidRPr="005C745B">
        <w:rPr>
          <w:rFonts w:ascii="Calibri" w:hAnsi="Calibri" w:cs="Calibri"/>
          <w:sz w:val="24"/>
          <w:szCs w:val="24"/>
        </w:rPr>
        <w:t xml:space="preserve"> drafted a general education pathway</w:t>
      </w:r>
      <w:r w:rsidRPr="005C745B">
        <w:rPr>
          <w:rFonts w:ascii="Calibri" w:hAnsi="Calibri" w:cs="Calibri"/>
          <w:sz w:val="24"/>
          <w:szCs w:val="24"/>
          <w:vertAlign w:val="superscript"/>
        </w:rPr>
        <w:footnoteReference w:id="23"/>
      </w:r>
      <w:r w:rsidRPr="005C745B">
        <w:rPr>
          <w:rFonts w:ascii="Calibri" w:hAnsi="Calibri" w:cs="Calibri"/>
          <w:sz w:val="24"/>
          <w:szCs w:val="24"/>
        </w:rPr>
        <w:t xml:space="preserve"> for the associate degree in alignment with the proposed California General Education Transfer Curriculum (</w:t>
      </w:r>
      <w:proofErr w:type="spellStart"/>
      <w:r w:rsidRPr="005C745B">
        <w:rPr>
          <w:rFonts w:ascii="Calibri" w:hAnsi="Calibri" w:cs="Calibri"/>
          <w:sz w:val="24"/>
          <w:szCs w:val="24"/>
        </w:rPr>
        <w:t>CalGETC</w:t>
      </w:r>
      <w:proofErr w:type="spellEnd"/>
      <w:r w:rsidRPr="005C745B">
        <w:rPr>
          <w:rFonts w:ascii="Calibri" w:hAnsi="Calibri" w:cs="Calibri"/>
          <w:sz w:val="24"/>
          <w:szCs w:val="24"/>
        </w:rPr>
        <w:t>)</w:t>
      </w:r>
      <w:r w:rsidRPr="005C745B">
        <w:rPr>
          <w:rFonts w:ascii="Calibri" w:hAnsi="Calibri" w:cs="Calibri"/>
          <w:sz w:val="24"/>
          <w:szCs w:val="24"/>
          <w:vertAlign w:val="superscript"/>
        </w:rPr>
        <w:footnoteReference w:id="24"/>
      </w:r>
      <w:r w:rsidRPr="005C745B">
        <w:rPr>
          <w:rFonts w:ascii="Calibri" w:hAnsi="Calibri" w:cs="Calibri"/>
          <w:sz w:val="24"/>
          <w:szCs w:val="24"/>
        </w:rPr>
        <w:t xml:space="preserve"> consistent with the current general education requirements and additional requirements as stated in California Code of Regulations, title 5, §55063, and collected feedback August through September of 2022 via a survey on “Proposing a GE Pattern” that was disseminated broadly through the ASCCC listservs and posted on the ASCCC website home page;</w:t>
      </w:r>
    </w:p>
    <w:p w14:paraId="312E69A5" w14:textId="77777777" w:rsidR="007C392B" w:rsidRPr="005C745B" w:rsidRDefault="007C392B" w:rsidP="007C392B">
      <w:pPr>
        <w:keepLines/>
        <w:rPr>
          <w:rFonts w:ascii="Calibri" w:hAnsi="Calibri" w:cs="Calibri"/>
          <w:sz w:val="24"/>
          <w:szCs w:val="24"/>
        </w:rPr>
      </w:pPr>
      <w:r w:rsidRPr="005C745B">
        <w:rPr>
          <w:rFonts w:ascii="Calibri" w:hAnsi="Calibri" w:cs="Calibri"/>
          <w:sz w:val="24"/>
          <w:szCs w:val="24"/>
        </w:rPr>
        <w:t>Resolved, That the Academic Senate for California Community Colleges work with the California Community Colleges Chancellor’s Office to amend California Code of Regulations, title 5, §55063(c) and §55063(d) with the Proposed General Education Pathway for the Associate Degree</w:t>
      </w:r>
      <w:r w:rsidRPr="005C745B">
        <w:rPr>
          <w:rFonts w:ascii="Calibri" w:hAnsi="Calibri" w:cs="Calibri"/>
          <w:sz w:val="24"/>
          <w:szCs w:val="24"/>
          <w:vertAlign w:val="superscript"/>
        </w:rPr>
        <w:footnoteReference w:id="25"/>
      </w:r>
      <w:r w:rsidRPr="005C745B">
        <w:rPr>
          <w:rFonts w:ascii="Calibri" w:hAnsi="Calibri" w:cs="Calibri"/>
          <w:sz w:val="24"/>
          <w:szCs w:val="24"/>
        </w:rPr>
        <w:t xml:space="preserve"> so that the requirements align with the “singular lower division general education pathway” resulting from AB 928 (Berman, 2021)</w:t>
      </w:r>
      <w:r w:rsidRPr="005C745B">
        <w:rPr>
          <w:rFonts w:ascii="Calibri" w:hAnsi="Calibri" w:cs="Calibri"/>
          <w:sz w:val="24"/>
          <w:szCs w:val="24"/>
          <w:vertAlign w:val="superscript"/>
        </w:rPr>
        <w:footnoteReference w:id="26"/>
      </w:r>
      <w:r w:rsidRPr="005C745B">
        <w:rPr>
          <w:rFonts w:ascii="Calibri" w:hAnsi="Calibri" w:cs="Calibri"/>
          <w:sz w:val="24"/>
          <w:szCs w:val="24"/>
        </w:rPr>
        <w:t>; and</w:t>
      </w:r>
    </w:p>
    <w:p w14:paraId="5C979FE7" w14:textId="77777777" w:rsidR="007C392B" w:rsidRPr="005C745B" w:rsidRDefault="007C392B" w:rsidP="007C392B">
      <w:pPr>
        <w:keepLines/>
        <w:rPr>
          <w:rFonts w:ascii="Calibri" w:hAnsi="Calibri" w:cs="Calibri"/>
          <w:sz w:val="24"/>
          <w:szCs w:val="24"/>
        </w:rPr>
      </w:pPr>
      <w:r w:rsidRPr="005C745B">
        <w:rPr>
          <w:rFonts w:ascii="Calibri" w:hAnsi="Calibri" w:cs="Calibri"/>
          <w:sz w:val="24"/>
          <w:szCs w:val="24"/>
        </w:rPr>
        <w:t>Resolved, That the Academic Senate for California Community Colleges (ASCCC) work with the California Community Colleges Chancellor’s Office to include any new amendments of California Code of Regulations (CCR), title 5, §§ 55063 along with the proposed amendments to CCR, title 5, §§ 55060--55064 by the California Community Colleges Curriculum Committee</w:t>
      </w:r>
      <w:r w:rsidRPr="005C745B">
        <w:rPr>
          <w:rFonts w:ascii="Calibri" w:hAnsi="Calibri" w:cs="Calibri"/>
          <w:sz w:val="24"/>
          <w:szCs w:val="24"/>
          <w:vertAlign w:val="superscript"/>
        </w:rPr>
        <w:footnoteReference w:id="27"/>
      </w:r>
      <w:r w:rsidRPr="005C745B">
        <w:rPr>
          <w:rFonts w:ascii="Calibri" w:hAnsi="Calibri" w:cs="Calibri"/>
          <w:sz w:val="24"/>
          <w:szCs w:val="24"/>
        </w:rPr>
        <w:t xml:space="preserve"> and bring to the ASCCC 2023 Spring Plenary Session for consideration by the ASCCC delegates.</w:t>
      </w:r>
    </w:p>
    <w:p w14:paraId="44EE8F69" w14:textId="23C245DE" w:rsidR="007C392B" w:rsidRPr="007C392B" w:rsidRDefault="007C392B" w:rsidP="007C392B">
      <w:pPr>
        <w:keepLines/>
        <w:spacing w:after="360"/>
        <w:rPr>
          <w:rFonts w:ascii="Calibri" w:hAnsi="Calibri" w:cs="Calibri"/>
          <w:sz w:val="24"/>
          <w:szCs w:val="24"/>
        </w:rPr>
      </w:pPr>
      <w:r w:rsidRPr="005C745B">
        <w:rPr>
          <w:rFonts w:ascii="Calibri" w:hAnsi="Calibri" w:cs="Calibri"/>
          <w:sz w:val="24"/>
          <w:szCs w:val="24"/>
        </w:rPr>
        <w:t xml:space="preserve">Contact: LaTonya Parker, Executive Committee </w:t>
      </w:r>
    </w:p>
    <w:p w14:paraId="631AE87A" w14:textId="0C89B84E" w:rsidR="00DD7571" w:rsidRPr="005C745B" w:rsidRDefault="00DD7571" w:rsidP="00DD7571">
      <w:pPr>
        <w:pStyle w:val="Heading2"/>
        <w:spacing w:before="240" w:after="120"/>
        <w:rPr>
          <w:rFonts w:ascii="Calibri" w:hAnsi="Calibri" w:cs="Calibri"/>
          <w:b/>
          <w:bCs/>
          <w:color w:val="auto"/>
          <w:sz w:val="24"/>
          <w:szCs w:val="24"/>
        </w:rPr>
      </w:pPr>
      <w:bookmarkStart w:id="11" w:name="_Toc115935485"/>
      <w:r w:rsidRPr="005C745B">
        <w:rPr>
          <w:rFonts w:ascii="Calibri" w:hAnsi="Calibri" w:cs="Calibri"/>
          <w:b/>
          <w:bCs/>
          <w:color w:val="auto"/>
          <w:sz w:val="24"/>
          <w:szCs w:val="24"/>
        </w:rPr>
        <w:t>*0</w:t>
      </w:r>
      <w:r w:rsidR="00680321">
        <w:rPr>
          <w:rFonts w:ascii="Calibri" w:hAnsi="Calibri" w:cs="Calibri"/>
          <w:b/>
          <w:bCs/>
          <w:color w:val="auto"/>
          <w:sz w:val="24"/>
          <w:szCs w:val="24"/>
        </w:rPr>
        <w:t>7</w:t>
      </w:r>
      <w:r w:rsidRPr="005C745B">
        <w:rPr>
          <w:rFonts w:ascii="Calibri" w:hAnsi="Calibri" w:cs="Calibri"/>
          <w:b/>
          <w:bCs/>
          <w:color w:val="auto"/>
          <w:sz w:val="24"/>
          <w:szCs w:val="24"/>
        </w:rPr>
        <w:t>.0</w:t>
      </w:r>
      <w:r w:rsidR="006C2202">
        <w:rPr>
          <w:rFonts w:ascii="Calibri" w:hAnsi="Calibri" w:cs="Calibri"/>
          <w:b/>
          <w:bCs/>
          <w:color w:val="auto"/>
          <w:sz w:val="24"/>
          <w:szCs w:val="24"/>
        </w:rPr>
        <w:t>2</w:t>
      </w:r>
      <w:r w:rsidRPr="005C745B">
        <w:rPr>
          <w:rFonts w:ascii="Calibri" w:hAnsi="Calibri" w:cs="Calibri"/>
          <w:b/>
          <w:bCs/>
          <w:color w:val="auto"/>
          <w:sz w:val="24"/>
          <w:szCs w:val="24"/>
        </w:rPr>
        <w:tab/>
        <w:t>F22  Support Revisions to Lower Division General Education Requirements for California Community College Baccalaureate Degrees</w:t>
      </w:r>
      <w:bookmarkEnd w:id="11"/>
    </w:p>
    <w:p w14:paraId="1A557926" w14:textId="77777777" w:rsidR="00DD7571" w:rsidRPr="005C745B" w:rsidRDefault="00DD7571" w:rsidP="00DD7571">
      <w:pPr>
        <w:keepLines/>
        <w:rPr>
          <w:rFonts w:ascii="Calibri" w:hAnsi="Calibri" w:cs="Calibri"/>
          <w:sz w:val="24"/>
          <w:szCs w:val="24"/>
        </w:rPr>
      </w:pPr>
      <w:r w:rsidRPr="005C745B">
        <w:rPr>
          <w:rFonts w:ascii="Calibri" w:hAnsi="Calibri" w:cs="Calibri"/>
          <w:sz w:val="24"/>
          <w:szCs w:val="24"/>
        </w:rPr>
        <w:t>Whereas, Resolution S22 9.03</w:t>
      </w:r>
      <w:r w:rsidRPr="005C745B">
        <w:rPr>
          <w:rFonts w:ascii="Calibri" w:hAnsi="Calibri" w:cs="Calibri"/>
          <w:sz w:val="24"/>
          <w:szCs w:val="24"/>
          <w:vertAlign w:val="superscript"/>
        </w:rPr>
        <w:footnoteReference w:id="28"/>
      </w:r>
      <w:r w:rsidRPr="005C745B">
        <w:rPr>
          <w:rFonts w:ascii="Calibri" w:hAnsi="Calibri" w:cs="Calibri"/>
          <w:sz w:val="24"/>
          <w:szCs w:val="24"/>
        </w:rPr>
        <w:t xml:space="preserve"> called for the Academic Senate for California Community Colleges to work with the California Community Colleges Chancellor’s Office to develop a lower division general education pathway specific to California community college baccalaureate degree programs; </w:t>
      </w:r>
    </w:p>
    <w:p w14:paraId="5C155EB3" w14:textId="77777777" w:rsidR="00DD7571" w:rsidRPr="005C745B" w:rsidRDefault="00DD7571" w:rsidP="00DD7571">
      <w:pPr>
        <w:keepLines/>
        <w:rPr>
          <w:rFonts w:ascii="Calibri" w:hAnsi="Calibri" w:cs="Calibri"/>
          <w:sz w:val="24"/>
          <w:szCs w:val="24"/>
        </w:rPr>
      </w:pPr>
      <w:r w:rsidRPr="005C745B">
        <w:rPr>
          <w:rFonts w:ascii="Calibri" w:hAnsi="Calibri" w:cs="Calibri"/>
          <w:sz w:val="24"/>
          <w:szCs w:val="24"/>
        </w:rPr>
        <w:lastRenderedPageBreak/>
        <w:t>Whereas, Current California community college baccalaureate degree students are required to complete either the Intersegmental General Education Transfer Curriculum (IGETC) (34 units) or CSU General Education Breadth (CSU GE Breadth) (39 units) lower division general education patterns as determined locally,</w:t>
      </w:r>
      <w:r w:rsidRPr="005C745B">
        <w:rPr>
          <w:rFonts w:ascii="Calibri" w:hAnsi="Calibri" w:cs="Calibri"/>
          <w:sz w:val="24"/>
          <w:szCs w:val="24"/>
          <w:vertAlign w:val="superscript"/>
        </w:rPr>
        <w:footnoteReference w:id="29"/>
      </w:r>
      <w:r w:rsidRPr="005C745B">
        <w:rPr>
          <w:rFonts w:ascii="Calibri" w:hAnsi="Calibri" w:cs="Calibri"/>
          <w:sz w:val="24"/>
          <w:szCs w:val="24"/>
        </w:rPr>
        <w:t xml:space="preserve"> which are both in excess of the 27 lower division (36 total general education units less 9 upper division general education units) general education units required for accreditation by the Accrediting Commission for Community and Junior Colleges</w:t>
      </w:r>
      <w:sdt>
        <w:sdtPr>
          <w:rPr>
            <w:rFonts w:ascii="Calibri" w:hAnsi="Calibri" w:cs="Calibri"/>
            <w:sz w:val="24"/>
            <w:szCs w:val="24"/>
          </w:rPr>
          <w:tag w:val="goog_rdk_0"/>
          <w:id w:val="782080254"/>
        </w:sdtPr>
        <w:sdtContent/>
      </w:sdt>
      <w:sdt>
        <w:sdtPr>
          <w:rPr>
            <w:rFonts w:ascii="Calibri" w:hAnsi="Calibri" w:cs="Calibri"/>
            <w:sz w:val="24"/>
            <w:szCs w:val="24"/>
          </w:rPr>
          <w:tag w:val="goog_rdk_1"/>
          <w:id w:val="-1207019643"/>
        </w:sdtPr>
        <w:sdtContent/>
      </w:sdt>
      <w:r w:rsidRPr="005C745B">
        <w:rPr>
          <w:rFonts w:ascii="Calibri" w:hAnsi="Calibri" w:cs="Calibri"/>
          <w:sz w:val="24"/>
          <w:szCs w:val="24"/>
          <w:vertAlign w:val="superscript"/>
        </w:rPr>
        <w:footnoteReference w:id="30"/>
      </w:r>
      <w:r w:rsidRPr="005C745B">
        <w:rPr>
          <w:rFonts w:ascii="Calibri" w:hAnsi="Calibri" w:cs="Calibri"/>
          <w:sz w:val="24"/>
          <w:szCs w:val="24"/>
        </w:rPr>
        <w:t xml:space="preserve">; </w:t>
      </w:r>
    </w:p>
    <w:p w14:paraId="3ADEE633" w14:textId="31AC1021" w:rsidR="00DD7571" w:rsidRPr="005C745B" w:rsidRDefault="00DD7571" w:rsidP="00DD7571">
      <w:pPr>
        <w:keepLines/>
        <w:rPr>
          <w:rFonts w:ascii="Calibri" w:hAnsi="Calibri" w:cs="Calibri"/>
          <w:sz w:val="24"/>
          <w:szCs w:val="24"/>
        </w:rPr>
      </w:pPr>
      <w:r w:rsidRPr="005C745B">
        <w:rPr>
          <w:rFonts w:ascii="Calibri" w:hAnsi="Calibri" w:cs="Calibri"/>
          <w:sz w:val="24"/>
          <w:szCs w:val="24"/>
        </w:rPr>
        <w:t xml:space="preserve">Whereas, The baccalaureate degree lower division general education pattern </w:t>
      </w:r>
      <w:sdt>
        <w:sdtPr>
          <w:rPr>
            <w:rFonts w:ascii="Calibri" w:hAnsi="Calibri" w:cs="Calibri"/>
            <w:sz w:val="24"/>
            <w:szCs w:val="24"/>
          </w:rPr>
          <w:tag w:val="goog_rdk_2"/>
          <w:id w:val="-758911665"/>
        </w:sdtPr>
        <w:sdtContent/>
      </w:sdt>
      <w:r w:rsidRPr="005C745B">
        <w:rPr>
          <w:rFonts w:ascii="Calibri" w:hAnsi="Calibri" w:cs="Calibri"/>
          <w:sz w:val="24"/>
          <w:szCs w:val="24"/>
        </w:rPr>
        <w:t xml:space="preserve">being </w:t>
      </w:r>
      <w:sdt>
        <w:sdtPr>
          <w:rPr>
            <w:rFonts w:ascii="Calibri" w:hAnsi="Calibri" w:cs="Calibri"/>
            <w:sz w:val="24"/>
            <w:szCs w:val="24"/>
          </w:rPr>
          <w:tag w:val="goog_rdk_3"/>
          <w:id w:val="1754473308"/>
        </w:sdtPr>
        <w:sdtContent/>
      </w:sdt>
      <w:r w:rsidRPr="005C745B">
        <w:rPr>
          <w:rFonts w:ascii="Calibri" w:hAnsi="Calibri" w:cs="Calibri"/>
          <w:sz w:val="24"/>
          <w:szCs w:val="24"/>
        </w:rPr>
        <w:t>proposed</w:t>
      </w:r>
      <w:r w:rsidR="00290951">
        <w:rPr>
          <w:rStyle w:val="FootnoteReference"/>
          <w:rFonts w:ascii="Calibri" w:hAnsi="Calibri" w:cs="Calibri"/>
          <w:sz w:val="24"/>
          <w:szCs w:val="24"/>
        </w:rPr>
        <w:footnoteReference w:id="31"/>
      </w:r>
      <w:r w:rsidRPr="005C745B">
        <w:rPr>
          <w:rFonts w:ascii="Calibri" w:hAnsi="Calibri" w:cs="Calibri"/>
          <w:sz w:val="24"/>
          <w:szCs w:val="24"/>
        </w:rPr>
        <w:t xml:space="preserve"> was vetted in its first form, which was consistent with current associate degree requirements in California Code of Regulations, title 5, §55063(c)(d), plus the additional units required for the lower division general education of baccalaureate degrees, by baccalaureate degree programs (BDP), BDP articulation officers, and attendees at the baccalaureate degree breakout session at the 2022 Curriculum Institute, and then adjusted for alignment with the proposed singular lower division general education pathway required by AB 928 (Berman, 2021)</w:t>
      </w:r>
      <w:r w:rsidRPr="005C745B">
        <w:rPr>
          <w:rFonts w:ascii="Calibri" w:hAnsi="Calibri" w:cs="Calibri"/>
          <w:sz w:val="24"/>
          <w:szCs w:val="24"/>
          <w:vertAlign w:val="superscript"/>
        </w:rPr>
        <w:footnoteReference w:id="32"/>
      </w:r>
      <w:r w:rsidRPr="005C745B">
        <w:rPr>
          <w:rFonts w:ascii="Calibri" w:hAnsi="Calibri" w:cs="Calibri"/>
          <w:sz w:val="24"/>
          <w:szCs w:val="24"/>
        </w:rPr>
        <w:t xml:space="preserve"> and proposed associate degree revisions; and</w:t>
      </w:r>
    </w:p>
    <w:p w14:paraId="1431FEF5" w14:textId="77777777" w:rsidR="00DD7571" w:rsidRPr="005C745B" w:rsidRDefault="00DD7571" w:rsidP="00DD7571">
      <w:pPr>
        <w:keepLines/>
        <w:rPr>
          <w:rFonts w:ascii="Calibri" w:hAnsi="Calibri" w:cs="Calibri"/>
          <w:sz w:val="24"/>
          <w:szCs w:val="24"/>
        </w:rPr>
      </w:pPr>
      <w:r w:rsidRPr="005C745B">
        <w:rPr>
          <w:rFonts w:ascii="Calibri" w:hAnsi="Calibri" w:cs="Calibri"/>
          <w:sz w:val="24"/>
          <w:szCs w:val="24"/>
        </w:rPr>
        <w:t>Whereas, Delegates are being asked to support a holistic realignment and revision of the general education required by California Code of Regulations, title 5, §55063 to align it with the proposed California General Education Transfer Curriculum (</w:t>
      </w:r>
      <w:proofErr w:type="spellStart"/>
      <w:r w:rsidRPr="005C745B">
        <w:rPr>
          <w:rFonts w:ascii="Calibri" w:hAnsi="Calibri" w:cs="Calibri"/>
          <w:sz w:val="24"/>
          <w:szCs w:val="24"/>
        </w:rPr>
        <w:t>CalGETC</w:t>
      </w:r>
      <w:proofErr w:type="spellEnd"/>
      <w:r w:rsidRPr="005C745B">
        <w:rPr>
          <w:rFonts w:ascii="Calibri" w:hAnsi="Calibri" w:cs="Calibri"/>
          <w:sz w:val="24"/>
          <w:szCs w:val="24"/>
        </w:rPr>
        <w:t>) pattern required by AB 928 (Berman, 2021),</w:t>
      </w:r>
      <w:r w:rsidRPr="005C745B">
        <w:rPr>
          <w:rFonts w:ascii="Calibri" w:hAnsi="Calibri" w:cs="Calibri"/>
          <w:sz w:val="24"/>
          <w:szCs w:val="24"/>
          <w:vertAlign w:val="superscript"/>
        </w:rPr>
        <w:footnoteReference w:id="33"/>
      </w:r>
      <w:r w:rsidRPr="005C745B">
        <w:rPr>
          <w:rFonts w:ascii="Calibri" w:hAnsi="Calibri" w:cs="Calibri"/>
          <w:sz w:val="24"/>
          <w:szCs w:val="24"/>
        </w:rPr>
        <w:t xml:space="preserve"> and students would benefit from alignment of all three lower division general education patterns;</w:t>
      </w:r>
    </w:p>
    <w:p w14:paraId="5D0EBAF8" w14:textId="24B4418E" w:rsidR="00DD7571" w:rsidRPr="005C745B" w:rsidRDefault="00DD7571" w:rsidP="00DD7571">
      <w:pPr>
        <w:keepLines/>
        <w:rPr>
          <w:rFonts w:ascii="Calibri" w:hAnsi="Calibri" w:cs="Calibri"/>
          <w:sz w:val="24"/>
          <w:szCs w:val="24"/>
        </w:rPr>
      </w:pPr>
      <w:r w:rsidRPr="005C745B">
        <w:rPr>
          <w:rFonts w:ascii="Calibri" w:hAnsi="Calibri" w:cs="Calibri"/>
          <w:sz w:val="24"/>
          <w:szCs w:val="24"/>
        </w:rPr>
        <w:t xml:space="preserve">Resolved, That the Academic Senate for California Community Colleges work with the California Community Colleges Chancellor’s Office to incorporate the </w:t>
      </w:r>
      <w:sdt>
        <w:sdtPr>
          <w:rPr>
            <w:rFonts w:ascii="Calibri" w:hAnsi="Calibri" w:cs="Calibri"/>
            <w:sz w:val="24"/>
            <w:szCs w:val="24"/>
          </w:rPr>
          <w:tag w:val="goog_rdk_4"/>
          <w:id w:val="-1091699650"/>
        </w:sdtPr>
        <w:sdtContent/>
      </w:sdt>
      <w:r w:rsidRPr="005C745B">
        <w:rPr>
          <w:rFonts w:ascii="Calibri" w:hAnsi="Calibri" w:cs="Calibri"/>
          <w:sz w:val="24"/>
          <w:szCs w:val="24"/>
        </w:rPr>
        <w:t>proposed lower division general education pattern for California community college baccalaureate degrees</w:t>
      </w:r>
      <w:r w:rsidR="00F96BF7">
        <w:rPr>
          <w:rStyle w:val="FootnoteReference"/>
          <w:rFonts w:ascii="Calibri" w:hAnsi="Calibri" w:cs="Calibri"/>
          <w:sz w:val="24"/>
          <w:szCs w:val="24"/>
        </w:rPr>
        <w:footnoteReference w:id="34"/>
      </w:r>
      <w:r w:rsidRPr="005C745B">
        <w:rPr>
          <w:rFonts w:ascii="Calibri" w:hAnsi="Calibri" w:cs="Calibri"/>
          <w:sz w:val="24"/>
          <w:szCs w:val="24"/>
        </w:rPr>
        <w:t xml:space="preserve"> into the Baccalaureate Degree Handbook and, as appropriate, into California Code of Regulations, title 5. </w:t>
      </w:r>
    </w:p>
    <w:p w14:paraId="79A5A795" w14:textId="350A3054" w:rsidR="00DD7571" w:rsidRPr="00DC3567" w:rsidRDefault="00DD7571" w:rsidP="00DC3567">
      <w:pPr>
        <w:keepLines/>
        <w:spacing w:after="360"/>
        <w:rPr>
          <w:rFonts w:ascii="Calibri" w:hAnsi="Calibri" w:cs="Calibri"/>
          <w:sz w:val="24"/>
          <w:szCs w:val="24"/>
        </w:rPr>
      </w:pPr>
      <w:r w:rsidRPr="005C745B">
        <w:rPr>
          <w:rFonts w:ascii="Calibri" w:hAnsi="Calibri" w:cs="Calibri"/>
          <w:sz w:val="24"/>
          <w:szCs w:val="24"/>
        </w:rPr>
        <w:t xml:space="preserve">Contact: Cheryl </w:t>
      </w:r>
      <w:proofErr w:type="spellStart"/>
      <w:r w:rsidRPr="005C745B">
        <w:rPr>
          <w:rFonts w:ascii="Calibri" w:hAnsi="Calibri" w:cs="Calibri"/>
          <w:sz w:val="24"/>
          <w:szCs w:val="24"/>
        </w:rPr>
        <w:t>Aschenbach</w:t>
      </w:r>
      <w:proofErr w:type="spellEnd"/>
      <w:r w:rsidRPr="005C745B">
        <w:rPr>
          <w:rFonts w:ascii="Calibri" w:hAnsi="Calibri" w:cs="Calibri"/>
          <w:sz w:val="24"/>
          <w:szCs w:val="24"/>
        </w:rPr>
        <w:t xml:space="preserve">, Executive Committee </w:t>
      </w:r>
    </w:p>
    <w:p w14:paraId="3AD65D1F" w14:textId="7E1D7A15" w:rsidR="002C3E7B" w:rsidRPr="005C745B" w:rsidRDefault="002C3E7B" w:rsidP="006C6C84">
      <w:pPr>
        <w:pStyle w:val="Heading2"/>
        <w:spacing w:after="120"/>
        <w:rPr>
          <w:rFonts w:ascii="Calibri" w:hAnsi="Calibri" w:cs="Calibri"/>
          <w:b/>
          <w:bCs/>
          <w:color w:val="auto"/>
          <w:sz w:val="24"/>
          <w:szCs w:val="24"/>
        </w:rPr>
      </w:pPr>
      <w:bookmarkStart w:id="12" w:name="_Toc115935486"/>
      <w:r w:rsidRPr="005C745B">
        <w:rPr>
          <w:rFonts w:ascii="Calibri" w:hAnsi="Calibri" w:cs="Calibri"/>
          <w:b/>
          <w:bCs/>
          <w:color w:val="auto"/>
          <w:sz w:val="24"/>
          <w:szCs w:val="24"/>
        </w:rPr>
        <w:lastRenderedPageBreak/>
        <w:t>*07.0</w:t>
      </w:r>
      <w:r w:rsidR="00680321">
        <w:rPr>
          <w:rFonts w:ascii="Calibri" w:hAnsi="Calibri" w:cs="Calibri"/>
          <w:b/>
          <w:bCs/>
          <w:color w:val="auto"/>
          <w:sz w:val="24"/>
          <w:szCs w:val="24"/>
        </w:rPr>
        <w:t>3</w:t>
      </w:r>
      <w:r w:rsidRPr="005C745B">
        <w:rPr>
          <w:rFonts w:ascii="Calibri" w:hAnsi="Calibri" w:cs="Calibri"/>
          <w:b/>
          <w:bCs/>
          <w:color w:val="auto"/>
          <w:sz w:val="24"/>
          <w:szCs w:val="24"/>
        </w:rPr>
        <w:tab/>
        <w:t>F22  Model the Common Course Numbering System and Processes after C-ID</w:t>
      </w:r>
      <w:bookmarkEnd w:id="12"/>
    </w:p>
    <w:p w14:paraId="4CBF3DC3"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Whereas, The governor of California approved AB 1111 (Berman, 2021)</w:t>
      </w:r>
      <w:r w:rsidRPr="005C745B">
        <w:rPr>
          <w:rFonts w:ascii="Calibri" w:hAnsi="Calibri" w:cs="Calibri"/>
          <w:sz w:val="24"/>
          <w:szCs w:val="24"/>
          <w:vertAlign w:val="superscript"/>
        </w:rPr>
        <w:footnoteReference w:id="35"/>
      </w:r>
      <w:r w:rsidRPr="005C745B">
        <w:rPr>
          <w:rFonts w:ascii="Calibri" w:hAnsi="Calibri" w:cs="Calibri"/>
          <w:sz w:val="24"/>
          <w:szCs w:val="24"/>
        </w:rPr>
        <w:t xml:space="preserve"> Common Course Numbering on October 6, 2021, requiring the California Community College system to “adopt a common course numbering system for all general education requirement courses and transfer pathway courses”;</w:t>
      </w:r>
    </w:p>
    <w:p w14:paraId="5FB130F6"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Whereas, The legislature declared in AB 1111 (Berman, 2021)</w:t>
      </w:r>
      <w:r w:rsidRPr="005C745B">
        <w:rPr>
          <w:rFonts w:ascii="Calibri" w:hAnsi="Calibri" w:cs="Calibri"/>
          <w:sz w:val="24"/>
          <w:szCs w:val="24"/>
          <w:vertAlign w:val="superscript"/>
        </w:rPr>
        <w:footnoteReference w:id="36"/>
      </w:r>
      <w:r w:rsidRPr="005C745B">
        <w:rPr>
          <w:rFonts w:ascii="Calibri" w:hAnsi="Calibri" w:cs="Calibri"/>
          <w:sz w:val="24"/>
          <w:szCs w:val="24"/>
        </w:rPr>
        <w:t xml:space="preserve"> that “C-ID provides a mechanism to identify comparable courses and is a critical step to developing a student-facing common course numbering system”;</w:t>
      </w:r>
    </w:p>
    <w:p w14:paraId="2BB04661"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Whereas, The Academic Senate for California Community Colleges (ASCCC) collected feedback from faculty statewide via a survey on the ASCCC website homepage</w:t>
      </w:r>
      <w:r w:rsidRPr="005C745B">
        <w:rPr>
          <w:rFonts w:ascii="Calibri" w:hAnsi="Calibri" w:cs="Calibri"/>
          <w:sz w:val="24"/>
          <w:szCs w:val="24"/>
          <w:vertAlign w:val="superscript"/>
        </w:rPr>
        <w:footnoteReference w:id="37"/>
      </w:r>
      <w:r w:rsidRPr="005C745B">
        <w:rPr>
          <w:rFonts w:ascii="Calibri" w:hAnsi="Calibri" w:cs="Calibri"/>
          <w:sz w:val="24"/>
          <w:szCs w:val="24"/>
        </w:rPr>
        <w:t xml:space="preserve"> as requested during the ASCCC 2022 Curriculum Institute ranging from support to concern about the details; and</w:t>
      </w:r>
    </w:p>
    <w:p w14:paraId="2488B821"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Whereas, Previous iterations of common course numbering in California have demonstrated that faculty participation and support are integral to the success and implementation of a common course numbering system as demonstrated by the Academic Senate for California Community Colleges’ established and functioning C-ID Course Identification Numbering System</w:t>
      </w:r>
      <w:r w:rsidRPr="005C745B">
        <w:rPr>
          <w:rFonts w:ascii="Calibri" w:hAnsi="Calibri" w:cs="Calibri"/>
          <w:sz w:val="24"/>
          <w:szCs w:val="24"/>
          <w:vertAlign w:val="superscript"/>
        </w:rPr>
        <w:footnoteReference w:id="38"/>
      </w:r>
      <w:r w:rsidRPr="005C745B">
        <w:rPr>
          <w:rFonts w:ascii="Calibri" w:hAnsi="Calibri" w:cs="Calibri"/>
          <w:sz w:val="24"/>
          <w:szCs w:val="24"/>
        </w:rPr>
        <w:t xml:space="preserve"> that primarily leverages faculty to drive curricular changes;</w:t>
      </w:r>
    </w:p>
    <w:p w14:paraId="2C0C8901"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Resolved, That the Academic Senate for California Community Colleges work with the California Community Colleges Chief Instructional Officers and the California Community Colleges Chancellor’s Office to establish a common course numbering system as required by AB 1111 (Berman, 2021)</w:t>
      </w:r>
      <w:r w:rsidRPr="005C745B">
        <w:rPr>
          <w:rFonts w:ascii="Calibri" w:hAnsi="Calibri" w:cs="Calibri"/>
          <w:sz w:val="24"/>
          <w:szCs w:val="24"/>
          <w:vertAlign w:val="superscript"/>
        </w:rPr>
        <w:footnoteReference w:id="39"/>
      </w:r>
      <w:r w:rsidRPr="005C745B">
        <w:rPr>
          <w:rFonts w:ascii="Calibri" w:hAnsi="Calibri" w:cs="Calibri"/>
          <w:sz w:val="24"/>
          <w:szCs w:val="24"/>
        </w:rPr>
        <w:t xml:space="preserve"> and to establish processes that are modeled after the established and functioning C-ID Course Identification Numbering System.</w:t>
      </w:r>
      <w:r w:rsidRPr="005C745B">
        <w:rPr>
          <w:rFonts w:ascii="Calibri" w:hAnsi="Calibri" w:cs="Calibri"/>
          <w:sz w:val="24"/>
          <w:szCs w:val="24"/>
          <w:vertAlign w:val="superscript"/>
        </w:rPr>
        <w:footnoteReference w:id="40"/>
      </w:r>
    </w:p>
    <w:p w14:paraId="77F0BBFC" w14:textId="77777777" w:rsidR="002C3E7B" w:rsidRPr="005C745B" w:rsidRDefault="002C3E7B" w:rsidP="002C3E7B">
      <w:pPr>
        <w:keepLines/>
        <w:spacing w:after="360"/>
        <w:rPr>
          <w:rFonts w:ascii="Calibri" w:hAnsi="Calibri" w:cs="Calibri"/>
          <w:sz w:val="24"/>
          <w:szCs w:val="24"/>
        </w:rPr>
      </w:pPr>
      <w:r w:rsidRPr="005C745B">
        <w:rPr>
          <w:rFonts w:ascii="Calibri" w:hAnsi="Calibri" w:cs="Calibri"/>
          <w:sz w:val="24"/>
          <w:szCs w:val="24"/>
        </w:rPr>
        <w:t>Contact: Eric Wada, Executive Committee</w:t>
      </w:r>
    </w:p>
    <w:p w14:paraId="31A2AFE3" w14:textId="5CAE0383" w:rsidR="002C3E7B" w:rsidRPr="005C745B" w:rsidRDefault="002C3E7B" w:rsidP="006C6C84">
      <w:pPr>
        <w:pStyle w:val="Heading2"/>
        <w:spacing w:after="120"/>
        <w:rPr>
          <w:rFonts w:ascii="Calibri" w:hAnsi="Calibri" w:cs="Calibri"/>
          <w:b/>
          <w:bCs/>
          <w:color w:val="auto"/>
          <w:sz w:val="24"/>
          <w:szCs w:val="24"/>
        </w:rPr>
      </w:pPr>
      <w:bookmarkStart w:id="13" w:name="_Toc115935487"/>
      <w:r w:rsidRPr="005C745B">
        <w:rPr>
          <w:rFonts w:ascii="Calibri" w:hAnsi="Calibri" w:cs="Calibri"/>
          <w:b/>
          <w:bCs/>
          <w:color w:val="auto"/>
          <w:sz w:val="24"/>
          <w:szCs w:val="24"/>
        </w:rPr>
        <w:t>*07.0</w:t>
      </w:r>
      <w:r w:rsidR="006C2202">
        <w:rPr>
          <w:rFonts w:ascii="Calibri" w:hAnsi="Calibri" w:cs="Calibri"/>
          <w:b/>
          <w:bCs/>
          <w:color w:val="auto"/>
          <w:sz w:val="24"/>
          <w:szCs w:val="24"/>
        </w:rPr>
        <w:t>4</w:t>
      </w:r>
      <w:r w:rsidRPr="005C745B">
        <w:rPr>
          <w:rFonts w:ascii="Calibri" w:hAnsi="Calibri" w:cs="Calibri"/>
          <w:b/>
          <w:bCs/>
          <w:color w:val="auto"/>
          <w:sz w:val="24"/>
          <w:szCs w:val="24"/>
        </w:rPr>
        <w:tab/>
        <w:t>F22  Establishing an Effective and Sustainable Zero Textbook Cost Program</w:t>
      </w:r>
      <w:bookmarkEnd w:id="13"/>
    </w:p>
    <w:p w14:paraId="49427354"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Whereas, California Education Code §78052</w:t>
      </w:r>
      <w:r w:rsidRPr="005C745B">
        <w:rPr>
          <w:rFonts w:ascii="Calibri" w:hAnsi="Calibri" w:cs="Calibri"/>
          <w:sz w:val="24"/>
          <w:szCs w:val="24"/>
          <w:vertAlign w:val="superscript"/>
        </w:rPr>
        <w:footnoteReference w:id="41"/>
      </w:r>
      <w:r w:rsidRPr="005C745B">
        <w:rPr>
          <w:rFonts w:ascii="Calibri" w:hAnsi="Calibri" w:cs="Calibri"/>
          <w:sz w:val="24"/>
          <w:szCs w:val="24"/>
        </w:rPr>
        <w:t xml:space="preserve"> states that community colleges must “[d]</w:t>
      </w:r>
      <w:proofErr w:type="spellStart"/>
      <w:r w:rsidRPr="005C745B">
        <w:rPr>
          <w:rFonts w:ascii="Calibri" w:hAnsi="Calibri" w:cs="Calibri"/>
          <w:sz w:val="24"/>
          <w:szCs w:val="24"/>
        </w:rPr>
        <w:t>evelop</w:t>
      </w:r>
      <w:proofErr w:type="spellEnd"/>
      <w:r w:rsidRPr="005C745B">
        <w:rPr>
          <w:rFonts w:ascii="Calibri" w:hAnsi="Calibri" w:cs="Calibri"/>
          <w:sz w:val="24"/>
          <w:szCs w:val="24"/>
        </w:rPr>
        <w:t xml:space="preserve"> degrees with consideration for sustainability after grant funding is exhausted, including how content is updated and presented,” suggesting that the California Community Colleges Chancellor’s Office should discourage colleges from employing unsustainable mechanisms to establish degrees such as buying textbooks for students or implementing automatic billing or inclusive access that may cause financial and psychological trauma to students;</w:t>
      </w:r>
    </w:p>
    <w:p w14:paraId="154F2B85"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lastRenderedPageBreak/>
        <w:t>Whereas, The Academic Senate for California Community Colleges recognizes that open educational resources (OER) are “the preferred and most sustainable mechanism for eliminating course costs”</w:t>
      </w:r>
      <w:r w:rsidRPr="005C745B">
        <w:rPr>
          <w:rFonts w:ascii="Calibri" w:hAnsi="Calibri" w:cs="Calibri"/>
          <w:sz w:val="24"/>
          <w:szCs w:val="24"/>
          <w:vertAlign w:val="superscript"/>
        </w:rPr>
        <w:footnoteReference w:id="42"/>
      </w:r>
      <w:r w:rsidRPr="005C745B">
        <w:rPr>
          <w:rFonts w:ascii="Calibri" w:hAnsi="Calibri" w:cs="Calibri"/>
          <w:sz w:val="24"/>
          <w:szCs w:val="24"/>
        </w:rPr>
        <w:t xml:space="preserve"> and that it should “work with the California Community Colleges Chancellor’s Office, as part of the Zero-Textbook-Cost Degree Program, to establish the funding and process necessary to ensure that Zero Textbook Cost (ZTC) resources will remain current and relevant beyond the 2027-reporting deadline established in California Education Code §78052,”</w:t>
      </w:r>
      <w:r w:rsidRPr="005C745B">
        <w:rPr>
          <w:rFonts w:ascii="Calibri" w:hAnsi="Calibri" w:cs="Calibri"/>
          <w:sz w:val="24"/>
          <w:szCs w:val="24"/>
          <w:vertAlign w:val="superscript"/>
        </w:rPr>
        <w:footnoteReference w:id="43"/>
      </w:r>
      <w:r w:rsidRPr="005C745B">
        <w:rPr>
          <w:rFonts w:ascii="Calibri" w:hAnsi="Calibri" w:cs="Calibri"/>
          <w:sz w:val="24"/>
          <w:szCs w:val="24"/>
        </w:rPr>
        <w:t xml:space="preserve"> thereby showing the faculty commitment to ZTC and OER sustainability; and</w:t>
      </w:r>
    </w:p>
    <w:p w14:paraId="1945442B"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Whereas, The California Community Colleges Chancellor’s Office must follow California Education Code §78052 in implementing the Zero Textbook Cost Program, but the law does not prohibit or discourage consultation or partnership with the Academic Senate for California Community Colleges in designing and implementing the program;</w:t>
      </w:r>
    </w:p>
    <w:p w14:paraId="1154D79A"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Resolved, That the Academic Senate for California Community Colleges (ASCCC) urge the California Community Colleges Chancellor’s Office to consult and partner with ASCCC in designing and implementing California Education Code §78052</w:t>
      </w:r>
      <w:r w:rsidRPr="005C745B">
        <w:rPr>
          <w:rFonts w:ascii="Calibri" w:hAnsi="Calibri" w:cs="Calibri"/>
          <w:sz w:val="24"/>
          <w:szCs w:val="24"/>
          <w:vertAlign w:val="superscript"/>
        </w:rPr>
        <w:footnoteReference w:id="44"/>
      </w:r>
      <w:r w:rsidRPr="005C745B">
        <w:rPr>
          <w:rFonts w:ascii="Calibri" w:hAnsi="Calibri" w:cs="Calibri"/>
          <w:sz w:val="24"/>
          <w:szCs w:val="24"/>
        </w:rPr>
        <w:t xml:space="preserve"> to ensure the practicality, feasibility, and viability of the Zero Textbook Cost Program. </w:t>
      </w:r>
    </w:p>
    <w:p w14:paraId="7EDFE856" w14:textId="77777777" w:rsidR="002C3E7B" w:rsidRPr="005C745B" w:rsidRDefault="002C3E7B" w:rsidP="002C3E7B">
      <w:pPr>
        <w:keepLines/>
        <w:spacing w:after="240"/>
        <w:rPr>
          <w:rFonts w:ascii="Calibri" w:hAnsi="Calibri" w:cs="Calibri"/>
          <w:sz w:val="24"/>
          <w:szCs w:val="24"/>
        </w:rPr>
      </w:pPr>
      <w:r w:rsidRPr="005C745B">
        <w:rPr>
          <w:rFonts w:ascii="Calibri" w:hAnsi="Calibri" w:cs="Calibri"/>
          <w:sz w:val="24"/>
          <w:szCs w:val="24"/>
        </w:rPr>
        <w:t>Contact: Julie Bruno, Open Educational Resources Initiative</w:t>
      </w:r>
    </w:p>
    <w:p w14:paraId="7C35E35D" w14:textId="5924480C" w:rsidR="005C745B" w:rsidRPr="005C745B" w:rsidRDefault="005C745B" w:rsidP="002D7633">
      <w:pPr>
        <w:pStyle w:val="Heading1"/>
        <w:spacing w:after="120"/>
        <w:rPr>
          <w:rFonts w:ascii="Calibri" w:hAnsi="Calibri" w:cs="Calibri"/>
          <w:b/>
          <w:color w:val="auto"/>
          <w:sz w:val="24"/>
          <w:szCs w:val="24"/>
        </w:rPr>
      </w:pPr>
      <w:bookmarkStart w:id="14" w:name="_Toc115935488"/>
      <w:r w:rsidRPr="005C745B">
        <w:rPr>
          <w:rFonts w:ascii="Calibri" w:hAnsi="Calibri" w:cs="Calibri"/>
          <w:b/>
          <w:color w:val="auto"/>
          <w:sz w:val="24"/>
          <w:szCs w:val="24"/>
        </w:rPr>
        <w:t>9.0 Curriculum</w:t>
      </w:r>
      <w:bookmarkEnd w:id="14"/>
    </w:p>
    <w:p w14:paraId="7CCFB0AD" w14:textId="44DC3571" w:rsidR="002C3E7B" w:rsidRPr="005C745B" w:rsidRDefault="002C3E7B" w:rsidP="006C6C84">
      <w:pPr>
        <w:pStyle w:val="Heading2"/>
        <w:spacing w:after="120"/>
        <w:rPr>
          <w:rFonts w:ascii="Calibri" w:hAnsi="Calibri" w:cs="Calibri"/>
          <w:b/>
          <w:bCs/>
          <w:color w:val="auto"/>
          <w:sz w:val="24"/>
          <w:szCs w:val="24"/>
        </w:rPr>
      </w:pPr>
      <w:bookmarkStart w:id="15" w:name="_Toc115935489"/>
      <w:r w:rsidRPr="005C745B">
        <w:rPr>
          <w:rFonts w:ascii="Calibri" w:hAnsi="Calibri" w:cs="Calibri"/>
          <w:b/>
          <w:bCs/>
          <w:color w:val="auto"/>
          <w:sz w:val="24"/>
          <w:szCs w:val="24"/>
        </w:rPr>
        <w:t>*09.0</w:t>
      </w:r>
      <w:r w:rsidR="00272E21">
        <w:rPr>
          <w:rFonts w:ascii="Calibri" w:hAnsi="Calibri" w:cs="Calibri"/>
          <w:b/>
          <w:bCs/>
          <w:color w:val="auto"/>
          <w:sz w:val="24"/>
          <w:szCs w:val="24"/>
        </w:rPr>
        <w:t>1</w:t>
      </w:r>
      <w:r w:rsidRPr="005C745B">
        <w:rPr>
          <w:rFonts w:ascii="Calibri" w:hAnsi="Calibri" w:cs="Calibri"/>
          <w:b/>
          <w:bCs/>
          <w:color w:val="auto"/>
          <w:sz w:val="24"/>
          <w:szCs w:val="24"/>
        </w:rPr>
        <w:tab/>
        <w:t>F22  Removing Barriers to the Adoption of Open Educational Resources</w:t>
      </w:r>
      <w:bookmarkEnd w:id="15"/>
    </w:p>
    <w:p w14:paraId="46B9D51C"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Whereas, The Academic Senate for California Community Colleges encourages local academic senates to establish mechanisms to encourage faculty to consider open educational resources (OER) when developing or revising courses and to document the use of OER on the course outline of record (Resolution S19 09.05</w:t>
      </w:r>
      <w:r w:rsidRPr="005C745B">
        <w:rPr>
          <w:rFonts w:ascii="Calibri" w:hAnsi="Calibri" w:cs="Calibri"/>
          <w:sz w:val="24"/>
          <w:szCs w:val="24"/>
          <w:vertAlign w:val="superscript"/>
        </w:rPr>
        <w:footnoteReference w:id="45"/>
      </w:r>
      <w:r w:rsidRPr="005C745B">
        <w:rPr>
          <w:rFonts w:ascii="Calibri" w:hAnsi="Calibri" w:cs="Calibri"/>
          <w:sz w:val="24"/>
          <w:szCs w:val="24"/>
        </w:rPr>
        <w:t>);</w:t>
      </w:r>
    </w:p>
    <w:p w14:paraId="62315B2D"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Whereas, The Academic Senate for California Community Colleges encourages local academic senates to collaborate with other constituencies to integrate open educational resources into their colleges’ guiding resources, including institutional goals, educational master plans, equity plans, accreditation institutional self-evaluation reports, board policies, and administrative procedures or regulations (Resolution S21 13.01</w:t>
      </w:r>
      <w:r w:rsidRPr="005C745B">
        <w:rPr>
          <w:rFonts w:ascii="Calibri" w:hAnsi="Calibri" w:cs="Calibri"/>
          <w:sz w:val="24"/>
          <w:szCs w:val="24"/>
          <w:vertAlign w:val="superscript"/>
        </w:rPr>
        <w:footnoteReference w:id="46"/>
      </w:r>
      <w:r w:rsidRPr="005C745B">
        <w:rPr>
          <w:rFonts w:ascii="Calibri" w:hAnsi="Calibri" w:cs="Calibri"/>
          <w:sz w:val="24"/>
          <w:szCs w:val="24"/>
        </w:rPr>
        <w:t xml:space="preserve">); </w:t>
      </w:r>
    </w:p>
    <w:p w14:paraId="1A83BC8B"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lastRenderedPageBreak/>
        <w:t xml:space="preserve">Whereas, The technologies employed to manage curriculum and specify course resources may discourage or prevent specification of an open educational resource on the course outline of record or complicate resource identification by requiring the provision of an international standard book number (ISBN) or a copyright date; and </w:t>
      </w:r>
    </w:p>
    <w:p w14:paraId="4AE4E940" w14:textId="6728E314" w:rsidR="002C3E7B" w:rsidRPr="005C745B" w:rsidRDefault="002C3E7B" w:rsidP="002C3E7B">
      <w:pPr>
        <w:keepLines/>
        <w:rPr>
          <w:rFonts w:ascii="Calibri" w:hAnsi="Calibri" w:cs="Calibri"/>
          <w:sz w:val="24"/>
          <w:szCs w:val="24"/>
        </w:rPr>
      </w:pPr>
      <w:r w:rsidRPr="005C745B">
        <w:rPr>
          <w:rFonts w:ascii="Calibri" w:hAnsi="Calibri" w:cs="Calibri"/>
          <w:sz w:val="24"/>
          <w:szCs w:val="24"/>
        </w:rPr>
        <w:t>Whereas, The 2022 Standards, Policies and Procedures for Intersegmental General Education Curriculum Version 2.3</w:t>
      </w:r>
      <w:r w:rsidRPr="005C745B">
        <w:rPr>
          <w:rFonts w:ascii="Calibri" w:hAnsi="Calibri" w:cs="Calibri"/>
          <w:sz w:val="24"/>
          <w:szCs w:val="24"/>
          <w:vertAlign w:val="superscript"/>
        </w:rPr>
        <w:footnoteReference w:id="47"/>
      </w:r>
      <w:r w:rsidRPr="005C745B">
        <w:rPr>
          <w:rFonts w:ascii="Calibri" w:hAnsi="Calibri" w:cs="Calibri"/>
          <w:sz w:val="24"/>
          <w:szCs w:val="24"/>
        </w:rPr>
        <w:t xml:space="preserve"> states that textbooks “must be identified in the Course Outline of Record (COR) and published within seven years of the course submission date or clearly identified as a classic in the COR,” a requirement that is also found in the Course Identification Numbering System (</w:t>
      </w:r>
      <w:r w:rsidR="007C6C32" w:rsidRPr="007C6C32">
        <w:rPr>
          <w:rFonts w:ascii="Calibri" w:hAnsi="Calibri" w:cs="Calibri"/>
          <w:sz w:val="24"/>
          <w:szCs w:val="24"/>
        </w:rPr>
        <w:t xml:space="preserve">Submitting Course Outlines for C-ID Designation A Guide for Articulation Officers </w:t>
      </w:r>
      <w:r w:rsidRPr="005C745B">
        <w:rPr>
          <w:rFonts w:ascii="Calibri" w:hAnsi="Calibri" w:cs="Calibri"/>
          <w:sz w:val="24"/>
          <w:szCs w:val="24"/>
          <w:vertAlign w:val="superscript"/>
        </w:rPr>
        <w:footnoteReference w:id="48"/>
      </w:r>
      <w:r w:rsidRPr="005C745B">
        <w:rPr>
          <w:rFonts w:ascii="Calibri" w:hAnsi="Calibri" w:cs="Calibri"/>
          <w:sz w:val="24"/>
          <w:szCs w:val="24"/>
        </w:rPr>
        <w:t>);</w:t>
      </w:r>
    </w:p>
    <w:p w14:paraId="4AD52466"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 xml:space="preserve">Resolved, That the Academic Senate for California Community Colleges support removing the requirement of an international standard book number (ISBN) and a copyright date from all curriculum and articulation processes when open educational resources are specified; and </w:t>
      </w:r>
    </w:p>
    <w:p w14:paraId="6DE24953"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 xml:space="preserve">Resolved, That the Academic Senate for California Community Colleges request that the Intersegmental Committee of Academic Senates review and revise as necessary the "IGETC Standards, Policies and Procedures" to remove any requirements that act as barriers to the use of open educational resources. </w:t>
      </w:r>
    </w:p>
    <w:p w14:paraId="34640990" w14:textId="218254DD" w:rsidR="002C3E7B" w:rsidRPr="005C745B" w:rsidRDefault="002C3E7B" w:rsidP="002C3E7B">
      <w:pPr>
        <w:keepLines/>
        <w:spacing w:after="360"/>
        <w:rPr>
          <w:rFonts w:ascii="Calibri" w:hAnsi="Calibri" w:cs="Calibri"/>
          <w:sz w:val="24"/>
          <w:szCs w:val="24"/>
        </w:rPr>
      </w:pPr>
      <w:r w:rsidRPr="005C745B">
        <w:rPr>
          <w:rFonts w:ascii="Calibri" w:hAnsi="Calibri" w:cs="Calibri"/>
          <w:sz w:val="24"/>
          <w:szCs w:val="24"/>
        </w:rPr>
        <w:t>Contact: Michelle Pilati, Open Educational Resources Initiative</w:t>
      </w:r>
    </w:p>
    <w:p w14:paraId="29615C11" w14:textId="7674CAF2" w:rsidR="005C745B" w:rsidRPr="005C745B" w:rsidRDefault="005C745B" w:rsidP="002D7633">
      <w:pPr>
        <w:pStyle w:val="Heading1"/>
        <w:spacing w:after="120"/>
        <w:rPr>
          <w:rFonts w:ascii="Calibri" w:hAnsi="Calibri" w:cs="Calibri"/>
          <w:b/>
          <w:color w:val="auto"/>
          <w:sz w:val="24"/>
          <w:szCs w:val="24"/>
        </w:rPr>
      </w:pPr>
      <w:bookmarkStart w:id="16" w:name="_Toc115935490"/>
      <w:r w:rsidRPr="005C745B">
        <w:rPr>
          <w:rFonts w:ascii="Calibri" w:hAnsi="Calibri" w:cs="Calibri"/>
          <w:b/>
          <w:color w:val="auto"/>
          <w:sz w:val="24"/>
          <w:szCs w:val="24"/>
        </w:rPr>
        <w:t>15.0 Intersegmental Issues</w:t>
      </w:r>
      <w:bookmarkEnd w:id="16"/>
    </w:p>
    <w:p w14:paraId="22F0F028" w14:textId="5AC096AD" w:rsidR="002C3E7B" w:rsidRPr="005C745B" w:rsidRDefault="002C3E7B" w:rsidP="006C6C84">
      <w:pPr>
        <w:pStyle w:val="Heading2"/>
        <w:spacing w:before="240" w:after="120"/>
        <w:rPr>
          <w:rFonts w:ascii="Calibri" w:hAnsi="Calibri" w:cs="Calibri"/>
          <w:b/>
          <w:bCs/>
          <w:color w:val="auto"/>
          <w:sz w:val="24"/>
          <w:szCs w:val="24"/>
        </w:rPr>
      </w:pPr>
      <w:bookmarkStart w:id="17" w:name="_Toc115935491"/>
      <w:r w:rsidRPr="005C745B">
        <w:rPr>
          <w:rFonts w:ascii="Calibri" w:hAnsi="Calibri" w:cs="Calibri"/>
          <w:b/>
          <w:bCs/>
          <w:color w:val="auto"/>
          <w:sz w:val="24"/>
          <w:szCs w:val="24"/>
        </w:rPr>
        <w:t>*15.01</w:t>
      </w:r>
      <w:r w:rsidRPr="005C745B">
        <w:rPr>
          <w:rFonts w:ascii="Calibri" w:hAnsi="Calibri" w:cs="Calibri"/>
          <w:b/>
          <w:bCs/>
          <w:color w:val="auto"/>
          <w:sz w:val="24"/>
          <w:szCs w:val="24"/>
        </w:rPr>
        <w:tab/>
        <w:t xml:space="preserve">F22  Endorsing the Proposed Singular Lower Division General Education Pathway: </w:t>
      </w:r>
      <w:proofErr w:type="spellStart"/>
      <w:r w:rsidRPr="005C745B">
        <w:rPr>
          <w:rFonts w:ascii="Calibri" w:hAnsi="Calibri" w:cs="Calibri"/>
          <w:b/>
          <w:bCs/>
          <w:color w:val="auto"/>
          <w:sz w:val="24"/>
          <w:szCs w:val="24"/>
        </w:rPr>
        <w:t>CalGETC</w:t>
      </w:r>
      <w:proofErr w:type="spellEnd"/>
      <w:r w:rsidRPr="005C745B">
        <w:rPr>
          <w:rFonts w:ascii="Calibri" w:hAnsi="Calibri" w:cs="Calibri"/>
          <w:b/>
          <w:bCs/>
          <w:color w:val="auto"/>
          <w:sz w:val="24"/>
          <w:szCs w:val="24"/>
          <w:vertAlign w:val="superscript"/>
        </w:rPr>
        <w:footnoteReference w:id="49"/>
      </w:r>
      <w:bookmarkEnd w:id="17"/>
    </w:p>
    <w:p w14:paraId="1039F6EA"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Whereas, AB 928 (Berman, 2021)</w:t>
      </w:r>
      <w:r w:rsidRPr="005C745B">
        <w:rPr>
          <w:rFonts w:ascii="Calibri" w:hAnsi="Calibri" w:cs="Calibri"/>
          <w:sz w:val="24"/>
          <w:szCs w:val="24"/>
          <w:vertAlign w:val="superscript"/>
        </w:rPr>
        <w:footnoteReference w:id="50"/>
      </w:r>
      <w:r w:rsidRPr="005C745B">
        <w:rPr>
          <w:rFonts w:ascii="Calibri" w:hAnsi="Calibri" w:cs="Calibri"/>
          <w:sz w:val="24"/>
          <w:szCs w:val="24"/>
        </w:rPr>
        <w:t xml:space="preserve"> requires the Intersegmental Committee of Academic Senates establish a “singular lower division general education pathway that meets the academic requirements necessary for transfer admission to both the California State University and University of California” by May 31, 2023;</w:t>
      </w:r>
    </w:p>
    <w:p w14:paraId="1AC23452"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lastRenderedPageBreak/>
        <w:t>Whereas, The Intersegmental Committee of Academic Senates (ICAS) formed a special committee on AB 928 (Berman, 2021) consisting of representatives from ICAS, system administrators, articulation officers, and students that created and recommended the California General Education Transfer Curriculum (</w:t>
      </w:r>
      <w:proofErr w:type="spellStart"/>
      <w:r w:rsidRPr="005C745B">
        <w:rPr>
          <w:rFonts w:ascii="Calibri" w:hAnsi="Calibri" w:cs="Calibri"/>
          <w:sz w:val="24"/>
          <w:szCs w:val="24"/>
        </w:rPr>
        <w:t>CalGETC</w:t>
      </w:r>
      <w:proofErr w:type="spellEnd"/>
      <w:r w:rsidRPr="005C745B">
        <w:rPr>
          <w:rFonts w:ascii="Calibri" w:hAnsi="Calibri" w:cs="Calibri"/>
          <w:sz w:val="24"/>
          <w:szCs w:val="24"/>
        </w:rPr>
        <w:t>)</w:t>
      </w:r>
      <w:r w:rsidRPr="005C745B">
        <w:rPr>
          <w:rFonts w:ascii="Calibri" w:hAnsi="Calibri" w:cs="Calibri"/>
          <w:sz w:val="24"/>
          <w:szCs w:val="24"/>
          <w:vertAlign w:val="superscript"/>
        </w:rPr>
        <w:footnoteReference w:id="51"/>
      </w:r>
      <w:r w:rsidRPr="005C745B">
        <w:rPr>
          <w:rFonts w:ascii="Calibri" w:hAnsi="Calibri" w:cs="Calibri"/>
          <w:sz w:val="24"/>
          <w:szCs w:val="24"/>
        </w:rPr>
        <w:t xml:space="preserve"> that meets the requirements of AB 928;</w:t>
      </w:r>
    </w:p>
    <w:p w14:paraId="275DE1F1"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 xml:space="preserve">Whereas, The Academic Senate for California Community Colleges, the Academic Senate of the California State University, and the Academic Senate of the University of California are vetting the proposed </w:t>
      </w:r>
      <w:proofErr w:type="spellStart"/>
      <w:r w:rsidRPr="005C745B">
        <w:rPr>
          <w:rFonts w:ascii="Calibri" w:hAnsi="Calibri" w:cs="Calibri"/>
          <w:sz w:val="24"/>
          <w:szCs w:val="24"/>
        </w:rPr>
        <w:t>CalGETC</w:t>
      </w:r>
      <w:proofErr w:type="spellEnd"/>
      <w:r w:rsidRPr="005C745B">
        <w:rPr>
          <w:rFonts w:ascii="Calibri" w:hAnsi="Calibri" w:cs="Calibri"/>
          <w:sz w:val="24"/>
          <w:szCs w:val="24"/>
        </w:rPr>
        <w:t xml:space="preserve"> among faculty within each system during fall 2022 to gather intersegmental support for and to inform the final determination of the “singular lower division general education pathway” required of the Intersegmental Committee of Academic Senates; and</w:t>
      </w:r>
    </w:p>
    <w:p w14:paraId="57B19E36"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Whereas, The Academic Senate for California Community Colleges (ASCCC) collected feedback May through September of 2022 on the proposed California General Education Transfer Curriculum (</w:t>
      </w:r>
      <w:proofErr w:type="spellStart"/>
      <w:r w:rsidRPr="005C745B">
        <w:rPr>
          <w:rFonts w:ascii="Calibri" w:hAnsi="Calibri" w:cs="Calibri"/>
          <w:sz w:val="24"/>
          <w:szCs w:val="24"/>
        </w:rPr>
        <w:t>CalGETC</w:t>
      </w:r>
      <w:proofErr w:type="spellEnd"/>
      <w:r w:rsidRPr="005C745B">
        <w:rPr>
          <w:rFonts w:ascii="Calibri" w:hAnsi="Calibri" w:cs="Calibri"/>
          <w:sz w:val="24"/>
          <w:szCs w:val="24"/>
        </w:rPr>
        <w:t>) via a survey that was disseminated broadly through the ASCCC listservs and posted on the ASCCC website home page;</w:t>
      </w:r>
    </w:p>
    <w:p w14:paraId="540F5848"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Resolved, That the Academic Senate for California Community Colleges endorse the proposed California General Education Transfer Curriculum (</w:t>
      </w:r>
      <w:proofErr w:type="spellStart"/>
      <w:r w:rsidRPr="005C745B">
        <w:rPr>
          <w:rFonts w:ascii="Calibri" w:hAnsi="Calibri" w:cs="Calibri"/>
          <w:sz w:val="24"/>
          <w:szCs w:val="24"/>
        </w:rPr>
        <w:t>CalGETC</w:t>
      </w:r>
      <w:proofErr w:type="spellEnd"/>
      <w:r w:rsidRPr="005C745B">
        <w:rPr>
          <w:rFonts w:ascii="Calibri" w:hAnsi="Calibri" w:cs="Calibri"/>
          <w:sz w:val="24"/>
          <w:szCs w:val="24"/>
        </w:rPr>
        <w:t>)</w:t>
      </w:r>
      <w:r w:rsidRPr="005C745B">
        <w:rPr>
          <w:rFonts w:ascii="Calibri" w:hAnsi="Calibri" w:cs="Calibri"/>
          <w:sz w:val="24"/>
          <w:szCs w:val="24"/>
          <w:vertAlign w:val="superscript"/>
        </w:rPr>
        <w:footnoteReference w:id="52"/>
      </w:r>
      <w:r w:rsidRPr="005C745B">
        <w:rPr>
          <w:rFonts w:ascii="Calibri" w:hAnsi="Calibri" w:cs="Calibri"/>
          <w:sz w:val="24"/>
          <w:szCs w:val="24"/>
        </w:rPr>
        <w:t xml:space="preserve"> and urge that the California State University (CSU) change the “Lifelong Learning and Self-Development” area to serve as a CSU graduation requirement instead of restricting it to a CSU upper division general education requirement.</w:t>
      </w:r>
    </w:p>
    <w:p w14:paraId="6BBA93C0" w14:textId="77777777" w:rsidR="002C3E7B" w:rsidRPr="005C745B" w:rsidRDefault="002C3E7B" w:rsidP="002C3E7B">
      <w:pPr>
        <w:keepLines/>
        <w:spacing w:after="360"/>
        <w:rPr>
          <w:rFonts w:ascii="Calibri" w:hAnsi="Calibri" w:cs="Calibri"/>
          <w:sz w:val="24"/>
          <w:szCs w:val="24"/>
        </w:rPr>
      </w:pPr>
      <w:r w:rsidRPr="005C745B">
        <w:rPr>
          <w:rFonts w:ascii="Calibri" w:hAnsi="Calibri" w:cs="Calibri"/>
          <w:sz w:val="24"/>
          <w:szCs w:val="24"/>
        </w:rPr>
        <w:t>Contact: Virginia "</w:t>
      </w:r>
      <w:proofErr w:type="spellStart"/>
      <w:r w:rsidRPr="005C745B">
        <w:rPr>
          <w:rFonts w:ascii="Calibri" w:hAnsi="Calibri" w:cs="Calibri"/>
          <w:sz w:val="24"/>
          <w:szCs w:val="24"/>
        </w:rPr>
        <w:t>Ginni</w:t>
      </w:r>
      <w:proofErr w:type="spellEnd"/>
      <w:r w:rsidRPr="005C745B">
        <w:rPr>
          <w:rFonts w:ascii="Calibri" w:hAnsi="Calibri" w:cs="Calibri"/>
          <w:sz w:val="24"/>
          <w:szCs w:val="24"/>
        </w:rPr>
        <w:t xml:space="preserve">" May, Executive Committee </w:t>
      </w:r>
    </w:p>
    <w:p w14:paraId="306633C1" w14:textId="16B08194" w:rsidR="005C745B" w:rsidRPr="005C745B" w:rsidRDefault="005C745B" w:rsidP="002D7633">
      <w:pPr>
        <w:pStyle w:val="Heading1"/>
        <w:spacing w:after="120"/>
        <w:rPr>
          <w:rFonts w:ascii="Calibri" w:hAnsi="Calibri" w:cs="Calibri"/>
          <w:b/>
          <w:color w:val="auto"/>
          <w:sz w:val="24"/>
          <w:szCs w:val="24"/>
        </w:rPr>
      </w:pPr>
      <w:bookmarkStart w:id="18" w:name="_Toc115935492"/>
      <w:r w:rsidRPr="005C745B">
        <w:rPr>
          <w:rFonts w:ascii="Calibri" w:hAnsi="Calibri" w:cs="Calibri"/>
          <w:b/>
          <w:color w:val="auto"/>
          <w:sz w:val="24"/>
          <w:szCs w:val="24"/>
        </w:rPr>
        <w:t>17.0 Local Senates</w:t>
      </w:r>
      <w:bookmarkEnd w:id="18"/>
    </w:p>
    <w:p w14:paraId="6FC32588" w14:textId="78C81F50" w:rsidR="002C3E7B" w:rsidRPr="005C745B" w:rsidRDefault="002C3E7B" w:rsidP="006C6C84">
      <w:pPr>
        <w:pStyle w:val="Heading2"/>
        <w:spacing w:before="240" w:after="120"/>
        <w:rPr>
          <w:rFonts w:ascii="Calibri" w:hAnsi="Calibri" w:cs="Calibri"/>
          <w:b/>
          <w:bCs/>
          <w:color w:val="auto"/>
          <w:sz w:val="24"/>
          <w:szCs w:val="24"/>
        </w:rPr>
      </w:pPr>
      <w:bookmarkStart w:id="19" w:name="_Toc115935493"/>
      <w:r w:rsidRPr="005C745B">
        <w:rPr>
          <w:rFonts w:ascii="Calibri" w:hAnsi="Calibri" w:cs="Calibri"/>
          <w:b/>
          <w:bCs/>
          <w:color w:val="auto"/>
          <w:sz w:val="24"/>
          <w:szCs w:val="24"/>
        </w:rPr>
        <w:t>*17.01</w:t>
      </w:r>
      <w:r w:rsidRPr="005C745B">
        <w:rPr>
          <w:rFonts w:ascii="Calibri" w:hAnsi="Calibri" w:cs="Calibri"/>
          <w:b/>
          <w:bCs/>
          <w:color w:val="auto"/>
          <w:sz w:val="24"/>
          <w:szCs w:val="24"/>
        </w:rPr>
        <w:tab/>
        <w:t>F22  Establishing an Equitable Placement and Student Success Liaison</w:t>
      </w:r>
      <w:bookmarkEnd w:id="19"/>
    </w:p>
    <w:p w14:paraId="2C83CB1E"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Whereas, After the passage of AB 705 (Irwin, 2017),</w:t>
      </w:r>
      <w:r w:rsidRPr="005C745B">
        <w:rPr>
          <w:rFonts w:ascii="Calibri" w:hAnsi="Calibri" w:cs="Calibri"/>
          <w:sz w:val="24"/>
          <w:szCs w:val="24"/>
          <w:vertAlign w:val="superscript"/>
        </w:rPr>
        <w:footnoteReference w:id="53"/>
      </w:r>
      <w:r w:rsidRPr="005C745B">
        <w:rPr>
          <w:rFonts w:ascii="Calibri" w:hAnsi="Calibri" w:cs="Calibri"/>
          <w:sz w:val="24"/>
          <w:szCs w:val="24"/>
        </w:rPr>
        <w:t xml:space="preserve"> the November 2020 California Community Colleges Chancellor’s Office “Validation of Practices Memo”</w:t>
      </w:r>
      <w:r w:rsidRPr="005C745B">
        <w:rPr>
          <w:rFonts w:ascii="Calibri" w:hAnsi="Calibri" w:cs="Calibri"/>
          <w:sz w:val="24"/>
          <w:szCs w:val="24"/>
          <w:vertAlign w:val="superscript"/>
        </w:rPr>
        <w:footnoteReference w:id="54"/>
      </w:r>
      <w:r w:rsidRPr="005C745B">
        <w:rPr>
          <w:rFonts w:ascii="Calibri" w:hAnsi="Calibri" w:cs="Calibri"/>
          <w:sz w:val="24"/>
          <w:szCs w:val="24"/>
        </w:rPr>
        <w:t xml:space="preserve"> clarified specific guidance on how community colleges are to place students in English and mathematics, directing them in most cases to place students directly into transfer level English and mathematics;</w:t>
      </w:r>
    </w:p>
    <w:p w14:paraId="5714095A"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lastRenderedPageBreak/>
        <w:t>Whereas, AB 1705 (Irwin, 2022)</w:t>
      </w:r>
      <w:r w:rsidRPr="005C745B">
        <w:rPr>
          <w:rFonts w:ascii="Calibri" w:hAnsi="Calibri" w:cs="Calibri"/>
          <w:sz w:val="24"/>
          <w:szCs w:val="24"/>
          <w:vertAlign w:val="superscript"/>
        </w:rPr>
        <w:footnoteReference w:id="55"/>
      </w:r>
      <w:r w:rsidRPr="005C745B">
        <w:rPr>
          <w:rFonts w:ascii="Calibri" w:hAnsi="Calibri" w:cs="Calibri"/>
          <w:sz w:val="24"/>
          <w:szCs w:val="24"/>
        </w:rPr>
        <w:t xml:space="preserve"> may result in additional California Community Colleges Chancellor’s Office guidance on “limit[</w:t>
      </w:r>
      <w:proofErr w:type="spellStart"/>
      <w:r w:rsidRPr="005C745B">
        <w:rPr>
          <w:rFonts w:ascii="Calibri" w:hAnsi="Calibri" w:cs="Calibri"/>
          <w:sz w:val="24"/>
          <w:szCs w:val="24"/>
        </w:rPr>
        <w:t>ing</w:t>
      </w:r>
      <w:proofErr w:type="spellEnd"/>
      <w:r w:rsidRPr="005C745B">
        <w:rPr>
          <w:rFonts w:ascii="Calibri" w:hAnsi="Calibri" w:cs="Calibri"/>
          <w:sz w:val="24"/>
          <w:szCs w:val="24"/>
        </w:rPr>
        <w:t>] the use of multiple measures and the enrollment into noncredit coursework by colleges in the placement and enrollment of students . . . [and] establish[</w:t>
      </w:r>
      <w:proofErr w:type="spellStart"/>
      <w:r w:rsidRPr="005C745B">
        <w:rPr>
          <w:rFonts w:ascii="Calibri" w:hAnsi="Calibri" w:cs="Calibri"/>
          <w:sz w:val="24"/>
          <w:szCs w:val="24"/>
        </w:rPr>
        <w:t>ing</w:t>
      </w:r>
      <w:proofErr w:type="spellEnd"/>
      <w:r w:rsidRPr="005C745B">
        <w:rPr>
          <w:rFonts w:ascii="Calibri" w:hAnsi="Calibri" w:cs="Calibri"/>
          <w:sz w:val="24"/>
          <w:szCs w:val="24"/>
        </w:rPr>
        <w:t>] those placement regulations to achieve the placement goal . . . and prohibit[</w:t>
      </w:r>
      <w:proofErr w:type="spellStart"/>
      <w:r w:rsidRPr="005C745B">
        <w:rPr>
          <w:rFonts w:ascii="Calibri" w:hAnsi="Calibri" w:cs="Calibri"/>
          <w:sz w:val="24"/>
          <w:szCs w:val="24"/>
        </w:rPr>
        <w:t>ing</w:t>
      </w:r>
      <w:proofErr w:type="spellEnd"/>
      <w:r w:rsidRPr="005C745B">
        <w:rPr>
          <w:rFonts w:ascii="Calibri" w:hAnsi="Calibri" w:cs="Calibri"/>
          <w:sz w:val="24"/>
          <w:szCs w:val="24"/>
        </w:rPr>
        <w:t>] a community college district or community college from recommending or requiring students to enroll in pretransfer level English or mathematics coursework, except under specified circumstances"</w:t>
      </w:r>
      <w:r w:rsidRPr="005C745B">
        <w:rPr>
          <w:rFonts w:ascii="Calibri" w:hAnsi="Calibri" w:cs="Calibri"/>
          <w:sz w:val="24"/>
          <w:szCs w:val="24"/>
          <w:vertAlign w:val="superscript"/>
        </w:rPr>
        <w:footnoteReference w:id="56"/>
      </w:r>
      <w:r w:rsidRPr="005C745B">
        <w:rPr>
          <w:rFonts w:ascii="Calibri" w:hAnsi="Calibri" w:cs="Calibri"/>
          <w:sz w:val="24"/>
          <w:szCs w:val="24"/>
        </w:rPr>
        <w:t>;</w:t>
      </w:r>
    </w:p>
    <w:p w14:paraId="36B7982A"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Whereas, Disruptions to learning during the pandemic have resulted in significant declines in California K-12 student performance in English and mathematics in 2021, where “about half of all California students tested did not meet state standards in English language arts and about two-thirds did not meet standards in math. The scores of Black, Latino and economically disadvantaged students were significantly lower, with more than 60% not meeting English standards and about 80% not meeting math standards” and “about 40% of 11th graders” in California not meeting grade standards in English</w:t>
      </w:r>
      <w:r w:rsidRPr="005C745B">
        <w:rPr>
          <w:rFonts w:ascii="Calibri" w:hAnsi="Calibri" w:cs="Calibri"/>
          <w:sz w:val="24"/>
          <w:szCs w:val="24"/>
          <w:vertAlign w:val="superscript"/>
        </w:rPr>
        <w:footnoteReference w:id="57"/>
      </w:r>
      <w:r w:rsidRPr="005C745B">
        <w:rPr>
          <w:rFonts w:ascii="Calibri" w:hAnsi="Calibri" w:cs="Calibri"/>
          <w:sz w:val="24"/>
          <w:szCs w:val="24"/>
        </w:rPr>
        <w:t>; and</w:t>
      </w:r>
    </w:p>
    <w:p w14:paraId="3C554E43"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Whereas, California community college faculty would benefit from sharing of ideas and strategies on how to ensure that all students, especially from communities identified as experiencing equity success gaps, succeed in not only passing transfer level English and mathematics after direct placement into those courses, but also would ensure successful attainment of student educational goals;</w:t>
      </w:r>
    </w:p>
    <w:p w14:paraId="2FA8335D"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 xml:space="preserve">Resolved, That the Academic Senate for California Community Colleges urge local academic senates to identify one or more teaching and/or counseling faculty members supporting students in placement into mathematics and English courses to act as Equitable Placement and Student Success Liaison(s); and </w:t>
      </w:r>
    </w:p>
    <w:p w14:paraId="62C73426" w14:textId="3732B989" w:rsidR="002C3E7B" w:rsidRPr="005C745B" w:rsidRDefault="002C3E7B" w:rsidP="002C3E7B">
      <w:pPr>
        <w:keepLines/>
        <w:rPr>
          <w:rFonts w:ascii="Calibri" w:hAnsi="Calibri" w:cs="Calibri"/>
          <w:sz w:val="24"/>
          <w:szCs w:val="24"/>
        </w:rPr>
      </w:pPr>
      <w:r w:rsidRPr="005C745B">
        <w:rPr>
          <w:rFonts w:ascii="Calibri" w:hAnsi="Calibri" w:cs="Calibri"/>
          <w:sz w:val="24"/>
          <w:szCs w:val="24"/>
        </w:rPr>
        <w:t>Resolved, That the Academic Senate for California Community Colleges support communication with the California Community Colleges Chancellor’s Office and the California Community Colleges Curriculum Committee for input by the Equitable Placement and Student Success Liaisons on academic and professional matters focused on equitable placement practices and student support strategies per California Code of Regulations, title 5 § 53200.</w:t>
      </w:r>
      <w:r w:rsidR="00105D58">
        <w:rPr>
          <w:rStyle w:val="FootnoteReference"/>
          <w:rFonts w:ascii="Calibri" w:hAnsi="Calibri" w:cs="Calibri"/>
          <w:sz w:val="24"/>
          <w:szCs w:val="24"/>
        </w:rPr>
        <w:footnoteReference w:id="58"/>
      </w:r>
    </w:p>
    <w:p w14:paraId="0F288CF2" w14:textId="25C61E70" w:rsidR="002C3E7B" w:rsidRPr="005C745B" w:rsidRDefault="002C3E7B" w:rsidP="002C3E7B">
      <w:pPr>
        <w:keepLines/>
        <w:spacing w:after="360"/>
        <w:rPr>
          <w:rFonts w:ascii="Calibri" w:hAnsi="Calibri" w:cs="Calibri"/>
          <w:sz w:val="24"/>
          <w:szCs w:val="24"/>
        </w:rPr>
      </w:pPr>
      <w:r w:rsidRPr="005C745B">
        <w:rPr>
          <w:rFonts w:ascii="Calibri" w:hAnsi="Calibri" w:cs="Calibri"/>
          <w:sz w:val="24"/>
          <w:szCs w:val="24"/>
        </w:rPr>
        <w:t xml:space="preserve">Contact: </w:t>
      </w:r>
      <w:r w:rsidR="00E82897">
        <w:rPr>
          <w:rFonts w:ascii="Calibri" w:hAnsi="Calibri" w:cs="Calibri"/>
          <w:sz w:val="24"/>
          <w:szCs w:val="24"/>
        </w:rPr>
        <w:t>Howard Eskew</w:t>
      </w:r>
      <w:r w:rsidRPr="005C745B">
        <w:rPr>
          <w:rFonts w:ascii="Calibri" w:hAnsi="Calibri" w:cs="Calibri"/>
          <w:sz w:val="24"/>
          <w:szCs w:val="24"/>
        </w:rPr>
        <w:t xml:space="preserve">, </w:t>
      </w:r>
      <w:r w:rsidR="00E82897">
        <w:rPr>
          <w:rFonts w:ascii="Calibri" w:hAnsi="Calibri" w:cs="Calibri"/>
          <w:sz w:val="24"/>
          <w:szCs w:val="24"/>
        </w:rPr>
        <w:t>San Diego Mesa College</w:t>
      </w:r>
      <w:r w:rsidRPr="005C745B">
        <w:rPr>
          <w:rFonts w:ascii="Calibri" w:hAnsi="Calibri" w:cs="Calibri"/>
          <w:sz w:val="24"/>
          <w:szCs w:val="24"/>
        </w:rPr>
        <w:t>, Relations with Local Senates Committee</w:t>
      </w:r>
    </w:p>
    <w:p w14:paraId="21B3CC0D" w14:textId="0212FB34" w:rsidR="002C3E7B" w:rsidRPr="005C745B" w:rsidRDefault="002C3E7B" w:rsidP="006C6C84">
      <w:pPr>
        <w:pStyle w:val="Heading2"/>
        <w:spacing w:after="120"/>
        <w:rPr>
          <w:rFonts w:ascii="Calibri" w:hAnsi="Calibri" w:cs="Calibri"/>
          <w:b/>
          <w:bCs/>
          <w:color w:val="auto"/>
          <w:sz w:val="24"/>
          <w:szCs w:val="24"/>
        </w:rPr>
      </w:pPr>
      <w:bookmarkStart w:id="20" w:name="_Toc115935494"/>
      <w:r w:rsidRPr="005C745B">
        <w:rPr>
          <w:rFonts w:ascii="Calibri" w:hAnsi="Calibri" w:cs="Calibri"/>
          <w:b/>
          <w:bCs/>
          <w:color w:val="auto"/>
          <w:sz w:val="24"/>
          <w:szCs w:val="24"/>
        </w:rPr>
        <w:lastRenderedPageBreak/>
        <w:t>*17.02</w:t>
      </w:r>
      <w:r w:rsidRPr="005C745B">
        <w:rPr>
          <w:rFonts w:ascii="Calibri" w:hAnsi="Calibri" w:cs="Calibri"/>
          <w:b/>
          <w:bCs/>
          <w:color w:val="auto"/>
          <w:sz w:val="24"/>
          <w:szCs w:val="24"/>
        </w:rPr>
        <w:tab/>
        <w:t>F22  Textbook Automatic Billing Concerns</w:t>
      </w:r>
      <w:bookmarkEnd w:id="20"/>
    </w:p>
    <w:p w14:paraId="09A7C1AD"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 xml:space="preserve">Whereas, Automatic billing or inclusive access strategies have been introduced by publishers and bookstore vendors as a mechanism to grant students access to course resources by billing them for those resources at the time of registration and requiring that a student opt out of the program for all courses if the student determines the program is not beneficial; </w:t>
      </w:r>
    </w:p>
    <w:p w14:paraId="03BDD11C" w14:textId="314374B3" w:rsidR="002C3E7B" w:rsidRPr="005C745B" w:rsidRDefault="002C3E7B" w:rsidP="002C3E7B">
      <w:pPr>
        <w:keepLines/>
        <w:rPr>
          <w:rFonts w:ascii="Calibri" w:hAnsi="Calibri" w:cs="Calibri"/>
          <w:sz w:val="24"/>
          <w:szCs w:val="24"/>
        </w:rPr>
      </w:pPr>
      <w:r w:rsidRPr="005C745B">
        <w:rPr>
          <w:rFonts w:ascii="Calibri" w:hAnsi="Calibri" w:cs="Calibri"/>
          <w:sz w:val="24"/>
          <w:szCs w:val="24"/>
        </w:rPr>
        <w:t xml:space="preserve">Whereas, </w:t>
      </w:r>
      <w:r w:rsidR="00C439CF">
        <w:rPr>
          <w:rFonts w:ascii="Calibri" w:hAnsi="Calibri" w:cs="Calibri"/>
          <w:sz w:val="24"/>
          <w:szCs w:val="24"/>
        </w:rPr>
        <w:t>I</w:t>
      </w:r>
      <w:r w:rsidRPr="005C745B">
        <w:rPr>
          <w:rFonts w:ascii="Calibri" w:hAnsi="Calibri" w:cs="Calibri"/>
          <w:sz w:val="24"/>
          <w:szCs w:val="24"/>
        </w:rPr>
        <w:t xml:space="preserve">nclusive access strategies may be cost-effective in educational settings where students are primarily full-time and efforts to contain textbook costs have been without impact, </w:t>
      </w:r>
      <w:r w:rsidR="00287C06">
        <w:rPr>
          <w:rFonts w:ascii="Calibri" w:hAnsi="Calibri" w:cs="Calibri"/>
          <w:sz w:val="24"/>
          <w:szCs w:val="24"/>
        </w:rPr>
        <w:t xml:space="preserve">but </w:t>
      </w:r>
      <w:r w:rsidRPr="005C745B">
        <w:rPr>
          <w:rFonts w:ascii="Calibri" w:hAnsi="Calibri" w:cs="Calibri"/>
          <w:sz w:val="24"/>
          <w:szCs w:val="24"/>
        </w:rPr>
        <w:t>such an approach to establishing a zero textbook cost pathway would be inherently unsustainable and inconsistent with the California Education Code §78052</w:t>
      </w:r>
      <w:r w:rsidRPr="005C745B">
        <w:rPr>
          <w:rFonts w:ascii="Calibri" w:hAnsi="Calibri" w:cs="Calibri"/>
          <w:sz w:val="24"/>
          <w:szCs w:val="24"/>
          <w:vertAlign w:val="superscript"/>
        </w:rPr>
        <w:footnoteReference w:id="59"/>
      </w:r>
      <w:r w:rsidRPr="005C745B">
        <w:rPr>
          <w:rFonts w:ascii="Calibri" w:hAnsi="Calibri" w:cs="Calibri"/>
          <w:sz w:val="24"/>
          <w:szCs w:val="24"/>
          <w:vertAlign w:val="superscript"/>
        </w:rPr>
        <w:t xml:space="preserve"> </w:t>
      </w:r>
      <w:r w:rsidRPr="005C745B">
        <w:rPr>
          <w:rFonts w:ascii="Calibri" w:hAnsi="Calibri" w:cs="Calibri"/>
          <w:sz w:val="24"/>
          <w:szCs w:val="24"/>
        </w:rPr>
        <w:t>funding the Zero-Textbook-Cost Degree Grant Program;</w:t>
      </w:r>
    </w:p>
    <w:p w14:paraId="240BC8AF"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Whereas, When the implementation of inclusive access requires students to pay a per unit fee for their resources, these costs may exceed the actual costs of the required resources, misleading students to believe they are saving money or putting the burden on the students to opt out if the arrangement is not financially beneficial; and</w:t>
      </w:r>
    </w:p>
    <w:p w14:paraId="731EAD2D"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Whereas, Inclusive access has come under scrutiny for the challenges it creates for students, such as opt out mechanisms that are unclear or have unrealistic deadlines, implementations where access is temporary, and affordability for some students, as well as approaches that limit faculty academic freedom to choose the best resources for their students;</w:t>
      </w:r>
    </w:p>
    <w:p w14:paraId="7AE67BC0"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Resolved, That the Academic Senate for California Community Colleges oppose the use of inclusive access strategies and other approaches that maintain reliance upon commercial publishers, as such mechanisms are not consistent with the intent and requirements of the Zero-Textbook-Cost Degree Grant Program of California Education Code §78052</w:t>
      </w:r>
      <w:r w:rsidRPr="005C745B">
        <w:rPr>
          <w:rFonts w:ascii="Calibri" w:hAnsi="Calibri" w:cs="Calibri"/>
          <w:sz w:val="24"/>
          <w:szCs w:val="24"/>
          <w:vertAlign w:val="superscript"/>
        </w:rPr>
        <w:footnoteReference w:id="60"/>
      </w:r>
      <w:r w:rsidRPr="005C745B">
        <w:rPr>
          <w:rFonts w:ascii="Calibri" w:hAnsi="Calibri" w:cs="Calibri"/>
          <w:sz w:val="24"/>
          <w:szCs w:val="24"/>
        </w:rPr>
        <w:t>; and</w:t>
      </w:r>
    </w:p>
    <w:p w14:paraId="77265DDF" w14:textId="77777777" w:rsidR="002C3E7B" w:rsidRPr="005C745B" w:rsidRDefault="002C3E7B" w:rsidP="002C3E7B">
      <w:pPr>
        <w:keepLines/>
        <w:rPr>
          <w:rFonts w:ascii="Calibri" w:hAnsi="Calibri" w:cs="Calibri"/>
          <w:sz w:val="24"/>
          <w:szCs w:val="24"/>
        </w:rPr>
      </w:pPr>
      <w:r w:rsidRPr="005C745B">
        <w:rPr>
          <w:rFonts w:ascii="Calibri" w:hAnsi="Calibri" w:cs="Calibri"/>
          <w:sz w:val="24"/>
          <w:szCs w:val="24"/>
        </w:rPr>
        <w:t>Resolved, That the Academic Senate for California Community Colleges urge local academic senates to critically evaluate proposals to employ inclusive access as a means to decrease student costs, with an emphasis on ensuring that savings are being realized and that options for opting out are clear and explicit.</w:t>
      </w:r>
    </w:p>
    <w:p w14:paraId="15EC2E39" w14:textId="77777777" w:rsidR="002C3E7B" w:rsidRPr="005C745B" w:rsidRDefault="002C3E7B" w:rsidP="002C3E7B">
      <w:pPr>
        <w:keepLines/>
        <w:spacing w:after="360"/>
        <w:rPr>
          <w:rFonts w:ascii="Calibri" w:hAnsi="Calibri" w:cs="Calibri"/>
          <w:sz w:val="24"/>
          <w:szCs w:val="24"/>
        </w:rPr>
      </w:pPr>
      <w:r w:rsidRPr="005C745B">
        <w:rPr>
          <w:rFonts w:ascii="Calibri" w:hAnsi="Calibri" w:cs="Calibri"/>
          <w:sz w:val="24"/>
          <w:szCs w:val="24"/>
        </w:rPr>
        <w:t>Contact: Michelle Pilati, Open Educational Resources Initiative</w:t>
      </w:r>
    </w:p>
    <w:p w14:paraId="5664AB0D" w14:textId="571DA6F9" w:rsidR="00EC588F" w:rsidRPr="005C745B" w:rsidRDefault="00EC588F" w:rsidP="00AA2259">
      <w:pPr>
        <w:pStyle w:val="Heading2"/>
        <w:spacing w:before="0" w:after="120"/>
        <w:rPr>
          <w:rFonts w:ascii="Calibri" w:hAnsi="Calibri" w:cs="Calibri"/>
          <w:color w:val="auto"/>
          <w:sz w:val="24"/>
          <w:szCs w:val="24"/>
        </w:rPr>
      </w:pPr>
    </w:p>
    <w:sectPr w:rsidR="00EC588F" w:rsidRPr="005C745B" w:rsidSect="00220FCC">
      <w:headerReference w:type="even" r:id="rId17"/>
      <w:headerReference w:type="default" r:id="rId18"/>
      <w:footerReference w:type="even" r:id="rId19"/>
      <w:headerReference w:type="first" r:id="rId20"/>
      <w:footerReference w:type="firs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D49EA" w14:textId="77777777" w:rsidR="00420656" w:rsidRDefault="00420656" w:rsidP="00C06BCC">
      <w:pPr>
        <w:spacing w:after="0"/>
      </w:pPr>
      <w:r>
        <w:separator/>
      </w:r>
    </w:p>
  </w:endnote>
  <w:endnote w:type="continuationSeparator" w:id="0">
    <w:p w14:paraId="53918D92" w14:textId="77777777" w:rsidR="00420656" w:rsidRDefault="00420656" w:rsidP="00C06B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824218"/>
      <w:docPartObj>
        <w:docPartGallery w:val="Page Numbers (Bottom of Page)"/>
        <w:docPartUnique/>
      </w:docPartObj>
    </w:sdtPr>
    <w:sdtContent>
      <w:sdt>
        <w:sdtPr>
          <w:id w:val="-1705238520"/>
          <w:docPartObj>
            <w:docPartGallery w:val="Page Numbers (Top of Page)"/>
            <w:docPartUnique/>
          </w:docPartObj>
        </w:sdtPr>
        <w:sdtContent>
          <w:p w14:paraId="39063D0C" w14:textId="04BDB1B5" w:rsidR="006A5681" w:rsidRDefault="00220FCC" w:rsidP="006353EE">
            <w:pPr>
              <w:pStyle w:val="Footer"/>
              <w:jc w:val="center"/>
            </w:pPr>
            <w:r w:rsidRPr="004348F3">
              <w:rPr>
                <w:sz w:val="24"/>
                <w:szCs w:val="24"/>
              </w:rPr>
              <w:fldChar w:fldCharType="begin"/>
            </w:r>
            <w:r w:rsidRPr="004348F3">
              <w:rPr>
                <w:sz w:val="24"/>
                <w:szCs w:val="24"/>
              </w:rPr>
              <w:instrText xml:space="preserve"> PAGE   \* MERGEFORMAT </w:instrText>
            </w:r>
            <w:r w:rsidRPr="004348F3">
              <w:rPr>
                <w:sz w:val="24"/>
                <w:szCs w:val="24"/>
              </w:rPr>
              <w:fldChar w:fldCharType="separate"/>
            </w:r>
            <w:r w:rsidRPr="004348F3">
              <w:rPr>
                <w:noProof/>
                <w:sz w:val="24"/>
                <w:szCs w:val="24"/>
              </w:rPr>
              <w:t>1</w:t>
            </w:r>
            <w:r w:rsidRPr="004348F3">
              <w:rPr>
                <w:sz w:val="24"/>
                <w:szCs w:val="24"/>
              </w:rPr>
              <w:fldChar w:fldCharType="end"/>
            </w:r>
            <w:r w:rsidR="006A5681" w:rsidRPr="004348F3">
              <w:t xml:space="preserve"> of </w:t>
            </w:r>
            <w:fldSimple w:instr=" NUMPAGES  ">
              <w:r w:rsidR="006A5681" w:rsidRPr="004348F3">
                <w:rPr>
                  <w:noProof/>
                </w:rPr>
                <w:t>2</w:t>
              </w:r>
            </w:fldSimple>
          </w:p>
        </w:sdtContent>
      </w:sdt>
    </w:sdtContent>
  </w:sdt>
  <w:p w14:paraId="434268AA" w14:textId="77777777" w:rsidR="00C06BCC" w:rsidRDefault="00C06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AC60" w14:textId="77777777" w:rsidR="00DA7A13"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747D" w14:textId="77777777" w:rsidR="00DA7A1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4959E" w14:textId="77777777" w:rsidR="00420656" w:rsidRDefault="00420656" w:rsidP="00C06BCC">
      <w:pPr>
        <w:spacing w:after="0"/>
      </w:pPr>
      <w:r>
        <w:separator/>
      </w:r>
    </w:p>
  </w:footnote>
  <w:footnote w:type="continuationSeparator" w:id="0">
    <w:p w14:paraId="14E09414" w14:textId="77777777" w:rsidR="00420656" w:rsidRDefault="00420656" w:rsidP="00C06BCC">
      <w:pPr>
        <w:spacing w:after="0"/>
      </w:pPr>
      <w:r>
        <w:continuationSeparator/>
      </w:r>
    </w:p>
  </w:footnote>
  <w:footnote w:id="1">
    <w:p w14:paraId="0285D462" w14:textId="6092E54E" w:rsidR="002C3E7B" w:rsidRDefault="002C3E7B" w:rsidP="002C3E7B">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w:t>
      </w:r>
      <w:r w:rsidRPr="0024331D">
        <w:rPr>
          <w:rFonts w:ascii="Calibri" w:eastAsia="Calibri" w:hAnsi="Calibri" w:cs="Calibri"/>
          <w:color w:val="000000"/>
          <w:sz w:val="20"/>
          <w:szCs w:val="20"/>
        </w:rPr>
        <w:t xml:space="preserve">Proposed mission, vision, and values statements can be found </w:t>
      </w:r>
      <w:r w:rsidR="005C425E" w:rsidRPr="0024331D">
        <w:rPr>
          <w:rFonts w:ascii="Calibri" w:eastAsia="Calibri" w:hAnsi="Calibri" w:cs="Calibri"/>
          <w:color w:val="000000"/>
          <w:sz w:val="20"/>
          <w:szCs w:val="20"/>
        </w:rPr>
        <w:t>on the ACCC webpage a</w:t>
      </w:r>
      <w:r w:rsidR="00095AC2">
        <w:rPr>
          <w:rFonts w:ascii="Calibri" w:eastAsia="Calibri" w:hAnsi="Calibri" w:cs="Calibri"/>
          <w:color w:val="000000"/>
          <w:sz w:val="20"/>
          <w:szCs w:val="20"/>
        </w:rPr>
        <w:t xml:space="preserve">t </w:t>
      </w:r>
      <w:hyperlink r:id="rId1" w:history="1">
        <w:r w:rsidR="00900BA5" w:rsidRPr="003764C5">
          <w:rPr>
            <w:rStyle w:val="Hyperlink"/>
            <w:rFonts w:ascii="Calibri" w:eastAsia="Calibri" w:hAnsi="Calibri" w:cs="Calibri"/>
            <w:sz w:val="20"/>
            <w:szCs w:val="20"/>
          </w:rPr>
          <w:t>https://asccc.org/sites/default/files/2022-10/ASCCC%20Values%20Statement%20Draft.pdf</w:t>
        </w:r>
      </w:hyperlink>
      <w:r w:rsidR="00900BA5">
        <w:rPr>
          <w:rFonts w:ascii="Calibri" w:eastAsia="Calibri" w:hAnsi="Calibri" w:cs="Calibri"/>
          <w:color w:val="000000"/>
          <w:sz w:val="20"/>
          <w:szCs w:val="20"/>
        </w:rPr>
        <w:t xml:space="preserve">. </w:t>
      </w:r>
      <w:r>
        <w:rPr>
          <w:rFonts w:ascii="Calibri" w:eastAsia="Calibri" w:hAnsi="Calibri" w:cs="Calibri"/>
          <w:color w:val="000000"/>
          <w:sz w:val="20"/>
          <w:szCs w:val="20"/>
        </w:rPr>
        <w:t> </w:t>
      </w:r>
    </w:p>
  </w:footnote>
  <w:footnote w:id="2">
    <w:p w14:paraId="63316E91" w14:textId="77777777" w:rsidR="002C3E7B" w:rsidRDefault="002C3E7B" w:rsidP="002C3E7B">
      <w:pPr>
        <w:spacing w:after="0"/>
        <w:rPr>
          <w:sz w:val="20"/>
          <w:szCs w:val="20"/>
        </w:rPr>
      </w:pPr>
      <w:r>
        <w:rPr>
          <w:rStyle w:val="FootnoteReference"/>
        </w:rPr>
        <w:footnoteRef/>
      </w:r>
      <w:r>
        <w:rPr>
          <w:rFonts w:ascii="Times New Roman" w:eastAsia="Times New Roman" w:hAnsi="Times New Roman" w:cs="Times New Roman"/>
          <w:sz w:val="24"/>
          <w:szCs w:val="24"/>
        </w:rPr>
        <w:t xml:space="preserve"> </w:t>
      </w:r>
      <w:r>
        <w:rPr>
          <w:sz w:val="20"/>
          <w:szCs w:val="20"/>
        </w:rPr>
        <w:t xml:space="preserve">Resolution S22 01.02 Adding Anti-Racism to the Academic Senate for California Community Colleges’ Vision Statement: </w:t>
      </w:r>
      <w:hyperlink r:id="rId2">
        <w:r w:rsidRPr="002E69E2">
          <w:rPr>
            <w:color w:val="4472C4" w:themeColor="accent1"/>
            <w:sz w:val="20"/>
            <w:szCs w:val="20"/>
            <w:u w:val="single"/>
          </w:rPr>
          <w:t>https://www.asccc.org/resolutions/adding-anti-racism-academic-senate-california-community-colleges-vision-statement</w:t>
        </w:r>
      </w:hyperlink>
      <w:r>
        <w:rPr>
          <w:sz w:val="20"/>
          <w:szCs w:val="20"/>
        </w:rPr>
        <w:t>.   </w:t>
      </w:r>
    </w:p>
  </w:footnote>
  <w:footnote w:id="3">
    <w:p w14:paraId="7A6BAF01" w14:textId="3E2B2102" w:rsidR="002C3E7B" w:rsidRDefault="002C3E7B" w:rsidP="002C3E7B">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w:t>
      </w:r>
      <w:r w:rsidRPr="0024331D">
        <w:rPr>
          <w:rFonts w:ascii="Calibri" w:eastAsia="Calibri" w:hAnsi="Calibri" w:cs="Calibri"/>
          <w:color w:val="000000"/>
          <w:sz w:val="20"/>
          <w:szCs w:val="20"/>
        </w:rPr>
        <w:t>Proposed mission, vision, and values statements can be found on the ASCCC webpage at</w:t>
      </w:r>
      <w:r w:rsidR="00095AC2">
        <w:rPr>
          <w:rFonts w:ascii="Calibri" w:eastAsia="Calibri" w:hAnsi="Calibri" w:cs="Calibri"/>
          <w:color w:val="000000"/>
          <w:sz w:val="20"/>
          <w:szCs w:val="20"/>
        </w:rPr>
        <w:t xml:space="preserve"> </w:t>
      </w:r>
      <w:hyperlink r:id="rId3" w:history="1">
        <w:r w:rsidR="003A436E" w:rsidRPr="003764C5">
          <w:rPr>
            <w:rStyle w:val="Hyperlink"/>
            <w:rFonts w:ascii="Calibri" w:eastAsia="Calibri" w:hAnsi="Calibri" w:cs="Calibri"/>
            <w:sz w:val="20"/>
            <w:szCs w:val="20"/>
          </w:rPr>
          <w:t>https://asccc.org/sites/default/files/2022-10/ASCCC%20Values%20Statement%20Draft.pdf</w:t>
        </w:r>
      </w:hyperlink>
      <w:r w:rsidR="003A436E">
        <w:rPr>
          <w:rFonts w:ascii="Calibri" w:eastAsia="Calibri" w:hAnsi="Calibri" w:cs="Calibri"/>
          <w:color w:val="000000"/>
          <w:sz w:val="20"/>
          <w:szCs w:val="20"/>
        </w:rPr>
        <w:t xml:space="preserve">. </w:t>
      </w:r>
      <w:r w:rsidRPr="0024331D">
        <w:rPr>
          <w:rFonts w:ascii="Calibri" w:eastAsia="Calibri" w:hAnsi="Calibri" w:cs="Calibri"/>
          <w:color w:val="000000"/>
          <w:sz w:val="20"/>
          <w:szCs w:val="20"/>
        </w:rPr>
        <w:t xml:space="preserve"> </w:t>
      </w:r>
      <w:r>
        <w:rPr>
          <w:rFonts w:ascii="Calibri" w:eastAsia="Calibri" w:hAnsi="Calibri" w:cs="Calibri"/>
          <w:color w:val="000000"/>
          <w:sz w:val="20"/>
          <w:szCs w:val="20"/>
        </w:rPr>
        <w:t> </w:t>
      </w:r>
    </w:p>
  </w:footnote>
  <w:footnote w:id="4">
    <w:p w14:paraId="01D57352" w14:textId="77777777" w:rsidR="002D7633" w:rsidRDefault="002D7633" w:rsidP="002D7633">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California Community Colleges Chancellor’s Office. </w:t>
      </w:r>
      <w:r>
        <w:rPr>
          <w:rFonts w:ascii="Calibri" w:eastAsia="Calibri" w:hAnsi="Calibri" w:cs="Calibri"/>
          <w:i/>
          <w:color w:val="000000"/>
          <w:sz w:val="20"/>
          <w:szCs w:val="20"/>
        </w:rPr>
        <w:t>Management Information Systems Datamart</w:t>
      </w:r>
      <w:r>
        <w:rPr>
          <w:rFonts w:ascii="Calibri" w:eastAsia="Calibri" w:hAnsi="Calibri" w:cs="Calibri"/>
          <w:color w:val="000000"/>
          <w:sz w:val="20"/>
          <w:szCs w:val="20"/>
        </w:rPr>
        <w:t xml:space="preserve">. Education Status Summary Report Spring 2022 Noncredit Student Count. Retrieved September 6, 2022, from </w:t>
      </w:r>
      <w:hyperlink r:id="rId4">
        <w:r w:rsidRPr="002E69E2">
          <w:rPr>
            <w:rFonts w:ascii="Calibri" w:eastAsia="Calibri" w:hAnsi="Calibri" w:cs="Calibri"/>
            <w:color w:val="4472C4" w:themeColor="accent1"/>
            <w:sz w:val="20"/>
            <w:szCs w:val="20"/>
            <w:u w:val="single"/>
          </w:rPr>
          <w:t>https://datamart.cccco.edu/Students/Education_Status_Summary.aspx</w:t>
        </w:r>
      </w:hyperlink>
      <w:r>
        <w:rPr>
          <w:rFonts w:ascii="Calibri" w:eastAsia="Calibri" w:hAnsi="Calibri" w:cs="Calibri"/>
          <w:color w:val="000000"/>
          <w:sz w:val="20"/>
          <w:szCs w:val="20"/>
        </w:rPr>
        <w:t>.  </w:t>
      </w:r>
    </w:p>
  </w:footnote>
  <w:footnote w:id="5">
    <w:p w14:paraId="74B5B5BA" w14:textId="77777777" w:rsidR="002D7633" w:rsidRDefault="002D7633" w:rsidP="002D7633">
      <w:pPr>
        <w:spacing w:after="0"/>
        <w:rPr>
          <w:sz w:val="20"/>
          <w:szCs w:val="20"/>
        </w:rPr>
      </w:pPr>
      <w:r>
        <w:rPr>
          <w:rStyle w:val="FootnoteReference"/>
        </w:rPr>
        <w:footnoteRef/>
      </w:r>
      <w:r>
        <w:rPr>
          <w:sz w:val="20"/>
          <w:szCs w:val="20"/>
        </w:rPr>
        <w:t xml:space="preserve"> Resolution S18 7.03 Including Noncredit in All Student Success Statewide Initiatives: </w:t>
      </w:r>
      <w:hyperlink r:id="rId5">
        <w:r w:rsidRPr="002E69E2">
          <w:rPr>
            <w:color w:val="4472C4" w:themeColor="accent1"/>
            <w:sz w:val="20"/>
            <w:szCs w:val="20"/>
            <w:u w:val="single"/>
          </w:rPr>
          <w:t>https://asccc.org/resolutions/including-noncredit-all-student-success-statewide-initiatives</w:t>
        </w:r>
      </w:hyperlink>
      <w:r>
        <w:rPr>
          <w:sz w:val="20"/>
          <w:szCs w:val="20"/>
        </w:rPr>
        <w:t xml:space="preserve">. </w:t>
      </w:r>
    </w:p>
  </w:footnote>
  <w:footnote w:id="6">
    <w:p w14:paraId="7A098F77" w14:textId="77777777" w:rsidR="002D7633" w:rsidRDefault="002D7633" w:rsidP="002D7633">
      <w:pPr>
        <w:spacing w:after="0"/>
        <w:rPr>
          <w:sz w:val="20"/>
          <w:szCs w:val="20"/>
        </w:rPr>
      </w:pPr>
      <w:r>
        <w:rPr>
          <w:rStyle w:val="FootnoteReference"/>
        </w:rPr>
        <w:footnoteRef/>
      </w:r>
      <w:r>
        <w:rPr>
          <w:sz w:val="20"/>
          <w:szCs w:val="20"/>
        </w:rPr>
        <w:t xml:space="preserve"> Resolution F20 13.02 Noncredit Distance Education Attendance Collection Procedures for Open-Entry/Exit Courses: </w:t>
      </w:r>
      <w:hyperlink r:id="rId6">
        <w:r w:rsidRPr="005E7612">
          <w:rPr>
            <w:color w:val="4472C4" w:themeColor="accent1"/>
            <w:sz w:val="20"/>
            <w:szCs w:val="20"/>
            <w:u w:val="single"/>
          </w:rPr>
          <w:t>https://asccc.org/resolutions/noncredit-distance-education-attendance-collection-procedures-open-entryexit-courses</w:t>
        </w:r>
      </w:hyperlink>
      <w:r>
        <w:rPr>
          <w:sz w:val="20"/>
          <w:szCs w:val="20"/>
        </w:rPr>
        <w:t xml:space="preserve">. </w:t>
      </w:r>
    </w:p>
  </w:footnote>
  <w:footnote w:id="7">
    <w:p w14:paraId="5BD1B28D" w14:textId="2F7848A1" w:rsidR="002D7633" w:rsidRDefault="002D7633" w:rsidP="002D7633">
      <w:pPr>
        <w:spacing w:after="0"/>
        <w:rPr>
          <w:sz w:val="20"/>
          <w:szCs w:val="20"/>
        </w:rPr>
      </w:pPr>
      <w:r>
        <w:rPr>
          <w:rStyle w:val="FootnoteReference"/>
        </w:rPr>
        <w:footnoteRef/>
      </w:r>
      <w:r>
        <w:rPr>
          <w:sz w:val="20"/>
          <w:szCs w:val="20"/>
        </w:rPr>
        <w:t xml:space="preserve"> Noncredit Instruction: Opportunity and Challenge (2019):</w:t>
      </w:r>
      <w:r w:rsidR="00B4629B">
        <w:rPr>
          <w:sz w:val="20"/>
          <w:szCs w:val="20"/>
        </w:rPr>
        <w:t xml:space="preserve"> </w:t>
      </w:r>
      <w:hyperlink r:id="rId7" w:history="1">
        <w:r w:rsidR="004348F3" w:rsidRPr="005E7612">
          <w:rPr>
            <w:rStyle w:val="Hyperlink"/>
            <w:color w:val="4472C4" w:themeColor="accent1"/>
            <w:sz w:val="20"/>
            <w:szCs w:val="20"/>
          </w:rPr>
          <w:t>https://www.asccc.org/sites/default/files/Noncredit_Instruction.pdf</w:t>
        </w:r>
      </w:hyperlink>
      <w:r>
        <w:rPr>
          <w:sz w:val="20"/>
          <w:szCs w:val="20"/>
        </w:rPr>
        <w:t xml:space="preserve">. </w:t>
      </w:r>
    </w:p>
  </w:footnote>
  <w:footnote w:id="8">
    <w:p w14:paraId="1025B3A6" w14:textId="77777777" w:rsidR="002C3E7B" w:rsidRDefault="002C3E7B" w:rsidP="002C3E7B">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ACCJC 2024 Draft Accreditation Standards located at </w:t>
      </w:r>
      <w:hyperlink r:id="rId8">
        <w:r w:rsidRPr="005E7612">
          <w:rPr>
            <w:rFonts w:ascii="Calibri" w:eastAsia="Calibri" w:hAnsi="Calibri" w:cs="Calibri"/>
            <w:color w:val="4472C4" w:themeColor="accent1"/>
            <w:sz w:val="20"/>
            <w:szCs w:val="20"/>
            <w:u w:val="single"/>
          </w:rPr>
          <w:t>https://accjc.org/wp-content/uploads/Draft-Standards-Fall2022.pdf</w:t>
        </w:r>
      </w:hyperlink>
      <w:r>
        <w:rPr>
          <w:rFonts w:ascii="Calibri" w:eastAsia="Calibri" w:hAnsi="Calibri" w:cs="Calibri"/>
          <w:color w:val="000000"/>
          <w:sz w:val="20"/>
          <w:szCs w:val="20"/>
        </w:rPr>
        <w:t xml:space="preserve">. </w:t>
      </w:r>
    </w:p>
  </w:footnote>
  <w:footnote w:id="9">
    <w:p w14:paraId="1169AB91" w14:textId="6D722F26" w:rsidR="002C3E7B" w:rsidRDefault="002C3E7B" w:rsidP="002C3E7B">
      <w:pPr>
        <w:spacing w:after="0"/>
        <w:rPr>
          <w:sz w:val="20"/>
          <w:szCs w:val="20"/>
        </w:rPr>
      </w:pPr>
      <w:r>
        <w:rPr>
          <w:rStyle w:val="FootnoteReference"/>
        </w:rPr>
        <w:footnoteRef/>
      </w:r>
      <w:r>
        <w:rPr>
          <w:sz w:val="20"/>
          <w:szCs w:val="20"/>
        </w:rPr>
        <w:t xml:space="preserve"> Resolution F13 02.05 Responding to Draft ACCJC Accreditation Standards as They Relate to Libraries and Learning Support Services</w:t>
      </w:r>
      <w:r w:rsidRPr="005E7612">
        <w:rPr>
          <w:sz w:val="20"/>
          <w:szCs w:val="20"/>
        </w:rPr>
        <w:t>:</w:t>
      </w:r>
      <w:r w:rsidR="005628FC" w:rsidRPr="005E7612">
        <w:rPr>
          <w:sz w:val="20"/>
          <w:szCs w:val="20"/>
        </w:rPr>
        <w:t xml:space="preserve"> </w:t>
      </w:r>
      <w:r w:rsidRPr="005E7612">
        <w:rPr>
          <w:color w:val="4472C4" w:themeColor="accent1"/>
          <w:sz w:val="20"/>
          <w:szCs w:val="20"/>
        </w:rPr>
        <w:t xml:space="preserve"> </w:t>
      </w:r>
      <w:hyperlink r:id="rId9">
        <w:r w:rsidRPr="005E7612">
          <w:rPr>
            <w:color w:val="4472C4" w:themeColor="accent1"/>
            <w:sz w:val="20"/>
            <w:szCs w:val="20"/>
            <w:u w:val="single"/>
          </w:rPr>
          <w:t>https://www.asccc.org/resolutions/responding-draft-accjc-accreditation-standards-they-relate-libraries-and-learning</w:t>
        </w:r>
      </w:hyperlink>
      <w:r>
        <w:rPr>
          <w:sz w:val="20"/>
          <w:szCs w:val="20"/>
        </w:rPr>
        <w:t xml:space="preserve">. </w:t>
      </w:r>
    </w:p>
  </w:footnote>
  <w:footnote w:id="10">
    <w:p w14:paraId="1DE79F5D" w14:textId="77777777" w:rsidR="002C3E7B" w:rsidRDefault="002C3E7B" w:rsidP="002C3E7B">
      <w:pPr>
        <w:spacing w:after="0"/>
        <w:rPr>
          <w:sz w:val="20"/>
          <w:szCs w:val="20"/>
        </w:rPr>
      </w:pPr>
      <w:r>
        <w:rPr>
          <w:rStyle w:val="FootnoteReference"/>
        </w:rPr>
        <w:footnoteRef/>
      </w:r>
      <w:r>
        <w:rPr>
          <w:sz w:val="20"/>
          <w:szCs w:val="20"/>
        </w:rPr>
        <w:t xml:space="preserve"> 10+1 list and title 5 reference can be found on the ASCCC website at </w:t>
      </w:r>
      <w:hyperlink r:id="rId10">
        <w:r w:rsidRPr="005E7612">
          <w:rPr>
            <w:color w:val="4472C4" w:themeColor="accent1"/>
            <w:sz w:val="20"/>
            <w:szCs w:val="20"/>
            <w:u w:val="single"/>
          </w:rPr>
          <w:t>https://www.asccc.org/10_1</w:t>
        </w:r>
      </w:hyperlink>
      <w:r>
        <w:rPr>
          <w:sz w:val="20"/>
          <w:szCs w:val="20"/>
        </w:rPr>
        <w:t xml:space="preserve">. </w:t>
      </w:r>
    </w:p>
  </w:footnote>
  <w:footnote w:id="11">
    <w:p w14:paraId="59D9636A" w14:textId="77777777" w:rsidR="002C3E7B" w:rsidRDefault="002C3E7B" w:rsidP="002C3E7B">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AB 1460 (Weber, 2020): </w:t>
      </w:r>
      <w:hyperlink r:id="rId11">
        <w:r w:rsidRPr="005E7612">
          <w:rPr>
            <w:rFonts w:ascii="Calibri" w:eastAsia="Calibri" w:hAnsi="Calibri" w:cs="Calibri"/>
            <w:color w:val="4472C4" w:themeColor="accent1"/>
            <w:sz w:val="20"/>
            <w:szCs w:val="20"/>
            <w:u w:val="single"/>
          </w:rPr>
          <w:t>https://leginfo.legislature.ca.gov/faces/billTextClient.xhtml?bill_id=201920200AB1460</w:t>
        </w:r>
      </w:hyperlink>
      <w:r>
        <w:rPr>
          <w:rFonts w:ascii="Calibri" w:eastAsia="Calibri" w:hAnsi="Calibri" w:cs="Calibri"/>
          <w:color w:val="000000"/>
          <w:sz w:val="20"/>
          <w:szCs w:val="20"/>
        </w:rPr>
        <w:t xml:space="preserve">. </w:t>
      </w:r>
    </w:p>
  </w:footnote>
  <w:footnote w:id="12">
    <w:p w14:paraId="03C7AEEE" w14:textId="77777777" w:rsidR="002C3E7B" w:rsidRDefault="002C3E7B" w:rsidP="002C3E7B">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AB 928 (Berman, 2021): </w:t>
      </w:r>
      <w:hyperlink r:id="rId12">
        <w:r w:rsidRPr="005E7612">
          <w:rPr>
            <w:rFonts w:ascii="Calibri" w:eastAsia="Calibri" w:hAnsi="Calibri" w:cs="Calibri"/>
            <w:color w:val="4472C4" w:themeColor="accent1"/>
            <w:sz w:val="20"/>
            <w:szCs w:val="20"/>
            <w:u w:val="single"/>
          </w:rPr>
          <w:t>https://leginfo.legislature.ca.gov/faces/billTextClient.xhtml?bill_id=202120220AB928</w:t>
        </w:r>
      </w:hyperlink>
      <w:r>
        <w:rPr>
          <w:rFonts w:ascii="Calibri" w:eastAsia="Calibri" w:hAnsi="Calibri" w:cs="Calibri"/>
          <w:color w:val="000000"/>
          <w:sz w:val="20"/>
          <w:szCs w:val="20"/>
        </w:rPr>
        <w:t>.</w:t>
      </w:r>
    </w:p>
  </w:footnote>
  <w:footnote w:id="13">
    <w:p w14:paraId="1E8E96A3" w14:textId="77777777" w:rsidR="002C3E7B" w:rsidRDefault="002C3E7B" w:rsidP="002C3E7B">
      <w:pPr>
        <w:spacing w:after="0"/>
        <w:rPr>
          <w:sz w:val="20"/>
          <w:szCs w:val="20"/>
        </w:rPr>
      </w:pPr>
      <w:r>
        <w:rPr>
          <w:rStyle w:val="FootnoteReference"/>
        </w:rPr>
        <w:footnoteRef/>
      </w:r>
      <w:r>
        <w:rPr>
          <w:sz w:val="20"/>
          <w:szCs w:val="20"/>
        </w:rPr>
        <w:t xml:space="preserve"> AB 927 (Medina, 2021): </w:t>
      </w:r>
      <w:hyperlink r:id="rId13">
        <w:r w:rsidRPr="005E7612">
          <w:rPr>
            <w:color w:val="4472C4" w:themeColor="accent1"/>
            <w:sz w:val="20"/>
            <w:szCs w:val="20"/>
            <w:u w:val="single"/>
          </w:rPr>
          <w:t>https://leginfo.legislature.ca.gov/faces/billNavClient.xhtml?bill_id=202120220AB927</w:t>
        </w:r>
      </w:hyperlink>
      <w:r>
        <w:rPr>
          <w:sz w:val="20"/>
          <w:szCs w:val="20"/>
        </w:rPr>
        <w:t xml:space="preserve">. </w:t>
      </w:r>
    </w:p>
  </w:footnote>
  <w:footnote w:id="14">
    <w:p w14:paraId="5F35AB34" w14:textId="77777777" w:rsidR="002C3E7B" w:rsidRDefault="002C3E7B" w:rsidP="002C3E7B">
      <w:pPr>
        <w:spacing w:after="0"/>
        <w:rPr>
          <w:sz w:val="20"/>
          <w:szCs w:val="20"/>
        </w:rPr>
      </w:pPr>
      <w:r>
        <w:rPr>
          <w:rStyle w:val="FootnoteReference"/>
        </w:rPr>
        <w:footnoteRef/>
      </w:r>
      <w:r>
        <w:rPr>
          <w:sz w:val="20"/>
          <w:szCs w:val="20"/>
        </w:rPr>
        <w:t xml:space="preserve"> Proposed CalGETC Pathway located on the ASCCC website at </w:t>
      </w:r>
      <w:hyperlink r:id="rId14">
        <w:r w:rsidRPr="005E7612">
          <w:rPr>
            <w:color w:val="4472C4" w:themeColor="accent1"/>
            <w:sz w:val="20"/>
            <w:szCs w:val="20"/>
            <w:u w:val="single"/>
          </w:rPr>
          <w:t>https://asccc.org/sites/default/files/2022-08/Screen%20Shot%202022-08-09%20at%204.07.52%20PM.png</w:t>
        </w:r>
      </w:hyperlink>
      <w:r>
        <w:rPr>
          <w:sz w:val="20"/>
          <w:szCs w:val="20"/>
        </w:rPr>
        <w:t>.</w:t>
      </w:r>
    </w:p>
  </w:footnote>
  <w:footnote w:id="15">
    <w:p w14:paraId="28F5C860" w14:textId="77777777" w:rsidR="002C3E7B" w:rsidRDefault="002C3E7B" w:rsidP="002C3E7B">
      <w:pPr>
        <w:spacing w:after="0"/>
        <w:rPr>
          <w:rFonts w:ascii="Times New Roman" w:eastAsia="Times New Roman" w:hAnsi="Times New Roman" w:cs="Times New Roman"/>
          <w:b/>
          <w:color w:val="0066BA"/>
          <w:sz w:val="44"/>
          <w:szCs w:val="44"/>
        </w:rPr>
      </w:pPr>
      <w:r>
        <w:rPr>
          <w:rStyle w:val="FootnoteReference"/>
        </w:rPr>
        <w:footnoteRef/>
      </w:r>
      <w:r>
        <w:rPr>
          <w:sz w:val="20"/>
          <w:szCs w:val="20"/>
        </w:rPr>
        <w:t xml:space="preserve"> Proposed Revisions to Title 5, Section 55063. Minimum Requirements for the Associate Degree (Ethnic Studies Requirement) can be found on the California Community Colleges Chancellor’s Office website on the Board of Governors Meeting Schedule, Minutes and Agendas page under the July 12-13, 2021 tab, agenda item 4.3 attachment located at </w:t>
      </w:r>
      <w:hyperlink r:id="rId15">
        <w:r w:rsidRPr="005E7612">
          <w:rPr>
            <w:color w:val="4472C4" w:themeColor="accent1"/>
            <w:sz w:val="20"/>
            <w:szCs w:val="20"/>
            <w:u w:val="single"/>
          </w:rPr>
          <w:t>https://go.boarddocs.com/ca/cccchan/Board.nsf/files/C44RX3700FBB/$file/revisions-to-title-5-55063-a11y.pdf</w:t>
        </w:r>
      </w:hyperlink>
      <w:r>
        <w:rPr>
          <w:sz w:val="20"/>
          <w:szCs w:val="20"/>
        </w:rPr>
        <w:t xml:space="preserve">. </w:t>
      </w:r>
    </w:p>
    <w:p w14:paraId="7814E696" w14:textId="77777777" w:rsidR="002C3E7B" w:rsidRDefault="002C3E7B" w:rsidP="002C3E7B">
      <w:pPr>
        <w:spacing w:after="0"/>
        <w:rPr>
          <w:sz w:val="20"/>
          <w:szCs w:val="20"/>
        </w:rPr>
      </w:pPr>
    </w:p>
  </w:footnote>
  <w:footnote w:id="16">
    <w:p w14:paraId="4E46F634" w14:textId="77777777" w:rsidR="007C392B" w:rsidRDefault="007C392B" w:rsidP="007C392B">
      <w:pPr>
        <w:pBdr>
          <w:top w:val="nil"/>
          <w:left w:val="nil"/>
          <w:bottom w:val="nil"/>
          <w:right w:val="nil"/>
          <w:between w:val="nil"/>
        </w:pBdr>
        <w:spacing w:after="0"/>
        <w:rPr>
          <w:color w:val="000000"/>
          <w:sz w:val="20"/>
          <w:szCs w:val="20"/>
        </w:rPr>
      </w:pPr>
      <w:r>
        <w:rPr>
          <w:rStyle w:val="FootnoteReference"/>
        </w:rPr>
        <w:footnoteRef/>
      </w:r>
      <w:r>
        <w:rPr>
          <w:rFonts w:ascii="Times New Roman" w:eastAsia="Times New Roman" w:hAnsi="Times New Roman" w:cs="Times New Roman"/>
          <w:color w:val="000000"/>
          <w:sz w:val="24"/>
          <w:szCs w:val="24"/>
        </w:rPr>
        <w:t xml:space="preserve"> </w:t>
      </w:r>
      <w:r>
        <w:rPr>
          <w:rFonts w:ascii="Calibri" w:eastAsia="Calibri" w:hAnsi="Calibri" w:cs="Calibri"/>
          <w:color w:val="000000"/>
          <w:sz w:val="20"/>
          <w:szCs w:val="20"/>
        </w:rPr>
        <w:t xml:space="preserve">Proposed CalGETC Pathway located on the ASCCC website at </w:t>
      </w:r>
      <w:hyperlink r:id="rId16">
        <w:r w:rsidRPr="005E7612">
          <w:rPr>
            <w:rFonts w:ascii="Calibri" w:eastAsia="Calibri" w:hAnsi="Calibri" w:cs="Calibri"/>
            <w:color w:val="4472C4" w:themeColor="accent1"/>
            <w:sz w:val="20"/>
            <w:szCs w:val="20"/>
            <w:u w:val="single"/>
          </w:rPr>
          <w:t>https://asccc.org/sites/default/files/2022-08/Screen%20Shot%202022-08-09%20at%204.07.52%20PM.png</w:t>
        </w:r>
      </w:hyperlink>
      <w:r>
        <w:rPr>
          <w:rFonts w:ascii="Calibri" w:eastAsia="Calibri" w:hAnsi="Calibri" w:cs="Calibri"/>
          <w:color w:val="000000"/>
          <w:sz w:val="20"/>
          <w:szCs w:val="20"/>
        </w:rPr>
        <w:t>.</w:t>
      </w:r>
    </w:p>
  </w:footnote>
  <w:footnote w:id="17">
    <w:p w14:paraId="13601431" w14:textId="77777777" w:rsidR="007C392B" w:rsidRDefault="007C392B" w:rsidP="007C392B">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AB 928 (Berman, 2021): </w:t>
      </w:r>
      <w:hyperlink r:id="rId17">
        <w:r w:rsidRPr="005E7612">
          <w:rPr>
            <w:rFonts w:ascii="Calibri" w:eastAsia="Calibri" w:hAnsi="Calibri" w:cs="Calibri"/>
            <w:color w:val="4472C4" w:themeColor="accent1"/>
            <w:sz w:val="20"/>
            <w:szCs w:val="20"/>
            <w:u w:val="single"/>
          </w:rPr>
          <w:t>https://leginfo.legislature.ca.gov/faces/billTextClient.xhtml?bill_id=202120220AB928</w:t>
        </w:r>
      </w:hyperlink>
      <w:r>
        <w:rPr>
          <w:rFonts w:ascii="Calibri" w:eastAsia="Calibri" w:hAnsi="Calibri" w:cs="Calibri"/>
          <w:color w:val="000000"/>
          <w:sz w:val="20"/>
          <w:szCs w:val="20"/>
        </w:rPr>
        <w:t>.</w:t>
      </w:r>
    </w:p>
  </w:footnote>
  <w:footnote w:id="18">
    <w:p w14:paraId="67F35378" w14:textId="77777777" w:rsidR="007C392B" w:rsidRDefault="007C392B" w:rsidP="007C392B">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Proposed revisions to California Code of Regulations, title 5, §§55060-55064 may be found on the </w:t>
      </w:r>
      <w:r>
        <w:rPr>
          <w:rFonts w:ascii="Calibri" w:eastAsia="Calibri" w:hAnsi="Calibri" w:cs="Calibri"/>
          <w:i/>
          <w:color w:val="000000"/>
          <w:sz w:val="20"/>
          <w:szCs w:val="20"/>
        </w:rPr>
        <w:t>California Community Colleges Associate Degree title 5 Comments</w:t>
      </w:r>
      <w:r>
        <w:rPr>
          <w:rFonts w:ascii="Calibri" w:eastAsia="Calibri" w:hAnsi="Calibri" w:cs="Calibri"/>
          <w:color w:val="000000"/>
          <w:sz w:val="20"/>
          <w:szCs w:val="20"/>
        </w:rPr>
        <w:t xml:space="preserve"> survey page in the “Introduction and Contact Page” at </w:t>
      </w:r>
      <w:hyperlink r:id="rId18">
        <w:r w:rsidRPr="005E7612">
          <w:rPr>
            <w:rFonts w:ascii="Calibri" w:eastAsia="Calibri" w:hAnsi="Calibri" w:cs="Calibri"/>
            <w:color w:val="4472C4" w:themeColor="accent1"/>
            <w:sz w:val="20"/>
            <w:szCs w:val="20"/>
            <w:u w:val="single"/>
          </w:rPr>
          <w:t>https://survey.alchemer.com/s3/6812374/Associate-Degree-title-5-Comments</w:t>
        </w:r>
      </w:hyperlink>
      <w:r w:rsidRPr="005E7612">
        <w:rPr>
          <w:rFonts w:ascii="Calibri" w:eastAsia="Calibri" w:hAnsi="Calibri" w:cs="Calibri"/>
          <w:color w:val="4472C4" w:themeColor="accent1"/>
          <w:sz w:val="20"/>
          <w:szCs w:val="20"/>
        </w:rPr>
        <w:t>.</w:t>
      </w:r>
    </w:p>
  </w:footnote>
  <w:footnote w:id="19">
    <w:p w14:paraId="7CD62138" w14:textId="77777777" w:rsidR="007C392B" w:rsidRDefault="007C392B" w:rsidP="007C392B">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AB 705 (Irwin, 2017</w:t>
      </w:r>
      <w:r w:rsidRPr="005E7612">
        <w:rPr>
          <w:rFonts w:ascii="Calibri" w:eastAsia="Calibri" w:hAnsi="Calibri" w:cs="Calibri"/>
          <w:color w:val="4472C4" w:themeColor="accent1"/>
          <w:sz w:val="20"/>
          <w:szCs w:val="20"/>
        </w:rPr>
        <w:t>)</w:t>
      </w:r>
      <w:r w:rsidRPr="005E7612">
        <w:rPr>
          <w:rFonts w:ascii="Calibri" w:eastAsia="Calibri" w:hAnsi="Calibri" w:cs="Calibri"/>
          <w:sz w:val="20"/>
          <w:szCs w:val="20"/>
        </w:rPr>
        <w:t xml:space="preserve">: </w:t>
      </w:r>
      <w:hyperlink r:id="rId19">
        <w:r w:rsidRPr="005E7612">
          <w:rPr>
            <w:rFonts w:ascii="Calibri" w:eastAsia="Calibri" w:hAnsi="Calibri" w:cs="Calibri"/>
            <w:color w:val="4472C4" w:themeColor="accent1"/>
            <w:sz w:val="20"/>
            <w:szCs w:val="20"/>
            <w:u w:val="single"/>
          </w:rPr>
          <w:t>https://leginfo.legislature.ca.gov/faces/billTextClient.xhtml?bill_id=201720180AB705</w:t>
        </w:r>
      </w:hyperlink>
      <w:r>
        <w:rPr>
          <w:rFonts w:ascii="Calibri" w:eastAsia="Calibri" w:hAnsi="Calibri" w:cs="Calibri"/>
          <w:color w:val="000000"/>
          <w:sz w:val="20"/>
          <w:szCs w:val="20"/>
        </w:rPr>
        <w:t>.</w:t>
      </w:r>
    </w:p>
  </w:footnote>
  <w:footnote w:id="20">
    <w:p w14:paraId="3DC5607F" w14:textId="77777777" w:rsidR="007C392B" w:rsidRDefault="007C392B" w:rsidP="007C392B">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AB 927 (Medina, 2021): </w:t>
      </w:r>
      <w:hyperlink r:id="rId20">
        <w:r w:rsidRPr="005E7612">
          <w:rPr>
            <w:rFonts w:ascii="Calibri" w:eastAsia="Calibri" w:hAnsi="Calibri" w:cs="Calibri"/>
            <w:color w:val="4472C4" w:themeColor="accent1"/>
            <w:sz w:val="20"/>
            <w:szCs w:val="20"/>
            <w:u w:val="single"/>
          </w:rPr>
          <w:t>https://leginfo.legislature.ca.gov/faces/billNavClient.xhtml?bill_id=202120220AB927</w:t>
        </w:r>
      </w:hyperlink>
      <w:r>
        <w:rPr>
          <w:rFonts w:ascii="Calibri" w:eastAsia="Calibri" w:hAnsi="Calibri" w:cs="Calibri"/>
          <w:color w:val="000000"/>
          <w:sz w:val="20"/>
          <w:szCs w:val="20"/>
        </w:rPr>
        <w:t xml:space="preserve">. </w:t>
      </w:r>
    </w:p>
  </w:footnote>
  <w:footnote w:id="21">
    <w:p w14:paraId="5813CB6A" w14:textId="77777777" w:rsidR="007C392B" w:rsidRDefault="007C392B" w:rsidP="007C392B">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AB 928 (Berman, 2021): </w:t>
      </w:r>
      <w:hyperlink r:id="rId21">
        <w:r>
          <w:rPr>
            <w:rFonts w:ascii="Calibri" w:eastAsia="Calibri" w:hAnsi="Calibri" w:cs="Calibri"/>
            <w:color w:val="0563C1"/>
            <w:sz w:val="20"/>
            <w:szCs w:val="20"/>
            <w:u w:val="single"/>
          </w:rPr>
          <w:t>https://leginfo.legislature.ca.gov/faces/billTextClient.xhtml?bill_id=202120220AB928</w:t>
        </w:r>
      </w:hyperlink>
      <w:r>
        <w:rPr>
          <w:rFonts w:ascii="Calibri" w:eastAsia="Calibri" w:hAnsi="Calibri" w:cs="Calibri"/>
          <w:color w:val="000000"/>
          <w:sz w:val="20"/>
          <w:szCs w:val="20"/>
        </w:rPr>
        <w:t>.</w:t>
      </w:r>
    </w:p>
  </w:footnote>
  <w:footnote w:id="22">
    <w:p w14:paraId="0A6F9533" w14:textId="77777777" w:rsidR="007C392B" w:rsidRDefault="007C392B" w:rsidP="007C392B">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AB 1705 (Irwin, 2022): </w:t>
      </w:r>
      <w:hyperlink r:id="rId22">
        <w:r w:rsidRPr="005E7612">
          <w:rPr>
            <w:rFonts w:ascii="Calibri" w:eastAsia="Calibri" w:hAnsi="Calibri" w:cs="Calibri"/>
            <w:color w:val="4472C4" w:themeColor="accent1"/>
            <w:sz w:val="20"/>
            <w:szCs w:val="20"/>
            <w:u w:val="single"/>
          </w:rPr>
          <w:t>https://leginfo.legislature.ca.gov/faces/billTextClient.xhtml?bill_id=202120220AB1705</w:t>
        </w:r>
      </w:hyperlink>
      <w:r>
        <w:rPr>
          <w:rFonts w:ascii="Calibri" w:eastAsia="Calibri" w:hAnsi="Calibri" w:cs="Calibri"/>
          <w:color w:val="000000"/>
          <w:sz w:val="20"/>
          <w:szCs w:val="20"/>
        </w:rPr>
        <w:t>.</w:t>
      </w:r>
    </w:p>
  </w:footnote>
  <w:footnote w:id="23">
    <w:p w14:paraId="75BB8A62" w14:textId="4C1B9D2E" w:rsidR="007C392B" w:rsidRDefault="007C392B" w:rsidP="007C392B">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w:t>
      </w:r>
      <w:r w:rsidR="00C71B3D">
        <w:rPr>
          <w:rFonts w:ascii="Calibri" w:eastAsia="Calibri" w:hAnsi="Calibri" w:cs="Calibri"/>
          <w:color w:val="000000"/>
          <w:sz w:val="20"/>
          <w:szCs w:val="20"/>
        </w:rPr>
        <w:t xml:space="preserve">Proposed pathways for CalGETC, associate degree general education pathway, and lower division baccalaureate degree general education pathway located on the ASCCC website at </w:t>
      </w:r>
      <w:hyperlink r:id="rId23" w:history="1">
        <w:r w:rsidR="00C71B3D" w:rsidRPr="003764C5">
          <w:rPr>
            <w:rStyle w:val="Hyperlink"/>
            <w:rFonts w:ascii="Calibri" w:eastAsia="Calibri" w:hAnsi="Calibri" w:cs="Calibri"/>
            <w:sz w:val="20"/>
            <w:szCs w:val="20"/>
          </w:rPr>
          <w:t>https://asccc.org/sites/default/files/2022-10/General%20Education%20Pathways%20final.pdf</w:t>
        </w:r>
      </w:hyperlink>
      <w:r w:rsidR="00C71B3D">
        <w:rPr>
          <w:rFonts w:ascii="Calibri" w:eastAsia="Calibri" w:hAnsi="Calibri" w:cs="Calibri"/>
          <w:color w:val="000000"/>
          <w:sz w:val="20"/>
          <w:szCs w:val="20"/>
        </w:rPr>
        <w:t xml:space="preserve">. </w:t>
      </w:r>
    </w:p>
  </w:footnote>
  <w:footnote w:id="24">
    <w:p w14:paraId="36B8CF08" w14:textId="77777777" w:rsidR="007C392B" w:rsidRDefault="007C392B" w:rsidP="007C392B">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Proposed CalGETC Pathway located on the ASCCC website at </w:t>
      </w:r>
      <w:hyperlink r:id="rId24">
        <w:r w:rsidRPr="005E7612">
          <w:rPr>
            <w:rFonts w:ascii="Calibri" w:eastAsia="Calibri" w:hAnsi="Calibri" w:cs="Calibri"/>
            <w:color w:val="4472C4" w:themeColor="accent1"/>
            <w:sz w:val="20"/>
            <w:szCs w:val="20"/>
            <w:u w:val="single"/>
          </w:rPr>
          <w:t>https://asccc.org/sites/default/files/2022-08/Screen%20Shot%202022-08-09%20at%204.07.52%20PM.png</w:t>
        </w:r>
      </w:hyperlink>
      <w:r>
        <w:rPr>
          <w:rFonts w:ascii="Calibri" w:eastAsia="Calibri" w:hAnsi="Calibri" w:cs="Calibri"/>
          <w:color w:val="000000"/>
          <w:sz w:val="20"/>
          <w:szCs w:val="20"/>
        </w:rPr>
        <w:t>.</w:t>
      </w:r>
    </w:p>
  </w:footnote>
  <w:footnote w:id="25">
    <w:p w14:paraId="6AEB4271" w14:textId="1391EBEE" w:rsidR="007C392B" w:rsidRDefault="007C392B" w:rsidP="007C392B">
      <w:pPr>
        <w:pBdr>
          <w:top w:val="nil"/>
          <w:left w:val="nil"/>
          <w:bottom w:val="nil"/>
          <w:right w:val="nil"/>
          <w:between w:val="nil"/>
        </w:pBdr>
        <w:spacing w:after="0"/>
        <w:rPr>
          <w:color w:val="000000"/>
          <w:sz w:val="20"/>
          <w:szCs w:val="20"/>
        </w:rPr>
      </w:pPr>
      <w:r>
        <w:rPr>
          <w:rStyle w:val="FootnoteReference"/>
        </w:rPr>
        <w:footnoteRef/>
      </w:r>
      <w:r>
        <w:rPr>
          <w:rFonts w:ascii="Times New Roman" w:eastAsia="Times New Roman" w:hAnsi="Times New Roman" w:cs="Times New Roman"/>
          <w:color w:val="000000"/>
          <w:sz w:val="24"/>
          <w:szCs w:val="24"/>
        </w:rPr>
        <w:t xml:space="preserve"> </w:t>
      </w:r>
      <w:r w:rsidR="005262E7">
        <w:rPr>
          <w:rFonts w:ascii="Calibri" w:eastAsia="Calibri" w:hAnsi="Calibri" w:cs="Calibri"/>
          <w:color w:val="000000"/>
          <w:sz w:val="20"/>
          <w:szCs w:val="20"/>
        </w:rPr>
        <w:t xml:space="preserve">Proposed pathways for CalGETC, associate degree general education pathway, and lower division baccalaureate degree general education pathway located on the ASCCC website at </w:t>
      </w:r>
      <w:hyperlink r:id="rId25" w:history="1">
        <w:r w:rsidR="005262E7" w:rsidRPr="003764C5">
          <w:rPr>
            <w:rStyle w:val="Hyperlink"/>
            <w:rFonts w:ascii="Calibri" w:eastAsia="Calibri" w:hAnsi="Calibri" w:cs="Calibri"/>
            <w:sz w:val="20"/>
            <w:szCs w:val="20"/>
          </w:rPr>
          <w:t>https://asccc.org/sites/default/files/2022-10/General%20Education%20Pathways%20final.pdf</w:t>
        </w:r>
      </w:hyperlink>
      <w:r w:rsidR="005262E7">
        <w:rPr>
          <w:rFonts w:ascii="Calibri" w:eastAsia="Calibri" w:hAnsi="Calibri" w:cs="Calibri"/>
          <w:color w:val="000000"/>
          <w:sz w:val="20"/>
          <w:szCs w:val="20"/>
        </w:rPr>
        <w:t>.</w:t>
      </w:r>
    </w:p>
  </w:footnote>
  <w:footnote w:id="26">
    <w:p w14:paraId="5E60CF67" w14:textId="77777777" w:rsidR="007C392B" w:rsidRDefault="007C392B" w:rsidP="007C392B">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AB 928 (Berman, 2021): </w:t>
      </w:r>
      <w:hyperlink r:id="rId26">
        <w:r w:rsidRPr="005E7612">
          <w:rPr>
            <w:rFonts w:ascii="Calibri" w:eastAsia="Calibri" w:hAnsi="Calibri" w:cs="Calibri"/>
            <w:color w:val="4472C4" w:themeColor="accent1"/>
            <w:sz w:val="20"/>
            <w:szCs w:val="20"/>
            <w:u w:val="single"/>
          </w:rPr>
          <w:t>https://leginfo.legislature.ca.gov/faces/billTextClient.xhtml?bill_id=202120220AB928</w:t>
        </w:r>
      </w:hyperlink>
      <w:r>
        <w:rPr>
          <w:rFonts w:ascii="Calibri" w:eastAsia="Calibri" w:hAnsi="Calibri" w:cs="Calibri"/>
          <w:color w:val="000000"/>
          <w:sz w:val="20"/>
          <w:szCs w:val="20"/>
        </w:rPr>
        <w:t>.</w:t>
      </w:r>
    </w:p>
  </w:footnote>
  <w:footnote w:id="27">
    <w:p w14:paraId="4301810D" w14:textId="77777777" w:rsidR="007C392B" w:rsidRDefault="007C392B" w:rsidP="007C392B">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Proposed revisions to California Code of Regulations, title 5, §§55060-55064 may be found on the </w:t>
      </w:r>
      <w:r>
        <w:rPr>
          <w:rFonts w:ascii="Calibri" w:eastAsia="Calibri" w:hAnsi="Calibri" w:cs="Calibri"/>
          <w:i/>
          <w:color w:val="000000"/>
          <w:sz w:val="20"/>
          <w:szCs w:val="20"/>
        </w:rPr>
        <w:t>California Community Colleges Associate Degree title 5 Comments</w:t>
      </w:r>
      <w:r>
        <w:rPr>
          <w:rFonts w:ascii="Calibri" w:eastAsia="Calibri" w:hAnsi="Calibri" w:cs="Calibri"/>
          <w:color w:val="000000"/>
          <w:sz w:val="20"/>
          <w:szCs w:val="20"/>
        </w:rPr>
        <w:t xml:space="preserve"> survey page in the “Introduction and Contact Page” at </w:t>
      </w:r>
      <w:hyperlink r:id="rId27">
        <w:r w:rsidRPr="005E7612">
          <w:rPr>
            <w:rFonts w:ascii="Calibri" w:eastAsia="Calibri" w:hAnsi="Calibri" w:cs="Calibri"/>
            <w:color w:val="4472C4" w:themeColor="accent1"/>
            <w:sz w:val="20"/>
            <w:szCs w:val="20"/>
            <w:u w:val="single"/>
          </w:rPr>
          <w:t>https://survey.alchemer.com/s3/6812374/Associate-Degree-title-5-Comments</w:t>
        </w:r>
      </w:hyperlink>
      <w:r>
        <w:rPr>
          <w:rFonts w:ascii="Calibri" w:eastAsia="Calibri" w:hAnsi="Calibri" w:cs="Calibri"/>
          <w:color w:val="000000"/>
          <w:sz w:val="20"/>
          <w:szCs w:val="20"/>
        </w:rPr>
        <w:t>.</w:t>
      </w:r>
    </w:p>
  </w:footnote>
  <w:footnote w:id="28">
    <w:p w14:paraId="34E64A08" w14:textId="77777777" w:rsidR="00DD7571" w:rsidRDefault="00DD7571" w:rsidP="00DD7571">
      <w:pPr>
        <w:spacing w:after="0"/>
        <w:rPr>
          <w:sz w:val="20"/>
          <w:szCs w:val="20"/>
        </w:rPr>
      </w:pPr>
      <w:r>
        <w:rPr>
          <w:rStyle w:val="FootnoteReference"/>
        </w:rPr>
        <w:footnoteRef/>
      </w:r>
      <w:r>
        <w:rPr>
          <w:sz w:val="20"/>
          <w:szCs w:val="20"/>
        </w:rPr>
        <w:t xml:space="preserve"> Resolution S22 9.03 Develop Lower Division GE Pathway for CCC Baccalaureate Degree Programs: </w:t>
      </w:r>
      <w:hyperlink r:id="rId28">
        <w:r w:rsidRPr="005E7612">
          <w:rPr>
            <w:color w:val="4472C4" w:themeColor="accent1"/>
            <w:sz w:val="20"/>
            <w:szCs w:val="20"/>
            <w:u w:val="single"/>
          </w:rPr>
          <w:t>https://asccc.org/resolutions/develop-lower-division-ge-pathway-ccc-baccalaureate-degree-programs</w:t>
        </w:r>
      </w:hyperlink>
      <w:r>
        <w:rPr>
          <w:sz w:val="20"/>
          <w:szCs w:val="20"/>
        </w:rPr>
        <w:t xml:space="preserve">. </w:t>
      </w:r>
    </w:p>
  </w:footnote>
  <w:footnote w:id="29">
    <w:p w14:paraId="01B2ED7A" w14:textId="77777777" w:rsidR="00DD7571" w:rsidRDefault="00DD7571" w:rsidP="00DD7571">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w:t>
      </w:r>
      <w:r>
        <w:rPr>
          <w:rFonts w:ascii="Calibri" w:eastAsia="Calibri" w:hAnsi="Calibri" w:cs="Calibri"/>
          <w:i/>
          <w:color w:val="000000"/>
          <w:sz w:val="20"/>
          <w:szCs w:val="20"/>
        </w:rPr>
        <w:t>California Community Colleges</w:t>
      </w:r>
      <w:r>
        <w:rPr>
          <w:rFonts w:ascii="Calibri" w:eastAsia="Calibri" w:hAnsi="Calibri" w:cs="Calibri"/>
          <w:color w:val="000000"/>
          <w:sz w:val="20"/>
          <w:szCs w:val="20"/>
        </w:rPr>
        <w:t xml:space="preserve"> </w:t>
      </w:r>
      <w:r>
        <w:rPr>
          <w:rFonts w:ascii="Calibri" w:eastAsia="Calibri" w:hAnsi="Calibri" w:cs="Calibri"/>
          <w:i/>
          <w:color w:val="000000"/>
          <w:sz w:val="20"/>
          <w:szCs w:val="20"/>
        </w:rPr>
        <w:t>Baccalaureate Degree Pilot Program Handbook</w:t>
      </w:r>
      <w:r>
        <w:rPr>
          <w:rFonts w:ascii="Calibri" w:eastAsia="Calibri" w:hAnsi="Calibri" w:cs="Calibri"/>
          <w:color w:val="000000"/>
          <w:sz w:val="20"/>
          <w:szCs w:val="20"/>
        </w:rPr>
        <w:t xml:space="preserve"> (2016) found at </w:t>
      </w:r>
      <w:hyperlink r:id="rId29">
        <w:r w:rsidRPr="005E7612">
          <w:rPr>
            <w:rFonts w:ascii="Calibri" w:eastAsia="Calibri" w:hAnsi="Calibri" w:cs="Calibri"/>
            <w:color w:val="4472C4" w:themeColor="accent1"/>
            <w:sz w:val="20"/>
            <w:szCs w:val="20"/>
            <w:u w:val="single"/>
          </w:rPr>
          <w:t>https://www.cccco.edu/-/media/CCCCO-Website/About-Us/Divisions/Educational-Services-and-Support/Academic-Affairs/What-we-do/Curriculum-and-Instruction-Unit/Curriculum/Baccalaureate-Degree-Pilot-Program/Files/CCC16_BA-Degree-Pilot-Program_Final_HiRez.pdf?la=en&amp;hash=AE1555C1CFC4D74370C37EAF77F5C3329A6B12A4</w:t>
        </w:r>
      </w:hyperlink>
      <w:r>
        <w:rPr>
          <w:rFonts w:ascii="Calibri" w:eastAsia="Calibri" w:hAnsi="Calibri" w:cs="Calibri"/>
          <w:color w:val="000000"/>
          <w:sz w:val="20"/>
          <w:szCs w:val="20"/>
        </w:rPr>
        <w:t xml:space="preserve">. </w:t>
      </w:r>
    </w:p>
  </w:footnote>
  <w:footnote w:id="30">
    <w:p w14:paraId="484D0942" w14:textId="77777777" w:rsidR="00DD7571" w:rsidRDefault="00DD7571" w:rsidP="00DD7571">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w:t>
      </w:r>
      <w:r>
        <w:rPr>
          <w:sz w:val="20"/>
          <w:szCs w:val="20"/>
          <w:highlight w:val="white"/>
        </w:rPr>
        <w:t>Accrediting Commission of Community and Junior Colleges.</w:t>
      </w:r>
      <w:r>
        <w:rPr>
          <w:i/>
          <w:sz w:val="20"/>
          <w:szCs w:val="20"/>
          <w:highlight w:val="white"/>
        </w:rPr>
        <w:t xml:space="preserve"> Informational Webinar: Baccalaureate</w:t>
      </w:r>
      <w:r>
        <w:rPr>
          <w:sz w:val="20"/>
          <w:szCs w:val="20"/>
          <w:highlight w:val="white"/>
        </w:rPr>
        <w:t xml:space="preserve">. 27 April 2016. page 10. Accessed 30 Sep 2022 at </w:t>
      </w:r>
      <w:hyperlink r:id="rId30">
        <w:r w:rsidRPr="005E7612">
          <w:rPr>
            <w:color w:val="4472C4" w:themeColor="accent1"/>
            <w:sz w:val="20"/>
            <w:szCs w:val="20"/>
            <w:highlight w:val="white"/>
            <w:u w:val="single"/>
          </w:rPr>
          <w:t>https://asccc.org/sites/default/files/2022-09/ACCJC_Webinar_Baccalaureate_04_27_2016%20%281%29.pdf</w:t>
        </w:r>
      </w:hyperlink>
      <w:r>
        <w:rPr>
          <w:sz w:val="20"/>
          <w:szCs w:val="20"/>
        </w:rPr>
        <w:t xml:space="preserve">; </w:t>
      </w:r>
      <w:r>
        <w:rPr>
          <w:rFonts w:ascii="Calibri" w:eastAsia="Calibri" w:hAnsi="Calibri" w:cs="Calibri"/>
          <w:color w:val="000000"/>
          <w:sz w:val="20"/>
          <w:szCs w:val="20"/>
        </w:rPr>
        <w:t xml:space="preserve"> </w:t>
      </w:r>
      <w:r>
        <w:rPr>
          <w:rFonts w:ascii="Calibri" w:eastAsia="Calibri" w:hAnsi="Calibri" w:cs="Calibri"/>
          <w:i/>
          <w:color w:val="000000"/>
          <w:sz w:val="20"/>
          <w:szCs w:val="20"/>
        </w:rPr>
        <w:t>ACCJC Guide to Institutional Self-Evaluation, Improvement, and Peer Review</w:t>
      </w:r>
      <w:r>
        <w:rPr>
          <w:rFonts w:ascii="Calibri" w:eastAsia="Calibri" w:hAnsi="Calibri" w:cs="Calibri"/>
          <w:color w:val="000000"/>
          <w:sz w:val="20"/>
          <w:szCs w:val="20"/>
        </w:rPr>
        <w:t xml:space="preserve"> (August 2022) found at </w:t>
      </w:r>
      <w:hyperlink r:id="rId31">
        <w:r w:rsidRPr="005E7612">
          <w:rPr>
            <w:rFonts w:ascii="Calibri" w:eastAsia="Calibri" w:hAnsi="Calibri" w:cs="Calibri"/>
            <w:color w:val="4472C4" w:themeColor="accent1"/>
            <w:sz w:val="20"/>
            <w:szCs w:val="20"/>
            <w:u w:val="single"/>
          </w:rPr>
          <w:t>https://accjc.org/wp-content/uploads/Guide-to-Institutional-Self-Evaluation-Improvement-and-Peer-Review.pdf</w:t>
        </w:r>
      </w:hyperlink>
      <w:r>
        <w:rPr>
          <w:rFonts w:ascii="Calibri" w:eastAsia="Calibri" w:hAnsi="Calibri" w:cs="Calibri"/>
          <w:color w:val="000000"/>
          <w:sz w:val="20"/>
          <w:szCs w:val="20"/>
        </w:rPr>
        <w:t xml:space="preserve">. </w:t>
      </w:r>
    </w:p>
  </w:footnote>
  <w:footnote w:id="31">
    <w:p w14:paraId="30F39396" w14:textId="159E6080" w:rsidR="00290951" w:rsidRDefault="00290951">
      <w:pPr>
        <w:pStyle w:val="FootnoteText"/>
      </w:pPr>
      <w:r>
        <w:rPr>
          <w:rStyle w:val="FootnoteReference"/>
        </w:rPr>
        <w:footnoteRef/>
      </w:r>
      <w:r>
        <w:t xml:space="preserve"> </w:t>
      </w:r>
      <w:r w:rsidR="005262E7">
        <w:rPr>
          <w:rFonts w:ascii="Calibri" w:eastAsia="Calibri" w:hAnsi="Calibri" w:cs="Calibri"/>
          <w:color w:val="000000"/>
        </w:rPr>
        <w:t xml:space="preserve">Proposed pathways for CalGETC, associate degree general education pathway, and lower division baccalaureate degree general education pathway located on the ASCCC website at </w:t>
      </w:r>
      <w:hyperlink r:id="rId32" w:history="1">
        <w:r w:rsidR="005262E7" w:rsidRPr="003764C5">
          <w:rPr>
            <w:rStyle w:val="Hyperlink"/>
            <w:rFonts w:ascii="Calibri" w:eastAsia="Calibri" w:hAnsi="Calibri" w:cs="Calibri"/>
          </w:rPr>
          <w:t>https://asccc.org/sites/default/files/2022-10/General%20Education%20Pathways%20final.pdf</w:t>
        </w:r>
      </w:hyperlink>
      <w:r w:rsidR="005262E7">
        <w:rPr>
          <w:rFonts w:ascii="Calibri" w:eastAsia="Calibri" w:hAnsi="Calibri" w:cs="Calibri"/>
          <w:color w:val="000000"/>
        </w:rPr>
        <w:t>.</w:t>
      </w:r>
    </w:p>
  </w:footnote>
  <w:footnote w:id="32">
    <w:p w14:paraId="4E68FBB3" w14:textId="77777777" w:rsidR="00DD7571" w:rsidRDefault="00DD7571" w:rsidP="00DD7571">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AB 928 (Berman, 2021): </w:t>
      </w:r>
      <w:hyperlink r:id="rId33">
        <w:r w:rsidRPr="005E7612">
          <w:rPr>
            <w:rFonts w:ascii="Calibri" w:eastAsia="Calibri" w:hAnsi="Calibri" w:cs="Calibri"/>
            <w:color w:val="4472C4" w:themeColor="accent1"/>
            <w:sz w:val="20"/>
            <w:szCs w:val="20"/>
            <w:u w:val="single"/>
          </w:rPr>
          <w:t>https://leginfo.legislature.ca.gov/faces/billTextClient.xhtml?bill_id=202120220AB928</w:t>
        </w:r>
      </w:hyperlink>
      <w:r>
        <w:rPr>
          <w:rFonts w:ascii="Calibri" w:eastAsia="Calibri" w:hAnsi="Calibri" w:cs="Calibri"/>
          <w:color w:val="000000"/>
          <w:sz w:val="20"/>
          <w:szCs w:val="20"/>
        </w:rPr>
        <w:t>.</w:t>
      </w:r>
    </w:p>
  </w:footnote>
  <w:footnote w:id="33">
    <w:p w14:paraId="2C8CE0E3" w14:textId="77777777" w:rsidR="00DD7571" w:rsidRDefault="00DD7571" w:rsidP="00DD7571">
      <w:pPr>
        <w:spacing w:after="0"/>
        <w:rPr>
          <w:sz w:val="20"/>
          <w:szCs w:val="20"/>
        </w:rPr>
      </w:pPr>
      <w:r>
        <w:rPr>
          <w:rStyle w:val="FootnoteReference"/>
        </w:rPr>
        <w:footnoteRef/>
      </w:r>
      <w:r>
        <w:rPr>
          <w:sz w:val="20"/>
          <w:szCs w:val="20"/>
        </w:rPr>
        <w:t xml:space="preserve"> Ibid.</w:t>
      </w:r>
    </w:p>
  </w:footnote>
  <w:footnote w:id="34">
    <w:p w14:paraId="32439A9C" w14:textId="674DC190" w:rsidR="00F96BF7" w:rsidRDefault="00F96BF7">
      <w:pPr>
        <w:pStyle w:val="FootnoteText"/>
      </w:pPr>
      <w:r>
        <w:rPr>
          <w:rStyle w:val="FootnoteReference"/>
        </w:rPr>
        <w:footnoteRef/>
      </w:r>
      <w:r>
        <w:t xml:space="preserve"> </w:t>
      </w:r>
      <w:r w:rsidR="005262E7">
        <w:rPr>
          <w:rFonts w:ascii="Calibri" w:eastAsia="Calibri" w:hAnsi="Calibri" w:cs="Calibri"/>
          <w:color w:val="000000"/>
        </w:rPr>
        <w:t xml:space="preserve">Proposed pathways for CalGETC, associate degree general education pathway, and lower division baccalaureate degree general education pathway located on the ASCCC website at </w:t>
      </w:r>
      <w:hyperlink r:id="rId34" w:history="1">
        <w:r w:rsidR="005262E7" w:rsidRPr="003764C5">
          <w:rPr>
            <w:rStyle w:val="Hyperlink"/>
            <w:rFonts w:ascii="Calibri" w:eastAsia="Calibri" w:hAnsi="Calibri" w:cs="Calibri"/>
          </w:rPr>
          <w:t>https://asccc.org/sites/default/files/2022-10/General%20Education%20Pathways%20final.pdf</w:t>
        </w:r>
      </w:hyperlink>
      <w:r w:rsidR="005262E7">
        <w:rPr>
          <w:rFonts w:ascii="Calibri" w:eastAsia="Calibri" w:hAnsi="Calibri" w:cs="Calibri"/>
          <w:color w:val="000000"/>
        </w:rPr>
        <w:t>.</w:t>
      </w:r>
    </w:p>
  </w:footnote>
  <w:footnote w:id="35">
    <w:p w14:paraId="54DEEEEB" w14:textId="77777777" w:rsidR="002C3E7B" w:rsidRDefault="002C3E7B" w:rsidP="002C3E7B">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AB 1111 (Berman, 2021): </w:t>
      </w:r>
      <w:hyperlink r:id="rId35">
        <w:r w:rsidRPr="005E7612">
          <w:rPr>
            <w:rFonts w:ascii="Calibri" w:eastAsia="Calibri" w:hAnsi="Calibri" w:cs="Calibri"/>
            <w:color w:val="4472C4" w:themeColor="accent1"/>
            <w:sz w:val="20"/>
            <w:szCs w:val="20"/>
            <w:u w:val="single"/>
          </w:rPr>
          <w:t>https://leginfo.legislature.ca.gov/faces/billNavClient.xhtml?bill_id=202120220AB1111</w:t>
        </w:r>
      </w:hyperlink>
      <w:r>
        <w:rPr>
          <w:rFonts w:ascii="Calibri" w:eastAsia="Calibri" w:hAnsi="Calibri" w:cs="Calibri"/>
          <w:color w:val="000000"/>
          <w:sz w:val="20"/>
          <w:szCs w:val="20"/>
        </w:rPr>
        <w:t>.</w:t>
      </w:r>
    </w:p>
  </w:footnote>
  <w:footnote w:id="36">
    <w:p w14:paraId="078092E7" w14:textId="77777777" w:rsidR="002C3E7B" w:rsidRDefault="002C3E7B" w:rsidP="002C3E7B">
      <w:pPr>
        <w:spacing w:after="0"/>
        <w:rPr>
          <w:sz w:val="20"/>
          <w:szCs w:val="20"/>
        </w:rPr>
      </w:pPr>
      <w:r>
        <w:rPr>
          <w:rStyle w:val="FootnoteReference"/>
        </w:rPr>
        <w:footnoteRef/>
      </w:r>
      <w:r>
        <w:rPr>
          <w:sz w:val="20"/>
          <w:szCs w:val="20"/>
        </w:rPr>
        <w:t xml:space="preserve"> Ibid. </w:t>
      </w:r>
    </w:p>
  </w:footnote>
  <w:footnote w:id="37">
    <w:p w14:paraId="6A90601D" w14:textId="77777777" w:rsidR="002C3E7B" w:rsidRDefault="002C3E7B" w:rsidP="002C3E7B">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“Submit Input on Common Course Numbering Implementation” form located at </w:t>
      </w:r>
      <w:hyperlink r:id="rId36">
        <w:r w:rsidRPr="005E7612">
          <w:rPr>
            <w:rFonts w:ascii="Calibri" w:eastAsia="Calibri" w:hAnsi="Calibri" w:cs="Calibri"/>
            <w:color w:val="4472C4" w:themeColor="accent1"/>
            <w:sz w:val="20"/>
            <w:szCs w:val="20"/>
            <w:u w:val="single"/>
          </w:rPr>
          <w:t>https://asccc.org/content/submit-input-common-course-numbering-implementation</w:t>
        </w:r>
      </w:hyperlink>
      <w:r>
        <w:rPr>
          <w:rFonts w:ascii="Calibri" w:eastAsia="Calibri" w:hAnsi="Calibri" w:cs="Calibri"/>
          <w:color w:val="000000"/>
          <w:sz w:val="20"/>
          <w:szCs w:val="20"/>
        </w:rPr>
        <w:t xml:space="preserve">. </w:t>
      </w:r>
    </w:p>
  </w:footnote>
  <w:footnote w:id="38">
    <w:p w14:paraId="3FC41B37" w14:textId="5E760227" w:rsidR="002C3E7B" w:rsidRPr="009F4B69" w:rsidRDefault="002C3E7B" w:rsidP="002C3E7B">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w:t>
      </w:r>
      <w:r w:rsidRPr="009E67A5">
        <w:rPr>
          <w:rFonts w:ascii="Calibri" w:eastAsia="Calibri" w:hAnsi="Calibri" w:cs="Calibri"/>
          <w:i/>
          <w:iCs/>
          <w:color w:val="000000"/>
          <w:sz w:val="20"/>
          <w:szCs w:val="20"/>
        </w:rPr>
        <w:t>C-ID</w:t>
      </w:r>
      <w:r w:rsidR="005262E7" w:rsidRPr="009E67A5">
        <w:rPr>
          <w:rFonts w:ascii="Calibri" w:eastAsia="Calibri" w:hAnsi="Calibri" w:cs="Calibri"/>
          <w:i/>
          <w:iCs/>
          <w:color w:val="000000"/>
          <w:sz w:val="20"/>
          <w:szCs w:val="20"/>
        </w:rPr>
        <w:t xml:space="preserve">/TMC/AD-T </w:t>
      </w:r>
      <w:r w:rsidRPr="009E67A5">
        <w:rPr>
          <w:rFonts w:ascii="Calibri" w:eastAsia="Calibri" w:hAnsi="Calibri" w:cs="Calibri"/>
          <w:i/>
          <w:iCs/>
          <w:color w:val="000000"/>
          <w:sz w:val="20"/>
          <w:szCs w:val="20"/>
        </w:rPr>
        <w:t>Handbook</w:t>
      </w:r>
      <w:r w:rsidRPr="009F4B69">
        <w:rPr>
          <w:rFonts w:ascii="Calibri" w:eastAsia="Calibri" w:hAnsi="Calibri" w:cs="Calibri"/>
          <w:color w:val="000000"/>
          <w:sz w:val="20"/>
          <w:szCs w:val="20"/>
        </w:rPr>
        <w:t xml:space="preserve"> </w:t>
      </w:r>
      <w:r w:rsidR="005262E7" w:rsidRPr="009F4B69">
        <w:rPr>
          <w:rFonts w:ascii="Calibri" w:eastAsia="Calibri" w:hAnsi="Calibri" w:cs="Calibri"/>
          <w:color w:val="000000"/>
          <w:sz w:val="20"/>
          <w:szCs w:val="20"/>
        </w:rPr>
        <w:t xml:space="preserve">located on the ASCCC website at </w:t>
      </w:r>
      <w:hyperlink r:id="rId37" w:history="1">
        <w:r w:rsidR="005262E7" w:rsidRPr="009F4B69">
          <w:rPr>
            <w:rStyle w:val="Hyperlink"/>
            <w:rFonts w:ascii="Calibri" w:eastAsia="Calibri" w:hAnsi="Calibri" w:cs="Calibri"/>
            <w:sz w:val="20"/>
            <w:szCs w:val="20"/>
          </w:rPr>
          <w:t>https://asccc.org/sites/default/files/2022-10/C-ID%20TMC%20ADT%20Handbook%20F2022%20%281%29.pdf</w:t>
        </w:r>
      </w:hyperlink>
      <w:r w:rsidR="005262E7" w:rsidRPr="009F4B69">
        <w:rPr>
          <w:rFonts w:ascii="Calibri" w:eastAsia="Calibri" w:hAnsi="Calibri" w:cs="Calibri"/>
          <w:color w:val="000000"/>
          <w:sz w:val="20"/>
          <w:szCs w:val="20"/>
        </w:rPr>
        <w:t xml:space="preserve">. </w:t>
      </w:r>
    </w:p>
  </w:footnote>
  <w:footnote w:id="39">
    <w:p w14:paraId="6154EF49" w14:textId="77777777" w:rsidR="002C3E7B" w:rsidRPr="009F4B69" w:rsidRDefault="002C3E7B" w:rsidP="002C3E7B">
      <w:pPr>
        <w:pBdr>
          <w:top w:val="nil"/>
          <w:left w:val="nil"/>
          <w:bottom w:val="nil"/>
          <w:right w:val="nil"/>
          <w:between w:val="nil"/>
        </w:pBdr>
        <w:spacing w:after="0"/>
        <w:rPr>
          <w:color w:val="000000"/>
          <w:sz w:val="20"/>
          <w:szCs w:val="20"/>
        </w:rPr>
      </w:pPr>
      <w:r w:rsidRPr="009F4B69">
        <w:rPr>
          <w:rStyle w:val="FootnoteReference"/>
        </w:rPr>
        <w:footnoteRef/>
      </w:r>
      <w:r w:rsidRPr="009F4B69">
        <w:rPr>
          <w:rFonts w:ascii="Calibri" w:eastAsia="Calibri" w:hAnsi="Calibri" w:cs="Calibri"/>
          <w:color w:val="000000"/>
          <w:sz w:val="20"/>
          <w:szCs w:val="20"/>
        </w:rPr>
        <w:t xml:space="preserve"> AB 1111 (Berman, 2021): </w:t>
      </w:r>
      <w:hyperlink r:id="rId38">
        <w:r w:rsidRPr="009F4B69">
          <w:rPr>
            <w:rFonts w:ascii="Calibri" w:eastAsia="Calibri" w:hAnsi="Calibri" w:cs="Calibri"/>
            <w:color w:val="4472C4" w:themeColor="accent1"/>
            <w:sz w:val="20"/>
            <w:szCs w:val="20"/>
            <w:u w:val="single"/>
          </w:rPr>
          <w:t>https://leginfo.legislature.ca.gov/faces/billNavClient.xhtml?bill_id=202120220AB1111</w:t>
        </w:r>
      </w:hyperlink>
      <w:r w:rsidRPr="009F4B69">
        <w:rPr>
          <w:rFonts w:ascii="Calibri" w:eastAsia="Calibri" w:hAnsi="Calibri" w:cs="Calibri"/>
          <w:color w:val="000000"/>
          <w:sz w:val="20"/>
          <w:szCs w:val="20"/>
        </w:rPr>
        <w:t>.</w:t>
      </w:r>
    </w:p>
  </w:footnote>
  <w:footnote w:id="40">
    <w:p w14:paraId="126CA95A" w14:textId="549609BE" w:rsidR="002C3E7B" w:rsidRDefault="002C3E7B" w:rsidP="002C3E7B">
      <w:pPr>
        <w:pBdr>
          <w:top w:val="nil"/>
          <w:left w:val="nil"/>
          <w:bottom w:val="nil"/>
          <w:right w:val="nil"/>
          <w:between w:val="nil"/>
        </w:pBdr>
        <w:spacing w:after="0"/>
        <w:rPr>
          <w:color w:val="000000"/>
          <w:sz w:val="20"/>
          <w:szCs w:val="20"/>
        </w:rPr>
      </w:pPr>
      <w:r w:rsidRPr="009F4B69">
        <w:rPr>
          <w:rStyle w:val="FootnoteReference"/>
        </w:rPr>
        <w:footnoteRef/>
      </w:r>
      <w:r w:rsidRPr="009F4B69">
        <w:rPr>
          <w:rFonts w:ascii="Calibri" w:eastAsia="Calibri" w:hAnsi="Calibri" w:cs="Calibri"/>
          <w:color w:val="000000"/>
          <w:sz w:val="20"/>
          <w:szCs w:val="20"/>
        </w:rPr>
        <w:t xml:space="preserve"> </w:t>
      </w:r>
      <w:r w:rsidR="005262E7" w:rsidRPr="009E67A5">
        <w:rPr>
          <w:rFonts w:ascii="Calibri" w:eastAsia="Calibri" w:hAnsi="Calibri" w:cs="Calibri"/>
          <w:i/>
          <w:iCs/>
          <w:color w:val="000000"/>
          <w:sz w:val="20"/>
          <w:szCs w:val="20"/>
        </w:rPr>
        <w:t>C-ID/TMC/AD-T Handbook</w:t>
      </w:r>
      <w:r w:rsidR="005262E7" w:rsidRPr="009F4B69">
        <w:rPr>
          <w:rFonts w:ascii="Calibri" w:eastAsia="Calibri" w:hAnsi="Calibri" w:cs="Calibri"/>
          <w:color w:val="000000"/>
          <w:sz w:val="20"/>
          <w:szCs w:val="20"/>
        </w:rPr>
        <w:t xml:space="preserve"> located</w:t>
      </w:r>
      <w:r w:rsidR="005262E7">
        <w:rPr>
          <w:rFonts w:ascii="Calibri" w:eastAsia="Calibri" w:hAnsi="Calibri" w:cs="Calibri"/>
          <w:color w:val="000000"/>
          <w:sz w:val="20"/>
          <w:szCs w:val="20"/>
        </w:rPr>
        <w:t xml:space="preserve"> on the ASCCC website at </w:t>
      </w:r>
      <w:hyperlink r:id="rId39" w:history="1">
        <w:r w:rsidR="005262E7" w:rsidRPr="003764C5">
          <w:rPr>
            <w:rStyle w:val="Hyperlink"/>
            <w:rFonts w:ascii="Calibri" w:eastAsia="Calibri" w:hAnsi="Calibri" w:cs="Calibri"/>
            <w:sz w:val="20"/>
            <w:szCs w:val="20"/>
          </w:rPr>
          <w:t>https://asccc.org/sites/default/files/2022-10/C-ID%20TMC%20ADT%20Handbook%20F2022%20%281%29.pdf</w:t>
        </w:r>
      </w:hyperlink>
      <w:r w:rsidR="005262E7">
        <w:rPr>
          <w:rFonts w:ascii="Calibri" w:eastAsia="Calibri" w:hAnsi="Calibri" w:cs="Calibri"/>
          <w:color w:val="000000"/>
          <w:sz w:val="20"/>
          <w:szCs w:val="20"/>
        </w:rPr>
        <w:t>.</w:t>
      </w:r>
    </w:p>
  </w:footnote>
  <w:footnote w:id="41">
    <w:p w14:paraId="2E316E19" w14:textId="7207BA89" w:rsidR="002C3E7B" w:rsidRDefault="002C3E7B" w:rsidP="002C3E7B">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w:t>
      </w:r>
      <w:r w:rsidR="00B30308">
        <w:rPr>
          <w:rFonts w:ascii="Calibri" w:eastAsia="Calibri" w:hAnsi="Calibri" w:cs="Calibri"/>
          <w:color w:val="000000"/>
          <w:sz w:val="20"/>
          <w:szCs w:val="20"/>
        </w:rPr>
        <w:t xml:space="preserve">California Education Code §78052: </w:t>
      </w:r>
      <w:hyperlink r:id="rId40">
        <w:r w:rsidR="00B30308" w:rsidRPr="005E7612">
          <w:rPr>
            <w:rFonts w:ascii="Calibri" w:eastAsia="Calibri" w:hAnsi="Calibri" w:cs="Calibri"/>
            <w:color w:val="4472C4" w:themeColor="accent1"/>
            <w:sz w:val="20"/>
            <w:szCs w:val="20"/>
            <w:u w:val="single"/>
          </w:rPr>
          <w:t>https://leginfo.legislature.ca.gov/faces/codes_displaySection.xhtml?lawCode=EDC&amp;sectionNum=78052</w:t>
        </w:r>
      </w:hyperlink>
      <w:r w:rsidR="00B30308">
        <w:rPr>
          <w:rFonts w:ascii="Calibri" w:eastAsia="Calibri" w:hAnsi="Calibri" w:cs="Calibri"/>
          <w:color w:val="000000"/>
          <w:sz w:val="20"/>
          <w:szCs w:val="20"/>
        </w:rPr>
        <w:t xml:space="preserve">. </w:t>
      </w:r>
    </w:p>
  </w:footnote>
  <w:footnote w:id="42">
    <w:p w14:paraId="39598F39" w14:textId="77E5215B" w:rsidR="002C3E7B" w:rsidRDefault="002C3E7B" w:rsidP="002C3E7B">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w:t>
      </w:r>
      <w:r w:rsidRPr="0017019D">
        <w:rPr>
          <w:rFonts w:ascii="Calibri" w:eastAsia="Calibri" w:hAnsi="Calibri" w:cs="Calibri"/>
          <w:sz w:val="20"/>
          <w:szCs w:val="20"/>
        </w:rPr>
        <w:t xml:space="preserve">Resolution F21 03.05 </w:t>
      </w:r>
      <w:r>
        <w:rPr>
          <w:rFonts w:ascii="Calibri" w:eastAsia="Calibri" w:hAnsi="Calibri" w:cs="Calibri"/>
          <w:color w:val="000000"/>
          <w:sz w:val="20"/>
          <w:szCs w:val="20"/>
        </w:rPr>
        <w:t>Zero Means Zero Textbook Cost</w:t>
      </w:r>
      <w:r w:rsidR="0017019D">
        <w:rPr>
          <w:rFonts w:ascii="Calibri" w:eastAsia="Calibri" w:hAnsi="Calibri" w:cs="Calibri"/>
          <w:color w:val="000000"/>
          <w:sz w:val="20"/>
          <w:szCs w:val="20"/>
        </w:rPr>
        <w:t>:</w:t>
      </w:r>
      <w:r w:rsidR="0017019D" w:rsidRPr="0017019D">
        <w:t xml:space="preserve"> </w:t>
      </w:r>
      <w:hyperlink r:id="rId41" w:history="1">
        <w:r w:rsidR="0017019D" w:rsidRPr="005E7612">
          <w:rPr>
            <w:rStyle w:val="Hyperlink"/>
            <w:rFonts w:ascii="Calibri" w:eastAsia="Calibri" w:hAnsi="Calibri" w:cs="Calibri"/>
            <w:color w:val="4472C4" w:themeColor="accent1"/>
            <w:sz w:val="20"/>
            <w:szCs w:val="20"/>
          </w:rPr>
          <w:t>https://www.asccc.org/resolutions/zero-means-zero-textbook-cost</w:t>
        </w:r>
      </w:hyperlink>
      <w:r w:rsidR="0017019D">
        <w:rPr>
          <w:rFonts w:ascii="Calibri" w:eastAsia="Calibri" w:hAnsi="Calibri" w:cs="Calibri"/>
          <w:color w:val="000000"/>
          <w:sz w:val="20"/>
          <w:szCs w:val="20"/>
        </w:rPr>
        <w:t xml:space="preserve">. </w:t>
      </w:r>
    </w:p>
  </w:footnote>
  <w:footnote w:id="43">
    <w:p w14:paraId="3BD844E4" w14:textId="571EBE1F" w:rsidR="002C3E7B" w:rsidRDefault="002C3E7B" w:rsidP="002C3E7B">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w:t>
      </w:r>
      <w:r w:rsidRPr="00D77119">
        <w:rPr>
          <w:rFonts w:ascii="Calibri" w:eastAsia="Calibri" w:hAnsi="Calibri" w:cs="Calibri"/>
          <w:sz w:val="20"/>
          <w:szCs w:val="20"/>
        </w:rPr>
        <w:t xml:space="preserve">Resolution S22 07.02 </w:t>
      </w:r>
      <w:r>
        <w:rPr>
          <w:rFonts w:ascii="Calibri" w:eastAsia="Calibri" w:hAnsi="Calibri" w:cs="Calibri"/>
          <w:color w:val="000000"/>
          <w:sz w:val="20"/>
          <w:szCs w:val="20"/>
        </w:rPr>
        <w:t>Ensure the Sustainability of the Zero-Textbook-Cost Degree Program</w:t>
      </w:r>
      <w:r w:rsidR="00D77119">
        <w:rPr>
          <w:rFonts w:ascii="Calibri" w:eastAsia="Calibri" w:hAnsi="Calibri" w:cs="Calibri"/>
          <w:color w:val="000000"/>
          <w:sz w:val="20"/>
          <w:szCs w:val="20"/>
        </w:rPr>
        <w:t xml:space="preserve">: </w:t>
      </w:r>
      <w:hyperlink r:id="rId42" w:history="1">
        <w:r w:rsidR="00D77119" w:rsidRPr="005E7612">
          <w:rPr>
            <w:rStyle w:val="Hyperlink"/>
            <w:rFonts w:ascii="Calibri" w:eastAsia="Calibri" w:hAnsi="Calibri" w:cs="Calibri"/>
            <w:color w:val="4472C4" w:themeColor="accent1"/>
            <w:sz w:val="20"/>
            <w:szCs w:val="20"/>
          </w:rPr>
          <w:t>https://www.asccc.org/resolutions/ensure-sustainability-zero-textbook-cost-degree-program</w:t>
        </w:r>
      </w:hyperlink>
      <w:r w:rsidR="00D77119">
        <w:rPr>
          <w:rFonts w:ascii="Calibri" w:eastAsia="Calibri" w:hAnsi="Calibri" w:cs="Calibri"/>
          <w:color w:val="000000"/>
          <w:sz w:val="20"/>
          <w:szCs w:val="20"/>
        </w:rPr>
        <w:t xml:space="preserve">. </w:t>
      </w:r>
    </w:p>
  </w:footnote>
  <w:footnote w:id="44">
    <w:p w14:paraId="72D7A7BB" w14:textId="2D8C0BF6" w:rsidR="002C3E7B" w:rsidRDefault="002C3E7B" w:rsidP="002C3E7B">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California Education Code §78052: </w:t>
      </w:r>
      <w:hyperlink r:id="rId43">
        <w:r w:rsidRPr="005E7612">
          <w:rPr>
            <w:rFonts w:ascii="Calibri" w:eastAsia="Calibri" w:hAnsi="Calibri" w:cs="Calibri"/>
            <w:color w:val="4472C4" w:themeColor="accent1"/>
            <w:sz w:val="20"/>
            <w:szCs w:val="20"/>
            <w:u w:val="single"/>
          </w:rPr>
          <w:t>https://leginfo.legislature.ca.gov/faces/codes_displaySection.xhtml?lawCode=EDC&amp;sectionNum=78052</w:t>
        </w:r>
      </w:hyperlink>
      <w:r>
        <w:rPr>
          <w:rFonts w:ascii="Calibri" w:eastAsia="Calibri" w:hAnsi="Calibri" w:cs="Calibri"/>
          <w:color w:val="000000"/>
          <w:sz w:val="20"/>
          <w:szCs w:val="20"/>
        </w:rPr>
        <w:t xml:space="preserve">. </w:t>
      </w:r>
    </w:p>
  </w:footnote>
  <w:footnote w:id="45">
    <w:p w14:paraId="047D78C8" w14:textId="77777777" w:rsidR="002C3E7B" w:rsidRDefault="002C3E7B" w:rsidP="002C3E7B">
      <w:pPr>
        <w:spacing w:after="0"/>
        <w:rPr>
          <w:sz w:val="20"/>
          <w:szCs w:val="20"/>
        </w:rPr>
      </w:pPr>
      <w:r>
        <w:rPr>
          <w:rStyle w:val="FootnoteReference"/>
        </w:rPr>
        <w:footnoteRef/>
      </w:r>
      <w:r>
        <w:rPr>
          <w:sz w:val="20"/>
          <w:szCs w:val="20"/>
        </w:rPr>
        <w:t xml:space="preserve"> Resolution S19 09.05 Support the Development of Open Educational Resources (OER): </w:t>
      </w:r>
      <w:hyperlink r:id="rId44">
        <w:r w:rsidRPr="005E7612">
          <w:rPr>
            <w:color w:val="4472C4" w:themeColor="accent1"/>
            <w:sz w:val="20"/>
            <w:szCs w:val="20"/>
            <w:u w:val="single"/>
          </w:rPr>
          <w:t>https://asccc.org/resolutions/support-development-open-educational-resources-oer</w:t>
        </w:r>
      </w:hyperlink>
      <w:r>
        <w:rPr>
          <w:sz w:val="20"/>
          <w:szCs w:val="20"/>
        </w:rPr>
        <w:t xml:space="preserve">. </w:t>
      </w:r>
    </w:p>
  </w:footnote>
  <w:footnote w:id="46">
    <w:p w14:paraId="5C8F47F4" w14:textId="77777777" w:rsidR="002C3E7B" w:rsidRDefault="002C3E7B" w:rsidP="002C3E7B">
      <w:pPr>
        <w:spacing w:after="0"/>
        <w:rPr>
          <w:sz w:val="20"/>
          <w:szCs w:val="20"/>
        </w:rPr>
      </w:pPr>
      <w:r>
        <w:rPr>
          <w:rStyle w:val="FootnoteReference"/>
        </w:rPr>
        <w:footnoteRef/>
      </w:r>
      <w:r>
        <w:rPr>
          <w:sz w:val="20"/>
          <w:szCs w:val="20"/>
        </w:rPr>
        <w:t xml:space="preserve"> Resolution S21 13.01 Institutionalizing Open Educational Resources: </w:t>
      </w:r>
      <w:hyperlink r:id="rId45">
        <w:r w:rsidRPr="005E7612">
          <w:rPr>
            <w:color w:val="4472C4" w:themeColor="accent1"/>
            <w:sz w:val="20"/>
            <w:szCs w:val="20"/>
            <w:u w:val="single"/>
          </w:rPr>
          <w:t>https://www.asccc.org/resolutions/institutionalizing-open-educational-resources</w:t>
        </w:r>
      </w:hyperlink>
      <w:r>
        <w:rPr>
          <w:sz w:val="20"/>
          <w:szCs w:val="20"/>
        </w:rPr>
        <w:t xml:space="preserve">. </w:t>
      </w:r>
    </w:p>
  </w:footnote>
  <w:footnote w:id="47">
    <w:p w14:paraId="7FC8376D" w14:textId="77777777" w:rsidR="002C3E7B" w:rsidRDefault="002C3E7B" w:rsidP="002C3E7B">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Standards, Policies and Procedures for Intersegmental General Education Transfer Curriculum Version 2.3 is located on the Intersegmental Committee of Academic Senates website found at </w:t>
      </w:r>
      <w:hyperlink r:id="rId46">
        <w:r w:rsidRPr="005E7612">
          <w:rPr>
            <w:rFonts w:ascii="Calibri" w:eastAsia="Calibri" w:hAnsi="Calibri" w:cs="Calibri"/>
            <w:color w:val="4472C4" w:themeColor="accent1"/>
            <w:sz w:val="20"/>
            <w:szCs w:val="20"/>
            <w:u w:val="single"/>
          </w:rPr>
          <w:t>https://icas-ca.org/wp-content/uploads/2022/06/IGETC_STANDARDS-2.3_02June2022-Final.pdf</w:t>
        </w:r>
      </w:hyperlink>
      <w:r>
        <w:rPr>
          <w:rFonts w:ascii="Calibri" w:eastAsia="Calibri" w:hAnsi="Calibri" w:cs="Calibri"/>
          <w:color w:val="000000"/>
          <w:sz w:val="20"/>
          <w:szCs w:val="20"/>
        </w:rPr>
        <w:t xml:space="preserve">. </w:t>
      </w:r>
    </w:p>
  </w:footnote>
  <w:footnote w:id="48">
    <w:p w14:paraId="3F033DFE" w14:textId="77777777" w:rsidR="002C3E7B" w:rsidRDefault="002C3E7B" w:rsidP="002C3E7B">
      <w:pPr>
        <w:spacing w:after="0"/>
        <w:rPr>
          <w:sz w:val="20"/>
          <w:szCs w:val="20"/>
        </w:rPr>
      </w:pPr>
      <w:r>
        <w:rPr>
          <w:rStyle w:val="FootnoteReference"/>
        </w:rPr>
        <w:footnoteRef/>
      </w:r>
      <w:r>
        <w:rPr>
          <w:sz w:val="20"/>
          <w:szCs w:val="20"/>
        </w:rPr>
        <w:t xml:space="preserve"> Submitting Course Outlines for C-ID Designation A Guide for Articulation Officers is located on the C-ID website on the Articulations Officers tab under the section titled Submitting Course Outlines for C-ID Designation found at </w:t>
      </w:r>
      <w:hyperlink r:id="rId47" w:anchor="courseoutlines_CID">
        <w:r w:rsidRPr="005E7612">
          <w:rPr>
            <w:color w:val="4472C4" w:themeColor="accent1"/>
            <w:sz w:val="20"/>
            <w:szCs w:val="20"/>
            <w:u w:val="single"/>
          </w:rPr>
          <w:t>https://c-id.net/articulation-officers#courseoutlines_CID</w:t>
        </w:r>
      </w:hyperlink>
      <w:r>
        <w:rPr>
          <w:sz w:val="20"/>
          <w:szCs w:val="20"/>
        </w:rPr>
        <w:t xml:space="preserve">. </w:t>
      </w:r>
    </w:p>
  </w:footnote>
  <w:footnote w:id="49">
    <w:p w14:paraId="333FFE9E" w14:textId="77777777" w:rsidR="002C3E7B" w:rsidRDefault="002C3E7B" w:rsidP="002C3E7B">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Proposed CalGETC Pathway located on the ASCCC website at </w:t>
      </w:r>
      <w:hyperlink r:id="rId48">
        <w:r w:rsidRPr="005E7612">
          <w:rPr>
            <w:rFonts w:ascii="Calibri" w:eastAsia="Calibri" w:hAnsi="Calibri" w:cs="Calibri"/>
            <w:color w:val="4472C4" w:themeColor="accent1"/>
            <w:sz w:val="20"/>
            <w:szCs w:val="20"/>
            <w:u w:val="single"/>
          </w:rPr>
          <w:t>https://asccc.org/sites/default/files/2022-08/Screen%20Shot%202022-08-09%20at%204.07.52%20PM.png</w:t>
        </w:r>
      </w:hyperlink>
      <w:r>
        <w:rPr>
          <w:rFonts w:ascii="Calibri" w:eastAsia="Calibri" w:hAnsi="Calibri" w:cs="Calibri"/>
          <w:color w:val="000000"/>
          <w:sz w:val="20"/>
          <w:szCs w:val="20"/>
        </w:rPr>
        <w:t>.</w:t>
      </w:r>
    </w:p>
  </w:footnote>
  <w:footnote w:id="50">
    <w:p w14:paraId="3917C0A6" w14:textId="77777777" w:rsidR="002C3E7B" w:rsidRDefault="002C3E7B" w:rsidP="002C3E7B">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AB 928 (Berman, 2021): </w:t>
      </w:r>
      <w:hyperlink r:id="rId49">
        <w:r w:rsidRPr="005E7612">
          <w:rPr>
            <w:rFonts w:ascii="Calibri" w:eastAsia="Calibri" w:hAnsi="Calibri" w:cs="Calibri"/>
            <w:color w:val="4472C4" w:themeColor="accent1"/>
            <w:sz w:val="20"/>
            <w:szCs w:val="20"/>
            <w:u w:val="single"/>
          </w:rPr>
          <w:t>https://leginfo.legislature.ca.gov/faces/billTextClient.xhtml?bill_id=202120220AB928</w:t>
        </w:r>
      </w:hyperlink>
      <w:r>
        <w:rPr>
          <w:rFonts w:ascii="Calibri" w:eastAsia="Calibri" w:hAnsi="Calibri" w:cs="Calibri"/>
          <w:color w:val="000000"/>
          <w:sz w:val="20"/>
          <w:szCs w:val="20"/>
        </w:rPr>
        <w:t>.</w:t>
      </w:r>
    </w:p>
  </w:footnote>
  <w:footnote w:id="51">
    <w:p w14:paraId="5F46848F" w14:textId="77777777" w:rsidR="002C3E7B" w:rsidRDefault="002C3E7B" w:rsidP="002C3E7B">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Proposed CalGETC Pathway located on the ASCCC website at </w:t>
      </w:r>
      <w:hyperlink r:id="rId50">
        <w:r w:rsidRPr="005E7612">
          <w:rPr>
            <w:rFonts w:ascii="Calibri" w:eastAsia="Calibri" w:hAnsi="Calibri" w:cs="Calibri"/>
            <w:color w:val="4472C4" w:themeColor="accent1"/>
            <w:sz w:val="20"/>
            <w:szCs w:val="20"/>
            <w:u w:val="single"/>
          </w:rPr>
          <w:t>https://asccc.org/sites/default/files/2022-08/Screen%20Shot%202022-08-09%20at%204.07.52%20PM.png</w:t>
        </w:r>
      </w:hyperlink>
      <w:r>
        <w:rPr>
          <w:rFonts w:ascii="Calibri" w:eastAsia="Calibri" w:hAnsi="Calibri" w:cs="Calibri"/>
          <w:color w:val="000000"/>
          <w:sz w:val="20"/>
          <w:szCs w:val="20"/>
        </w:rPr>
        <w:t>.</w:t>
      </w:r>
    </w:p>
  </w:footnote>
  <w:footnote w:id="52">
    <w:p w14:paraId="2F583D23" w14:textId="77777777" w:rsidR="002C3E7B" w:rsidRDefault="002C3E7B" w:rsidP="002C3E7B">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Proposed CalGETC Pathway located on the ASCCC website at </w:t>
      </w:r>
      <w:hyperlink r:id="rId51">
        <w:r w:rsidRPr="005E7612">
          <w:rPr>
            <w:rFonts w:ascii="Calibri" w:eastAsia="Calibri" w:hAnsi="Calibri" w:cs="Calibri"/>
            <w:color w:val="4472C4" w:themeColor="accent1"/>
            <w:sz w:val="20"/>
            <w:szCs w:val="20"/>
            <w:u w:val="single"/>
          </w:rPr>
          <w:t>https://asccc.org/sites/default/files/2022-08/Screen%20Shot%202022-08-09%20at%204.07.52%20PM.png</w:t>
        </w:r>
      </w:hyperlink>
      <w:r>
        <w:rPr>
          <w:rFonts w:ascii="Calibri" w:eastAsia="Calibri" w:hAnsi="Calibri" w:cs="Calibri"/>
          <w:color w:val="000000"/>
          <w:sz w:val="20"/>
          <w:szCs w:val="20"/>
        </w:rPr>
        <w:t>.</w:t>
      </w:r>
    </w:p>
  </w:footnote>
  <w:footnote w:id="53">
    <w:p w14:paraId="672E43BA" w14:textId="77777777" w:rsidR="002C3E7B" w:rsidRDefault="002C3E7B" w:rsidP="002C3E7B">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AB 705 (Irwin, 2017): </w:t>
      </w:r>
      <w:hyperlink r:id="rId52">
        <w:r w:rsidRPr="005E7612">
          <w:rPr>
            <w:rFonts w:ascii="Calibri" w:eastAsia="Calibri" w:hAnsi="Calibri" w:cs="Calibri"/>
            <w:color w:val="4472C4" w:themeColor="accent1"/>
            <w:sz w:val="20"/>
            <w:szCs w:val="20"/>
            <w:u w:val="single"/>
          </w:rPr>
          <w:t>https://leginfo.legislature.ca.gov/faces/billTextClient.xhtml?bill_id=201720180AB705</w:t>
        </w:r>
      </w:hyperlink>
      <w:r>
        <w:rPr>
          <w:rFonts w:ascii="Calibri" w:eastAsia="Calibri" w:hAnsi="Calibri" w:cs="Calibri"/>
          <w:color w:val="000000"/>
          <w:sz w:val="20"/>
          <w:szCs w:val="20"/>
        </w:rPr>
        <w:t xml:space="preserve">. </w:t>
      </w:r>
    </w:p>
  </w:footnote>
  <w:footnote w:id="54">
    <w:p w14:paraId="74E91281" w14:textId="77777777" w:rsidR="002C3E7B" w:rsidRDefault="002C3E7B" w:rsidP="002C3E7B">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California Community Colleges Chancellor’s Office Memorandum (November 13, 2020). ESS 20-300-009. Equitable Placement (AB 705) Validation of Practices Data Reporting located at </w:t>
      </w:r>
      <w:hyperlink r:id="rId53">
        <w:r w:rsidRPr="005E7612">
          <w:rPr>
            <w:rFonts w:ascii="Calibri" w:eastAsia="Calibri" w:hAnsi="Calibri" w:cs="Calibri"/>
            <w:color w:val="4472C4" w:themeColor="accent1"/>
            <w:sz w:val="20"/>
            <w:szCs w:val="20"/>
            <w:u w:val="single"/>
          </w:rPr>
          <w:t>https://static1.squarespace.com/static/5a565796692ebefb3ec5526e/t/5fc58b022dd96f5918ab5cbd/1606781700931/ess-20-300-009-ab-705-validation-of-practices-a11y.pdf</w:t>
        </w:r>
      </w:hyperlink>
      <w:r>
        <w:rPr>
          <w:rFonts w:ascii="Calibri" w:eastAsia="Calibri" w:hAnsi="Calibri" w:cs="Calibri"/>
          <w:color w:val="000000"/>
          <w:sz w:val="20"/>
          <w:szCs w:val="20"/>
        </w:rPr>
        <w:t>.</w:t>
      </w:r>
    </w:p>
  </w:footnote>
  <w:footnote w:id="55">
    <w:p w14:paraId="2C77DA32" w14:textId="77777777" w:rsidR="002C3E7B" w:rsidRDefault="002C3E7B" w:rsidP="002C3E7B">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AB 1705 (Irwin, 2022): </w:t>
      </w:r>
      <w:hyperlink r:id="rId54">
        <w:r w:rsidRPr="005E7612">
          <w:rPr>
            <w:rFonts w:ascii="Calibri" w:eastAsia="Calibri" w:hAnsi="Calibri" w:cs="Calibri"/>
            <w:color w:val="4472C4" w:themeColor="accent1"/>
            <w:sz w:val="20"/>
            <w:szCs w:val="20"/>
            <w:u w:val="single"/>
          </w:rPr>
          <w:t>https://leginfo.legislature.ca.gov/faces/billTextClient.xhtml?bill_id=202120220AB1705</w:t>
        </w:r>
      </w:hyperlink>
      <w:r>
        <w:rPr>
          <w:rFonts w:ascii="Calibri" w:eastAsia="Calibri" w:hAnsi="Calibri" w:cs="Calibri"/>
          <w:color w:val="000000"/>
          <w:sz w:val="20"/>
          <w:szCs w:val="20"/>
        </w:rPr>
        <w:t>.</w:t>
      </w:r>
    </w:p>
  </w:footnote>
  <w:footnote w:id="56">
    <w:p w14:paraId="0CFA8968" w14:textId="77777777" w:rsidR="002C3E7B" w:rsidRDefault="002C3E7B" w:rsidP="002C3E7B">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w:t>
      </w:r>
      <w:r>
        <w:rPr>
          <w:rFonts w:ascii="Calibri" w:eastAsia="Calibri" w:hAnsi="Calibri" w:cs="Calibri"/>
          <w:i/>
          <w:color w:val="000000"/>
          <w:sz w:val="20"/>
          <w:szCs w:val="20"/>
        </w:rPr>
        <w:t>TrackBill</w:t>
      </w:r>
      <w:r>
        <w:rPr>
          <w:rFonts w:ascii="Calibri" w:eastAsia="Calibri" w:hAnsi="Calibri" w:cs="Calibri"/>
          <w:color w:val="000000"/>
          <w:sz w:val="20"/>
          <w:szCs w:val="20"/>
        </w:rPr>
        <w:t xml:space="preserve">. California AB1705. Retrieved 19 Sept. 2022 from </w:t>
      </w:r>
      <w:hyperlink r:id="rId55">
        <w:r w:rsidRPr="005E7612">
          <w:rPr>
            <w:rFonts w:ascii="Calibri" w:eastAsia="Calibri" w:hAnsi="Calibri" w:cs="Calibri"/>
            <w:color w:val="4472C4" w:themeColor="accent1"/>
            <w:sz w:val="20"/>
            <w:szCs w:val="20"/>
            <w:u w:val="single"/>
          </w:rPr>
          <w:t>https://trackbill.com/bill/california-assembly-bill-1705-seymour-campbell-student-success-act-of-2012-matriculation-assessment/2209058/</w:t>
        </w:r>
      </w:hyperlink>
      <w:r>
        <w:rPr>
          <w:rFonts w:ascii="Calibri" w:eastAsia="Calibri" w:hAnsi="Calibri" w:cs="Calibri"/>
          <w:color w:val="000000"/>
          <w:sz w:val="20"/>
          <w:szCs w:val="20"/>
        </w:rPr>
        <w:t>.</w:t>
      </w:r>
    </w:p>
  </w:footnote>
  <w:footnote w:id="57">
    <w:p w14:paraId="02761B13" w14:textId="77777777" w:rsidR="002C3E7B" w:rsidRDefault="002C3E7B" w:rsidP="002C3E7B">
      <w:pPr>
        <w:pBdr>
          <w:top w:val="nil"/>
          <w:left w:val="nil"/>
          <w:bottom w:val="nil"/>
          <w:right w:val="nil"/>
          <w:between w:val="nil"/>
        </w:pBdr>
        <w:spacing w:after="0"/>
        <w:rPr>
          <w:color w:val="000000"/>
          <w:sz w:val="20"/>
          <w:szCs w:val="20"/>
        </w:rPr>
      </w:pPr>
      <w:r>
        <w:rPr>
          <w:rStyle w:val="FootnoteReference"/>
        </w:rPr>
        <w:footnoteRef/>
      </w:r>
      <w:r>
        <w:rPr>
          <w:rFonts w:ascii="Calibri" w:eastAsia="Calibri" w:hAnsi="Calibri" w:cs="Calibri"/>
          <w:color w:val="000000"/>
          <w:sz w:val="20"/>
          <w:szCs w:val="20"/>
        </w:rPr>
        <w:t xml:space="preserve"> Esquivel, P. (7 Jan. 2022) First comprehensive data in two years show big academic setbacks for California students. </w:t>
      </w:r>
      <w:r>
        <w:rPr>
          <w:rFonts w:ascii="Calibri" w:eastAsia="Calibri" w:hAnsi="Calibri" w:cs="Calibri"/>
          <w:i/>
          <w:color w:val="000000"/>
          <w:sz w:val="20"/>
          <w:szCs w:val="20"/>
        </w:rPr>
        <w:t>Los Angeles Times.</w:t>
      </w:r>
      <w:r>
        <w:rPr>
          <w:rFonts w:ascii="Calibri" w:eastAsia="Calibri" w:hAnsi="Calibri" w:cs="Calibri"/>
          <w:color w:val="000000"/>
          <w:sz w:val="20"/>
          <w:szCs w:val="20"/>
        </w:rPr>
        <w:t xml:space="preserve"> Retrieved from </w:t>
      </w:r>
      <w:hyperlink r:id="rId56">
        <w:r w:rsidRPr="005E7612">
          <w:rPr>
            <w:rFonts w:ascii="Calibri" w:eastAsia="Calibri" w:hAnsi="Calibri" w:cs="Calibri"/>
            <w:color w:val="4472C4" w:themeColor="accent1"/>
            <w:sz w:val="20"/>
            <w:szCs w:val="20"/>
            <w:u w:val="single"/>
          </w:rPr>
          <w:t>https://www.latimes.com/california/story/2022-01-07/california-students-suffered-major-academic-setbacks-last-year-data-shows</w:t>
        </w:r>
      </w:hyperlink>
      <w:r>
        <w:rPr>
          <w:rFonts w:ascii="Calibri" w:eastAsia="Calibri" w:hAnsi="Calibri" w:cs="Calibri"/>
          <w:color w:val="000000"/>
          <w:sz w:val="20"/>
          <w:szCs w:val="20"/>
        </w:rPr>
        <w:t>.</w:t>
      </w:r>
    </w:p>
  </w:footnote>
  <w:footnote w:id="58">
    <w:p w14:paraId="30049A82" w14:textId="28EB7B0A" w:rsidR="00105D58" w:rsidRDefault="00105D58">
      <w:pPr>
        <w:pStyle w:val="FootnoteText"/>
      </w:pPr>
      <w:r>
        <w:rPr>
          <w:rStyle w:val="FootnoteReference"/>
        </w:rPr>
        <w:footnoteRef/>
      </w:r>
      <w:r>
        <w:t xml:space="preserve"> </w:t>
      </w:r>
      <w:r w:rsidR="005D63D9" w:rsidRPr="005D63D9">
        <w:rPr>
          <w:rFonts w:ascii="Calibri" w:hAnsi="Calibri" w:cs="Calibri"/>
        </w:rPr>
        <w:t>California Code of Regulations, title 5 § 53200</w:t>
      </w:r>
      <w:r w:rsidR="00371892">
        <w:rPr>
          <w:rFonts w:ascii="Calibri" w:hAnsi="Calibri" w:cs="Calibri"/>
        </w:rPr>
        <w:t xml:space="preserve"> refers to academic and professional matters commonly known as the 10</w:t>
      </w:r>
      <w:r w:rsidR="00671D5B">
        <w:rPr>
          <w:rFonts w:ascii="Calibri" w:hAnsi="Calibri" w:cs="Calibri"/>
        </w:rPr>
        <w:t>+1</w:t>
      </w:r>
      <w:r w:rsidR="005D63D9">
        <w:t xml:space="preserve">. </w:t>
      </w:r>
    </w:p>
  </w:footnote>
  <w:footnote w:id="59">
    <w:p w14:paraId="07F9558A" w14:textId="77777777" w:rsidR="002C3E7B" w:rsidRDefault="002C3E7B" w:rsidP="002C3E7B">
      <w:pPr>
        <w:spacing w:after="0"/>
        <w:rPr>
          <w:sz w:val="20"/>
          <w:szCs w:val="20"/>
        </w:rPr>
      </w:pPr>
      <w:r>
        <w:rPr>
          <w:rStyle w:val="FootnoteReference"/>
        </w:rPr>
        <w:footnoteRef/>
      </w:r>
      <w:r>
        <w:rPr>
          <w:sz w:val="20"/>
          <w:szCs w:val="20"/>
        </w:rPr>
        <w:t xml:space="preserve"> California Education Code §78052: </w:t>
      </w:r>
      <w:hyperlink r:id="rId57">
        <w:r w:rsidRPr="005E7612">
          <w:rPr>
            <w:color w:val="4472C4" w:themeColor="accent1"/>
            <w:sz w:val="20"/>
            <w:szCs w:val="20"/>
            <w:u w:val="single"/>
          </w:rPr>
          <w:t>https://leginfo.legislature.ca.gov/faces/codes_displaySection.xhtml?lawCode=EDC&amp;sectionNum=78052</w:t>
        </w:r>
      </w:hyperlink>
      <w:r>
        <w:rPr>
          <w:sz w:val="20"/>
          <w:szCs w:val="20"/>
        </w:rPr>
        <w:t>.</w:t>
      </w:r>
      <w:r>
        <w:rPr>
          <w:sz w:val="24"/>
          <w:szCs w:val="24"/>
        </w:rPr>
        <w:t xml:space="preserve"> </w:t>
      </w:r>
    </w:p>
  </w:footnote>
  <w:footnote w:id="60">
    <w:p w14:paraId="03533401" w14:textId="6C215F02" w:rsidR="002C3E7B" w:rsidRPr="00823A6D" w:rsidRDefault="002C3E7B" w:rsidP="00823A6D">
      <w:pPr>
        <w:spacing w:after="0"/>
        <w:rPr>
          <w:sz w:val="20"/>
          <w:szCs w:val="20"/>
        </w:rPr>
      </w:pPr>
      <w:r>
        <w:rPr>
          <w:rStyle w:val="FootnoteReference"/>
        </w:rPr>
        <w:footnoteRef/>
      </w:r>
      <w:r>
        <w:rPr>
          <w:rFonts w:ascii="Calibri" w:eastAsia="Calibri" w:hAnsi="Calibri" w:cs="Calibri"/>
          <w:color w:val="000000"/>
          <w:sz w:val="20"/>
          <w:szCs w:val="20"/>
        </w:rPr>
        <w:t xml:space="preserve"> </w:t>
      </w:r>
      <w:r w:rsidR="00823A6D">
        <w:rPr>
          <w:sz w:val="20"/>
          <w:szCs w:val="20"/>
        </w:rPr>
        <w:t xml:space="preserve">California Education Code §78052: </w:t>
      </w:r>
      <w:hyperlink r:id="rId58">
        <w:r w:rsidR="00823A6D" w:rsidRPr="005E7612">
          <w:rPr>
            <w:color w:val="4472C4" w:themeColor="accent1"/>
            <w:sz w:val="20"/>
            <w:szCs w:val="20"/>
            <w:u w:val="single"/>
          </w:rPr>
          <w:t>https://leginfo.legislature.ca.gov/faces/codes_displaySection.xhtml?lawCode=EDC&amp;sectionNum=78052</w:t>
        </w:r>
      </w:hyperlink>
      <w:r w:rsidR="00823A6D">
        <w:rPr>
          <w:sz w:val="20"/>
          <w:szCs w:val="20"/>
        </w:rPr>
        <w:t>.</w:t>
      </w:r>
      <w:r w:rsidR="00823A6D">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F798" w14:textId="352C0CAF" w:rsidR="00B4629B" w:rsidRDefault="00B46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B920" w14:textId="75EF6119" w:rsidR="00B4629B" w:rsidRDefault="00B46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3811" w14:textId="6328F42B" w:rsidR="00B4629B" w:rsidRDefault="00B462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DF9C" w14:textId="1FA14810" w:rsidR="00AA1F05" w:rsidRDefault="00000000">
    <w:pPr>
      <w:pBdr>
        <w:top w:val="nil"/>
        <w:left w:val="nil"/>
        <w:bottom w:val="nil"/>
        <w:right w:val="nil"/>
        <w:between w:val="nil"/>
      </w:pBdr>
      <w:tabs>
        <w:tab w:val="center" w:pos="4680"/>
        <w:tab w:val="right" w:pos="9360"/>
      </w:tabs>
      <w:spacing w:after="0"/>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178D" w14:textId="095641E4" w:rsidR="00AA1F05" w:rsidRDefault="00000000">
    <w:pPr>
      <w:pBdr>
        <w:top w:val="nil"/>
        <w:left w:val="nil"/>
        <w:bottom w:val="nil"/>
        <w:right w:val="nil"/>
        <w:between w:val="nil"/>
      </w:pBdr>
      <w:tabs>
        <w:tab w:val="center" w:pos="4680"/>
        <w:tab w:val="right" w:pos="9360"/>
      </w:tabs>
      <w:spacing w:after="0"/>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576D" w14:textId="7B6CFFE1" w:rsidR="00AA1F05" w:rsidRDefault="00000000">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144FB"/>
    <w:multiLevelType w:val="multilevel"/>
    <w:tmpl w:val="0758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34125"/>
    <w:multiLevelType w:val="hybridMultilevel"/>
    <w:tmpl w:val="BC80134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3EA760CC"/>
    <w:multiLevelType w:val="hybridMultilevel"/>
    <w:tmpl w:val="652CBD4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6DF06FF5"/>
    <w:multiLevelType w:val="multilevel"/>
    <w:tmpl w:val="A7EA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2198226">
    <w:abstractNumId w:val="0"/>
  </w:num>
  <w:num w:numId="2" w16cid:durableId="654915061">
    <w:abstractNumId w:val="3"/>
  </w:num>
  <w:num w:numId="3" w16cid:durableId="1555853424">
    <w:abstractNumId w:val="1"/>
  </w:num>
  <w:num w:numId="4" w16cid:durableId="313682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8E"/>
    <w:rsid w:val="00013E96"/>
    <w:rsid w:val="000141C5"/>
    <w:rsid w:val="00025868"/>
    <w:rsid w:val="00044438"/>
    <w:rsid w:val="000571A1"/>
    <w:rsid w:val="00062DFB"/>
    <w:rsid w:val="00072F1C"/>
    <w:rsid w:val="000754D1"/>
    <w:rsid w:val="00095AC2"/>
    <w:rsid w:val="000A1D6E"/>
    <w:rsid w:val="000B42FC"/>
    <w:rsid w:val="000C3708"/>
    <w:rsid w:val="000C6EEA"/>
    <w:rsid w:val="000D6D8A"/>
    <w:rsid w:val="000E5020"/>
    <w:rsid w:val="000E7364"/>
    <w:rsid w:val="00105D58"/>
    <w:rsid w:val="00121FD2"/>
    <w:rsid w:val="00130292"/>
    <w:rsid w:val="00130BAC"/>
    <w:rsid w:val="001320C4"/>
    <w:rsid w:val="00152066"/>
    <w:rsid w:val="001659CF"/>
    <w:rsid w:val="0017019D"/>
    <w:rsid w:val="00174B66"/>
    <w:rsid w:val="001846AE"/>
    <w:rsid w:val="001911B4"/>
    <w:rsid w:val="00194C7F"/>
    <w:rsid w:val="001B219E"/>
    <w:rsid w:val="001C42ED"/>
    <w:rsid w:val="001C651C"/>
    <w:rsid w:val="001C701B"/>
    <w:rsid w:val="001E446E"/>
    <w:rsid w:val="001F0A04"/>
    <w:rsid w:val="00200598"/>
    <w:rsid w:val="002025AA"/>
    <w:rsid w:val="002153A0"/>
    <w:rsid w:val="00220FCC"/>
    <w:rsid w:val="002210DF"/>
    <w:rsid w:val="00231BCA"/>
    <w:rsid w:val="0024331D"/>
    <w:rsid w:val="002533C0"/>
    <w:rsid w:val="00257B21"/>
    <w:rsid w:val="00271B70"/>
    <w:rsid w:val="00272E21"/>
    <w:rsid w:val="00276F6D"/>
    <w:rsid w:val="00280B3F"/>
    <w:rsid w:val="00285DB3"/>
    <w:rsid w:val="002877A6"/>
    <w:rsid w:val="00287C06"/>
    <w:rsid w:val="00290951"/>
    <w:rsid w:val="002B6442"/>
    <w:rsid w:val="002C3E7B"/>
    <w:rsid w:val="002D0BD9"/>
    <w:rsid w:val="002D7633"/>
    <w:rsid w:val="002E69E2"/>
    <w:rsid w:val="003031DD"/>
    <w:rsid w:val="003059AB"/>
    <w:rsid w:val="003063AA"/>
    <w:rsid w:val="00313ECA"/>
    <w:rsid w:val="00316539"/>
    <w:rsid w:val="00325E3C"/>
    <w:rsid w:val="003452B9"/>
    <w:rsid w:val="003466AB"/>
    <w:rsid w:val="00346D43"/>
    <w:rsid w:val="0036399A"/>
    <w:rsid w:val="00364D94"/>
    <w:rsid w:val="00366796"/>
    <w:rsid w:val="00371892"/>
    <w:rsid w:val="00384276"/>
    <w:rsid w:val="00393C9C"/>
    <w:rsid w:val="003A1417"/>
    <w:rsid w:val="003A165D"/>
    <w:rsid w:val="003A2322"/>
    <w:rsid w:val="003A354A"/>
    <w:rsid w:val="003A436E"/>
    <w:rsid w:val="003C53B3"/>
    <w:rsid w:val="003D752A"/>
    <w:rsid w:val="003E3AE2"/>
    <w:rsid w:val="003E5B5D"/>
    <w:rsid w:val="003E71B4"/>
    <w:rsid w:val="004055DA"/>
    <w:rsid w:val="00406987"/>
    <w:rsid w:val="00413907"/>
    <w:rsid w:val="00415DE6"/>
    <w:rsid w:val="00415E19"/>
    <w:rsid w:val="00420656"/>
    <w:rsid w:val="00432889"/>
    <w:rsid w:val="0043346A"/>
    <w:rsid w:val="004348F3"/>
    <w:rsid w:val="00436FF6"/>
    <w:rsid w:val="00442646"/>
    <w:rsid w:val="0044433E"/>
    <w:rsid w:val="00447703"/>
    <w:rsid w:val="0045341F"/>
    <w:rsid w:val="00454107"/>
    <w:rsid w:val="00477521"/>
    <w:rsid w:val="0048030E"/>
    <w:rsid w:val="00490064"/>
    <w:rsid w:val="00490F36"/>
    <w:rsid w:val="00493065"/>
    <w:rsid w:val="00497654"/>
    <w:rsid w:val="004A0B55"/>
    <w:rsid w:val="004B5DA6"/>
    <w:rsid w:val="004C087F"/>
    <w:rsid w:val="004D4FF8"/>
    <w:rsid w:val="004E05CA"/>
    <w:rsid w:val="004E69D4"/>
    <w:rsid w:val="004F3A97"/>
    <w:rsid w:val="004F3B78"/>
    <w:rsid w:val="00505BA5"/>
    <w:rsid w:val="00510305"/>
    <w:rsid w:val="0051438E"/>
    <w:rsid w:val="00514E4C"/>
    <w:rsid w:val="00520643"/>
    <w:rsid w:val="005262E7"/>
    <w:rsid w:val="00527671"/>
    <w:rsid w:val="00537E61"/>
    <w:rsid w:val="00551794"/>
    <w:rsid w:val="005531F8"/>
    <w:rsid w:val="00554E29"/>
    <w:rsid w:val="005628FC"/>
    <w:rsid w:val="00566EFF"/>
    <w:rsid w:val="00584397"/>
    <w:rsid w:val="005909BF"/>
    <w:rsid w:val="005915DB"/>
    <w:rsid w:val="005931A4"/>
    <w:rsid w:val="00596F7C"/>
    <w:rsid w:val="005A3EC8"/>
    <w:rsid w:val="005B396B"/>
    <w:rsid w:val="005B3D4C"/>
    <w:rsid w:val="005C02A5"/>
    <w:rsid w:val="005C425E"/>
    <w:rsid w:val="005C53DF"/>
    <w:rsid w:val="005C745B"/>
    <w:rsid w:val="005D57C6"/>
    <w:rsid w:val="005D63D9"/>
    <w:rsid w:val="005E6652"/>
    <w:rsid w:val="005E7612"/>
    <w:rsid w:val="005F1292"/>
    <w:rsid w:val="005F1CBC"/>
    <w:rsid w:val="005F3705"/>
    <w:rsid w:val="005F7FF3"/>
    <w:rsid w:val="0060333F"/>
    <w:rsid w:val="00605944"/>
    <w:rsid w:val="006074D8"/>
    <w:rsid w:val="0061718C"/>
    <w:rsid w:val="00626145"/>
    <w:rsid w:val="006305DF"/>
    <w:rsid w:val="006353EE"/>
    <w:rsid w:val="00635711"/>
    <w:rsid w:val="00636849"/>
    <w:rsid w:val="006433AA"/>
    <w:rsid w:val="00643AF1"/>
    <w:rsid w:val="0064476C"/>
    <w:rsid w:val="00652C45"/>
    <w:rsid w:val="00666C2D"/>
    <w:rsid w:val="00671D5B"/>
    <w:rsid w:val="00672886"/>
    <w:rsid w:val="00680321"/>
    <w:rsid w:val="00683812"/>
    <w:rsid w:val="006876F2"/>
    <w:rsid w:val="006A05AB"/>
    <w:rsid w:val="006A5681"/>
    <w:rsid w:val="006B1971"/>
    <w:rsid w:val="006B7A5D"/>
    <w:rsid w:val="006C16E6"/>
    <w:rsid w:val="006C2202"/>
    <w:rsid w:val="006C6C84"/>
    <w:rsid w:val="006D06C2"/>
    <w:rsid w:val="006E0A3A"/>
    <w:rsid w:val="006F4ABC"/>
    <w:rsid w:val="0070610B"/>
    <w:rsid w:val="00710697"/>
    <w:rsid w:val="0072199C"/>
    <w:rsid w:val="00776CD5"/>
    <w:rsid w:val="007830AE"/>
    <w:rsid w:val="007868EE"/>
    <w:rsid w:val="00792B80"/>
    <w:rsid w:val="00793821"/>
    <w:rsid w:val="007A134D"/>
    <w:rsid w:val="007B2F5D"/>
    <w:rsid w:val="007C392B"/>
    <w:rsid w:val="007C6C32"/>
    <w:rsid w:val="007D575B"/>
    <w:rsid w:val="007E5F19"/>
    <w:rsid w:val="007F10B1"/>
    <w:rsid w:val="007F3340"/>
    <w:rsid w:val="008106E5"/>
    <w:rsid w:val="00823555"/>
    <w:rsid w:val="00823A6D"/>
    <w:rsid w:val="008322A9"/>
    <w:rsid w:val="00833D1E"/>
    <w:rsid w:val="008342C1"/>
    <w:rsid w:val="00836BB3"/>
    <w:rsid w:val="00851757"/>
    <w:rsid w:val="008629F8"/>
    <w:rsid w:val="008653A1"/>
    <w:rsid w:val="008812E7"/>
    <w:rsid w:val="00881799"/>
    <w:rsid w:val="0088414C"/>
    <w:rsid w:val="00885F5F"/>
    <w:rsid w:val="008A504A"/>
    <w:rsid w:val="008B3761"/>
    <w:rsid w:val="008B76BD"/>
    <w:rsid w:val="008C443A"/>
    <w:rsid w:val="008C4D81"/>
    <w:rsid w:val="008D5DE4"/>
    <w:rsid w:val="008D690C"/>
    <w:rsid w:val="008D6D90"/>
    <w:rsid w:val="008E5B6C"/>
    <w:rsid w:val="008F66A7"/>
    <w:rsid w:val="00900BA5"/>
    <w:rsid w:val="00902D2D"/>
    <w:rsid w:val="00925EC7"/>
    <w:rsid w:val="00927198"/>
    <w:rsid w:val="00930D9A"/>
    <w:rsid w:val="0095061A"/>
    <w:rsid w:val="00953D8D"/>
    <w:rsid w:val="00954E2A"/>
    <w:rsid w:val="00963657"/>
    <w:rsid w:val="00966D3E"/>
    <w:rsid w:val="00971BEE"/>
    <w:rsid w:val="0097595B"/>
    <w:rsid w:val="009768AC"/>
    <w:rsid w:val="00990DEC"/>
    <w:rsid w:val="009A7E79"/>
    <w:rsid w:val="009C1C4C"/>
    <w:rsid w:val="009C7E07"/>
    <w:rsid w:val="009E67A5"/>
    <w:rsid w:val="009F4B69"/>
    <w:rsid w:val="009F4D53"/>
    <w:rsid w:val="009F60A0"/>
    <w:rsid w:val="00A02A8A"/>
    <w:rsid w:val="00A06EEF"/>
    <w:rsid w:val="00A13AD9"/>
    <w:rsid w:val="00A14FE7"/>
    <w:rsid w:val="00A25A6E"/>
    <w:rsid w:val="00A311DD"/>
    <w:rsid w:val="00A462ED"/>
    <w:rsid w:val="00A536B8"/>
    <w:rsid w:val="00A64D91"/>
    <w:rsid w:val="00A816C4"/>
    <w:rsid w:val="00A877EA"/>
    <w:rsid w:val="00AA2259"/>
    <w:rsid w:val="00AA2D5E"/>
    <w:rsid w:val="00AA47B1"/>
    <w:rsid w:val="00AC55B8"/>
    <w:rsid w:val="00AD478B"/>
    <w:rsid w:val="00AD7EFF"/>
    <w:rsid w:val="00AE5447"/>
    <w:rsid w:val="00AF02C7"/>
    <w:rsid w:val="00AF2F31"/>
    <w:rsid w:val="00B00CD2"/>
    <w:rsid w:val="00B070C5"/>
    <w:rsid w:val="00B25B21"/>
    <w:rsid w:val="00B30308"/>
    <w:rsid w:val="00B36E8C"/>
    <w:rsid w:val="00B379C5"/>
    <w:rsid w:val="00B4629B"/>
    <w:rsid w:val="00B62397"/>
    <w:rsid w:val="00B7170E"/>
    <w:rsid w:val="00B948C5"/>
    <w:rsid w:val="00B974DC"/>
    <w:rsid w:val="00B97718"/>
    <w:rsid w:val="00BB11AD"/>
    <w:rsid w:val="00BB497F"/>
    <w:rsid w:val="00BD0B89"/>
    <w:rsid w:val="00BD1477"/>
    <w:rsid w:val="00BF457A"/>
    <w:rsid w:val="00C06BCC"/>
    <w:rsid w:val="00C23C99"/>
    <w:rsid w:val="00C26C47"/>
    <w:rsid w:val="00C31DCE"/>
    <w:rsid w:val="00C439CF"/>
    <w:rsid w:val="00C439DD"/>
    <w:rsid w:val="00C47B3A"/>
    <w:rsid w:val="00C54ED0"/>
    <w:rsid w:val="00C5510C"/>
    <w:rsid w:val="00C574BE"/>
    <w:rsid w:val="00C57CB7"/>
    <w:rsid w:val="00C6115B"/>
    <w:rsid w:val="00C71B3D"/>
    <w:rsid w:val="00C83B8C"/>
    <w:rsid w:val="00C85E00"/>
    <w:rsid w:val="00C91DE7"/>
    <w:rsid w:val="00C967B6"/>
    <w:rsid w:val="00CA590C"/>
    <w:rsid w:val="00CB2D0D"/>
    <w:rsid w:val="00CB39E9"/>
    <w:rsid w:val="00CC2963"/>
    <w:rsid w:val="00CD0FE6"/>
    <w:rsid w:val="00CD2A50"/>
    <w:rsid w:val="00CD5738"/>
    <w:rsid w:val="00CD576A"/>
    <w:rsid w:val="00CE33CE"/>
    <w:rsid w:val="00CF1191"/>
    <w:rsid w:val="00CF6AD2"/>
    <w:rsid w:val="00CF7FA1"/>
    <w:rsid w:val="00D37B06"/>
    <w:rsid w:val="00D44E86"/>
    <w:rsid w:val="00D4649A"/>
    <w:rsid w:val="00D61607"/>
    <w:rsid w:val="00D628C4"/>
    <w:rsid w:val="00D729E8"/>
    <w:rsid w:val="00D77119"/>
    <w:rsid w:val="00D80A43"/>
    <w:rsid w:val="00D837C7"/>
    <w:rsid w:val="00D92CA8"/>
    <w:rsid w:val="00D96AF4"/>
    <w:rsid w:val="00D9716A"/>
    <w:rsid w:val="00DA5A22"/>
    <w:rsid w:val="00DC3567"/>
    <w:rsid w:val="00DC60D7"/>
    <w:rsid w:val="00DD7571"/>
    <w:rsid w:val="00DE6DB5"/>
    <w:rsid w:val="00DE7FAB"/>
    <w:rsid w:val="00DF6785"/>
    <w:rsid w:val="00E01381"/>
    <w:rsid w:val="00E06D4C"/>
    <w:rsid w:val="00E1081A"/>
    <w:rsid w:val="00E22B9D"/>
    <w:rsid w:val="00E248D4"/>
    <w:rsid w:val="00E44026"/>
    <w:rsid w:val="00E4795D"/>
    <w:rsid w:val="00E54F2A"/>
    <w:rsid w:val="00E651B2"/>
    <w:rsid w:val="00E76207"/>
    <w:rsid w:val="00E823AC"/>
    <w:rsid w:val="00E82897"/>
    <w:rsid w:val="00E836C7"/>
    <w:rsid w:val="00E846D9"/>
    <w:rsid w:val="00E91970"/>
    <w:rsid w:val="00E94FFA"/>
    <w:rsid w:val="00E95E2B"/>
    <w:rsid w:val="00E964FA"/>
    <w:rsid w:val="00EB536B"/>
    <w:rsid w:val="00EC588F"/>
    <w:rsid w:val="00ED6782"/>
    <w:rsid w:val="00ED7699"/>
    <w:rsid w:val="00ED7838"/>
    <w:rsid w:val="00F05A6B"/>
    <w:rsid w:val="00F06AEA"/>
    <w:rsid w:val="00F201BA"/>
    <w:rsid w:val="00F239A9"/>
    <w:rsid w:val="00F35731"/>
    <w:rsid w:val="00F57214"/>
    <w:rsid w:val="00F7331E"/>
    <w:rsid w:val="00F75F96"/>
    <w:rsid w:val="00F7727F"/>
    <w:rsid w:val="00F77C14"/>
    <w:rsid w:val="00F83EB4"/>
    <w:rsid w:val="00F915AC"/>
    <w:rsid w:val="00F928F8"/>
    <w:rsid w:val="00F94A83"/>
    <w:rsid w:val="00F95F60"/>
    <w:rsid w:val="00F96BF7"/>
    <w:rsid w:val="00FA51A4"/>
    <w:rsid w:val="00FB04EE"/>
    <w:rsid w:val="00FB3DCC"/>
    <w:rsid w:val="00FB5479"/>
    <w:rsid w:val="00FB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36DCC"/>
  <w15:chartTrackingRefBased/>
  <w15:docId w15:val="{6BAAF5FB-92CD-4546-9933-67A35295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B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7B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B2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7B2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40698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6987"/>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3452B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52B9"/>
    <w:rPr>
      <w:color w:val="0000FF"/>
      <w:u w:val="single"/>
    </w:rPr>
  </w:style>
  <w:style w:type="paragraph" w:styleId="ListParagraph">
    <w:name w:val="List Paragraph"/>
    <w:basedOn w:val="Normal"/>
    <w:uiPriority w:val="34"/>
    <w:qFormat/>
    <w:rsid w:val="00FB3DCC"/>
    <w:pPr>
      <w:ind w:left="720"/>
      <w:contextualSpacing/>
    </w:pPr>
  </w:style>
  <w:style w:type="paragraph" w:styleId="TOCHeading">
    <w:name w:val="TOC Heading"/>
    <w:basedOn w:val="Heading1"/>
    <w:next w:val="Normal"/>
    <w:uiPriority w:val="39"/>
    <w:unhideWhenUsed/>
    <w:qFormat/>
    <w:rsid w:val="000E7364"/>
    <w:pPr>
      <w:outlineLvl w:val="9"/>
    </w:pPr>
  </w:style>
  <w:style w:type="paragraph" w:styleId="TOC1">
    <w:name w:val="toc 1"/>
    <w:basedOn w:val="Normal"/>
    <w:next w:val="Normal"/>
    <w:autoRedefine/>
    <w:uiPriority w:val="39"/>
    <w:unhideWhenUsed/>
    <w:rsid w:val="005C745B"/>
    <w:pPr>
      <w:tabs>
        <w:tab w:val="right" w:leader="dot" w:pos="9336"/>
      </w:tabs>
      <w:spacing w:after="100"/>
      <w:ind w:left="900" w:hanging="900"/>
    </w:pPr>
    <w:rPr>
      <w:rFonts w:ascii="Calibri" w:hAnsi="Calibri" w:cs="Calibri"/>
      <w:b/>
      <w:bCs/>
      <w:noProof/>
    </w:rPr>
  </w:style>
  <w:style w:type="paragraph" w:styleId="TOC2">
    <w:name w:val="toc 2"/>
    <w:basedOn w:val="Normal"/>
    <w:next w:val="Normal"/>
    <w:autoRedefine/>
    <w:uiPriority w:val="39"/>
    <w:unhideWhenUsed/>
    <w:rsid w:val="00A536B8"/>
    <w:pPr>
      <w:tabs>
        <w:tab w:val="left" w:pos="1540"/>
        <w:tab w:val="right" w:leader="dot" w:pos="9360"/>
      </w:tabs>
      <w:spacing w:after="100"/>
      <w:ind w:left="220"/>
    </w:pPr>
    <w:rPr>
      <w:rFonts w:ascii="Calibri" w:hAnsi="Calibri" w:cs="Calibri"/>
      <w:noProof/>
    </w:rPr>
  </w:style>
  <w:style w:type="paragraph" w:styleId="Header">
    <w:name w:val="header"/>
    <w:basedOn w:val="Normal"/>
    <w:link w:val="HeaderChar"/>
    <w:uiPriority w:val="99"/>
    <w:unhideWhenUsed/>
    <w:rsid w:val="00C06BCC"/>
    <w:pPr>
      <w:tabs>
        <w:tab w:val="center" w:pos="4680"/>
        <w:tab w:val="right" w:pos="9360"/>
      </w:tabs>
      <w:spacing w:after="0"/>
    </w:pPr>
  </w:style>
  <w:style w:type="character" w:customStyle="1" w:styleId="HeaderChar">
    <w:name w:val="Header Char"/>
    <w:basedOn w:val="DefaultParagraphFont"/>
    <w:link w:val="Header"/>
    <w:uiPriority w:val="99"/>
    <w:rsid w:val="00C06BCC"/>
  </w:style>
  <w:style w:type="paragraph" w:styleId="Footer">
    <w:name w:val="footer"/>
    <w:basedOn w:val="Normal"/>
    <w:link w:val="FooterChar"/>
    <w:uiPriority w:val="99"/>
    <w:unhideWhenUsed/>
    <w:rsid w:val="00C06BCC"/>
    <w:pPr>
      <w:tabs>
        <w:tab w:val="center" w:pos="4680"/>
        <w:tab w:val="right" w:pos="9360"/>
      </w:tabs>
      <w:spacing w:after="0"/>
    </w:pPr>
  </w:style>
  <w:style w:type="character" w:customStyle="1" w:styleId="FooterChar">
    <w:name w:val="Footer Char"/>
    <w:basedOn w:val="DefaultParagraphFont"/>
    <w:link w:val="Footer"/>
    <w:uiPriority w:val="99"/>
    <w:rsid w:val="00C06BCC"/>
  </w:style>
  <w:style w:type="character" w:styleId="UnresolvedMention">
    <w:name w:val="Unresolved Mention"/>
    <w:basedOn w:val="DefaultParagraphFont"/>
    <w:uiPriority w:val="99"/>
    <w:semiHidden/>
    <w:unhideWhenUsed/>
    <w:rsid w:val="00A14FE7"/>
    <w:rPr>
      <w:color w:val="605E5C"/>
      <w:shd w:val="clear" w:color="auto" w:fill="E1DFDD"/>
    </w:rPr>
  </w:style>
  <w:style w:type="paragraph" w:styleId="Subtitle">
    <w:name w:val="Subtitle"/>
    <w:basedOn w:val="Normal"/>
    <w:next w:val="Normal"/>
    <w:link w:val="SubtitleChar"/>
    <w:uiPriority w:val="11"/>
    <w:qFormat/>
    <w:rsid w:val="00554E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54E29"/>
    <w:rPr>
      <w:rFonts w:eastAsiaTheme="minorEastAsia"/>
      <w:color w:val="5A5A5A" w:themeColor="text1" w:themeTint="A5"/>
      <w:spacing w:val="15"/>
    </w:rPr>
  </w:style>
  <w:style w:type="character" w:styleId="FootnoteReference">
    <w:name w:val="footnote reference"/>
    <w:basedOn w:val="DefaultParagraphFont"/>
    <w:uiPriority w:val="99"/>
    <w:semiHidden/>
    <w:unhideWhenUsed/>
    <w:rsid w:val="002C3E7B"/>
    <w:rPr>
      <w:vertAlign w:val="superscript"/>
    </w:rPr>
  </w:style>
  <w:style w:type="character" w:styleId="CommentReference">
    <w:name w:val="annotation reference"/>
    <w:basedOn w:val="DefaultParagraphFont"/>
    <w:uiPriority w:val="99"/>
    <w:semiHidden/>
    <w:unhideWhenUsed/>
    <w:rsid w:val="006C6C84"/>
    <w:rPr>
      <w:sz w:val="16"/>
      <w:szCs w:val="16"/>
    </w:rPr>
  </w:style>
  <w:style w:type="paragraph" w:styleId="CommentText">
    <w:name w:val="annotation text"/>
    <w:basedOn w:val="Normal"/>
    <w:link w:val="CommentTextChar"/>
    <w:uiPriority w:val="99"/>
    <w:semiHidden/>
    <w:unhideWhenUsed/>
    <w:rsid w:val="006C6C84"/>
    <w:rPr>
      <w:sz w:val="20"/>
      <w:szCs w:val="20"/>
    </w:rPr>
  </w:style>
  <w:style w:type="character" w:customStyle="1" w:styleId="CommentTextChar">
    <w:name w:val="Comment Text Char"/>
    <w:basedOn w:val="DefaultParagraphFont"/>
    <w:link w:val="CommentText"/>
    <w:uiPriority w:val="99"/>
    <w:semiHidden/>
    <w:rsid w:val="006C6C84"/>
    <w:rPr>
      <w:sz w:val="20"/>
      <w:szCs w:val="20"/>
    </w:rPr>
  </w:style>
  <w:style w:type="paragraph" w:styleId="CommentSubject">
    <w:name w:val="annotation subject"/>
    <w:basedOn w:val="CommentText"/>
    <w:next w:val="CommentText"/>
    <w:link w:val="CommentSubjectChar"/>
    <w:uiPriority w:val="99"/>
    <w:semiHidden/>
    <w:unhideWhenUsed/>
    <w:rsid w:val="006C6C84"/>
    <w:rPr>
      <w:b/>
      <w:bCs/>
    </w:rPr>
  </w:style>
  <w:style w:type="character" w:customStyle="1" w:styleId="CommentSubjectChar">
    <w:name w:val="Comment Subject Char"/>
    <w:basedOn w:val="CommentTextChar"/>
    <w:link w:val="CommentSubject"/>
    <w:uiPriority w:val="99"/>
    <w:semiHidden/>
    <w:rsid w:val="006C6C84"/>
    <w:rPr>
      <w:b/>
      <w:bCs/>
      <w:sz w:val="20"/>
      <w:szCs w:val="20"/>
    </w:rPr>
  </w:style>
  <w:style w:type="paragraph" w:styleId="Revision">
    <w:name w:val="Revision"/>
    <w:hidden/>
    <w:uiPriority w:val="99"/>
    <w:semiHidden/>
    <w:rsid w:val="00231BCA"/>
    <w:pPr>
      <w:spacing w:after="0"/>
    </w:pPr>
  </w:style>
  <w:style w:type="paragraph" w:styleId="FootnoteText">
    <w:name w:val="footnote text"/>
    <w:basedOn w:val="Normal"/>
    <w:link w:val="FootnoteTextChar"/>
    <w:uiPriority w:val="99"/>
    <w:semiHidden/>
    <w:unhideWhenUsed/>
    <w:rsid w:val="00290951"/>
    <w:pPr>
      <w:spacing w:after="0"/>
    </w:pPr>
    <w:rPr>
      <w:sz w:val="20"/>
      <w:szCs w:val="20"/>
    </w:rPr>
  </w:style>
  <w:style w:type="character" w:customStyle="1" w:styleId="FootnoteTextChar">
    <w:name w:val="Footnote Text Char"/>
    <w:basedOn w:val="DefaultParagraphFont"/>
    <w:link w:val="FootnoteText"/>
    <w:uiPriority w:val="99"/>
    <w:semiHidden/>
    <w:rsid w:val="00290951"/>
    <w:rPr>
      <w:sz w:val="20"/>
      <w:szCs w:val="20"/>
    </w:rPr>
  </w:style>
  <w:style w:type="character" w:styleId="FollowedHyperlink">
    <w:name w:val="FollowedHyperlink"/>
    <w:basedOn w:val="DefaultParagraphFont"/>
    <w:uiPriority w:val="99"/>
    <w:semiHidden/>
    <w:unhideWhenUsed/>
    <w:rsid w:val="00BD14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0410">
      <w:bodyDiv w:val="1"/>
      <w:marLeft w:val="0"/>
      <w:marRight w:val="0"/>
      <w:marTop w:val="0"/>
      <w:marBottom w:val="0"/>
      <w:divBdr>
        <w:top w:val="none" w:sz="0" w:space="0" w:color="auto"/>
        <w:left w:val="none" w:sz="0" w:space="0" w:color="auto"/>
        <w:bottom w:val="none" w:sz="0" w:space="0" w:color="auto"/>
        <w:right w:val="none" w:sz="0" w:space="0" w:color="auto"/>
      </w:divBdr>
    </w:div>
    <w:div w:id="648440504">
      <w:bodyDiv w:val="1"/>
      <w:marLeft w:val="0"/>
      <w:marRight w:val="0"/>
      <w:marTop w:val="0"/>
      <w:marBottom w:val="0"/>
      <w:divBdr>
        <w:top w:val="none" w:sz="0" w:space="0" w:color="auto"/>
        <w:left w:val="none" w:sz="0" w:space="0" w:color="auto"/>
        <w:bottom w:val="none" w:sz="0" w:space="0" w:color="auto"/>
        <w:right w:val="none" w:sz="0" w:space="0" w:color="auto"/>
      </w:divBdr>
    </w:div>
    <w:div w:id="1133865450">
      <w:bodyDiv w:val="1"/>
      <w:marLeft w:val="0"/>
      <w:marRight w:val="0"/>
      <w:marTop w:val="0"/>
      <w:marBottom w:val="0"/>
      <w:divBdr>
        <w:top w:val="none" w:sz="0" w:space="0" w:color="auto"/>
        <w:left w:val="none" w:sz="0" w:space="0" w:color="auto"/>
        <w:bottom w:val="none" w:sz="0" w:space="0" w:color="auto"/>
        <w:right w:val="none" w:sz="0" w:space="0" w:color="auto"/>
      </w:divBdr>
    </w:div>
    <w:div w:id="13598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ccc.org"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asccc.org/sites/default/files/ASCCC.ResolutionsHandbook2021updated.pdf"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sccc.org/sites/default/files/ASCCC.ResolutionsHandbook2021updated.p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sccc.org/papers/handbook2015"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leginfo.legislature.ca.gov/faces/billNavClient.xhtml?bill_id=202120220AB927" TargetMode="External"/><Relationship Id="rId18" Type="http://schemas.openxmlformats.org/officeDocument/2006/relationships/hyperlink" Target="https://survey.alchemer.com/s3/6812374/Associate-Degree-title-5-Comments" TargetMode="External"/><Relationship Id="rId26" Type="http://schemas.openxmlformats.org/officeDocument/2006/relationships/hyperlink" Target="https://leginfo.legislature.ca.gov/faces/billTextClient.xhtml?bill_id=202120220AB928" TargetMode="External"/><Relationship Id="rId39" Type="http://schemas.openxmlformats.org/officeDocument/2006/relationships/hyperlink" Target="https://asccc.org/sites/default/files/2022-10/C-ID%20TMC%20ADT%20Handbook%20F2022%20%281%29.pdf" TargetMode="External"/><Relationship Id="rId21" Type="http://schemas.openxmlformats.org/officeDocument/2006/relationships/hyperlink" Target="https://leginfo.legislature.ca.gov/faces/billTextClient.xhtml?bill_id=202120220AB928" TargetMode="External"/><Relationship Id="rId34" Type="http://schemas.openxmlformats.org/officeDocument/2006/relationships/hyperlink" Target="https://asccc.org/sites/default/files/2022-10/General%20Education%20Pathways%20final.pdf" TargetMode="External"/><Relationship Id="rId42" Type="http://schemas.openxmlformats.org/officeDocument/2006/relationships/hyperlink" Target="https://www.asccc.org/resolutions/ensure-sustainability-zero-textbook-cost-degree-program" TargetMode="External"/><Relationship Id="rId47" Type="http://schemas.openxmlformats.org/officeDocument/2006/relationships/hyperlink" Target="https://c-id.net/articulation-officers" TargetMode="External"/><Relationship Id="rId50" Type="http://schemas.openxmlformats.org/officeDocument/2006/relationships/hyperlink" Target="https://asccc.org/sites/default/files/2022-08/Screen%20Shot%202022-08-09%20at%204.07.52%20PM.png" TargetMode="External"/><Relationship Id="rId55" Type="http://schemas.openxmlformats.org/officeDocument/2006/relationships/hyperlink" Target="https://trackbill.com/bill/california-assembly-bill-1705-seymour-campbell-student-success-act-of-2012-matriculation-assessment/2209058/" TargetMode="External"/><Relationship Id="rId7" Type="http://schemas.openxmlformats.org/officeDocument/2006/relationships/hyperlink" Target="https://www.asccc.org/sites/default/files/Noncredit_Instruction.pdf" TargetMode="External"/><Relationship Id="rId2" Type="http://schemas.openxmlformats.org/officeDocument/2006/relationships/hyperlink" Target="https://www.asccc.org/resolutions/adding-anti-racism-academic-senate-california-community-colleges-vision-statement" TargetMode="External"/><Relationship Id="rId16" Type="http://schemas.openxmlformats.org/officeDocument/2006/relationships/hyperlink" Target="https://asccc.org/sites/default/files/2022-08/Screen%20Shot%202022-08-09%20at%204.07.52%20PM.png" TargetMode="External"/><Relationship Id="rId29" Type="http://schemas.openxmlformats.org/officeDocument/2006/relationships/hyperlink" Target="https://www.cccco.edu/-/media/CCCCO-Website/About-Us/Divisions/Educational-Services-and-Support/Academic-Affairs/What-we-do/Curriculum-and-Instruction-Unit/Curriculum/Baccalaureate-Degree-Pilot-Program/Files/CCC16_BA-Degree-Pilot-Program_Final_HiRez.pdf?la=en&amp;hash=AE1555C1CFC4D74370C37EAF77F5C3329A6B12A4" TargetMode="External"/><Relationship Id="rId11" Type="http://schemas.openxmlformats.org/officeDocument/2006/relationships/hyperlink" Target="https://leginfo.legislature.ca.gov/faces/billTextClient.xhtml?bill_id=201920200AB1460" TargetMode="External"/><Relationship Id="rId24" Type="http://schemas.openxmlformats.org/officeDocument/2006/relationships/hyperlink" Target="https://asccc.org/sites/default/files/2022-08/Screen%20Shot%202022-08-09%20at%204.07.52%20PM.png" TargetMode="External"/><Relationship Id="rId32" Type="http://schemas.openxmlformats.org/officeDocument/2006/relationships/hyperlink" Target="https://asccc.org/sites/default/files/2022-10/General%20Education%20Pathways%20final.pdf" TargetMode="External"/><Relationship Id="rId37" Type="http://schemas.openxmlformats.org/officeDocument/2006/relationships/hyperlink" Target="https://asccc.org/sites/default/files/2022-10/C-ID%20TMC%20ADT%20Handbook%20F2022%20%281%29.pdf" TargetMode="External"/><Relationship Id="rId40" Type="http://schemas.openxmlformats.org/officeDocument/2006/relationships/hyperlink" Target="https://leginfo.legislature.ca.gov/faces/codes_displaySection.xhtml?lawCode=EDC&amp;sectionNum=78052" TargetMode="External"/><Relationship Id="rId45" Type="http://schemas.openxmlformats.org/officeDocument/2006/relationships/hyperlink" Target="https://www.asccc.org/resolutions/institutionalizing-open-educational-resources" TargetMode="External"/><Relationship Id="rId53" Type="http://schemas.openxmlformats.org/officeDocument/2006/relationships/hyperlink" Target="https://static1.squarespace.com/static/5a565796692ebefb3ec5526e/t/5fc58b022dd96f5918ab5cbd/1606781700931/ess-20-300-009-ab-705-validation-of-practices-a11y.pdf" TargetMode="External"/><Relationship Id="rId58" Type="http://schemas.openxmlformats.org/officeDocument/2006/relationships/hyperlink" Target="https://leginfo.legislature.ca.gov/faces/codes_displaySection.xhtml?lawCode=EDC&amp;sectionNum=78052" TargetMode="External"/><Relationship Id="rId5" Type="http://schemas.openxmlformats.org/officeDocument/2006/relationships/hyperlink" Target="https://asccc.org/resolutions/including-noncredit-all-student-success-statewide-initiatives" TargetMode="External"/><Relationship Id="rId19" Type="http://schemas.openxmlformats.org/officeDocument/2006/relationships/hyperlink" Target="https://leginfo.legislature.ca.gov/faces/billTextClient.xhtml?bill_id=201720180AB705" TargetMode="External"/><Relationship Id="rId4" Type="http://schemas.openxmlformats.org/officeDocument/2006/relationships/hyperlink" Target="https://datamart.cccco.edu/Students/Education_Status_Summary.aspx" TargetMode="External"/><Relationship Id="rId9" Type="http://schemas.openxmlformats.org/officeDocument/2006/relationships/hyperlink" Target="https://www.asccc.org/resolutions/responding-draft-accjc-accreditation-standards-they-relate-libraries-and-learning" TargetMode="External"/><Relationship Id="rId14" Type="http://schemas.openxmlformats.org/officeDocument/2006/relationships/hyperlink" Target="https://asccc.org/sites/default/files/2022-08/Screen%20Shot%202022-08-09%20at%204.07.52%20PM.png" TargetMode="External"/><Relationship Id="rId22" Type="http://schemas.openxmlformats.org/officeDocument/2006/relationships/hyperlink" Target="https://leginfo.legislature.ca.gov/faces/billTextClient.xhtml?bill_id=202120220AB1705" TargetMode="External"/><Relationship Id="rId27" Type="http://schemas.openxmlformats.org/officeDocument/2006/relationships/hyperlink" Target="https://survey.alchemer.com/s3/6812374/Associate-Degree-title-5-Comments" TargetMode="External"/><Relationship Id="rId30" Type="http://schemas.openxmlformats.org/officeDocument/2006/relationships/hyperlink" Target="https://nam12.safelinks.protection.outlook.com/?url=https%3A%2F%2Fasccc.org%2Fsites%2Fdefault%2Ffiles%2F2022-09%2FACCJC_Webinar_Baccalaureate_04_27_2016%2520%25281%2529.pdf&amp;data=05%7C01%7Cmbean%40riohondo.edu%7C43740f19348845448fca08daa326f01c%7C672cb94a154949f2a29aa67abc976918%7C0%7C0%7C638001685345832066%7CUnknown%7CTWFpbGZsb3d8eyJWIjoiMC4wLjAwMDAiLCJQIjoiV2luMzIiLCJBTiI6Ik1haWwiLCJXVCI6Mn0%3D%7C3000%7C%7C%7C&amp;sdata=iwtpYZo8J21LVDkdOlulg90qDNBcT%2BeXoibrWlBproU%3D&amp;reserved=0" TargetMode="External"/><Relationship Id="rId35" Type="http://schemas.openxmlformats.org/officeDocument/2006/relationships/hyperlink" Target="https://leginfo.legislature.ca.gov/faces/billNavClient.xhtml?bill_id=202120220AB1111" TargetMode="External"/><Relationship Id="rId43" Type="http://schemas.openxmlformats.org/officeDocument/2006/relationships/hyperlink" Target="https://leginfo.legislature.ca.gov/faces/codes_displaySection.xhtml?lawCode=EDC&amp;sectionNum=78052" TargetMode="External"/><Relationship Id="rId48" Type="http://schemas.openxmlformats.org/officeDocument/2006/relationships/hyperlink" Target="https://asccc.org/sites/default/files/2022-08/Screen%20Shot%202022-08-09%20at%204.07.52%20PM.png" TargetMode="External"/><Relationship Id="rId56" Type="http://schemas.openxmlformats.org/officeDocument/2006/relationships/hyperlink" Target="https://www.latimes.com/california/story/2022-01-07/california-students-suffered-major-academic-setbacks-last-year-data-shows" TargetMode="External"/><Relationship Id="rId8" Type="http://schemas.openxmlformats.org/officeDocument/2006/relationships/hyperlink" Target="https://accjc.org/wp-content/uploads/Draft-Standards-Fall2022.pdf" TargetMode="External"/><Relationship Id="rId51" Type="http://schemas.openxmlformats.org/officeDocument/2006/relationships/hyperlink" Target="https://asccc.org/sites/default/files/2022-08/Screen%20Shot%202022-08-09%20at%204.07.52%20PM.png" TargetMode="External"/><Relationship Id="rId3" Type="http://schemas.openxmlformats.org/officeDocument/2006/relationships/hyperlink" Target="https://asccc.org/sites/default/files/2022-10/ASCCC%20Values%20Statement%20Draft.pdf" TargetMode="External"/><Relationship Id="rId12" Type="http://schemas.openxmlformats.org/officeDocument/2006/relationships/hyperlink" Target="https://leginfo.legislature.ca.gov/faces/billTextClient.xhtml?bill_id=202120220AB928" TargetMode="External"/><Relationship Id="rId17" Type="http://schemas.openxmlformats.org/officeDocument/2006/relationships/hyperlink" Target="https://leginfo.legislature.ca.gov/faces/billTextClient.xhtml?bill_id=202120220AB928" TargetMode="External"/><Relationship Id="rId25" Type="http://schemas.openxmlformats.org/officeDocument/2006/relationships/hyperlink" Target="https://asccc.org/sites/default/files/2022-10/General%20Education%20Pathways%20final.pdf" TargetMode="External"/><Relationship Id="rId33" Type="http://schemas.openxmlformats.org/officeDocument/2006/relationships/hyperlink" Target="https://leginfo.legislature.ca.gov/faces/billTextClient.xhtml?bill_id=202120220AB928" TargetMode="External"/><Relationship Id="rId38" Type="http://schemas.openxmlformats.org/officeDocument/2006/relationships/hyperlink" Target="https://leginfo.legislature.ca.gov/faces/billNavClient.xhtml?bill_id=202120220AB1111" TargetMode="External"/><Relationship Id="rId46" Type="http://schemas.openxmlformats.org/officeDocument/2006/relationships/hyperlink" Target="https://icas-ca.org/wp-content/uploads/2022/06/IGETC_STANDARDS-2.3_02June2022-Final.pdf" TargetMode="External"/><Relationship Id="rId20" Type="http://schemas.openxmlformats.org/officeDocument/2006/relationships/hyperlink" Target="https://leginfo.legislature.ca.gov/faces/billNavClient.xhtml?bill_id=202120220AB927" TargetMode="External"/><Relationship Id="rId41" Type="http://schemas.openxmlformats.org/officeDocument/2006/relationships/hyperlink" Target="https://www.asccc.org/resolutions/zero-means-zero-textbook-cost" TargetMode="External"/><Relationship Id="rId54" Type="http://schemas.openxmlformats.org/officeDocument/2006/relationships/hyperlink" Target="https://leginfo.legislature.ca.gov/faces/billTextClient.xhtml?bill_id=202120220AB1705" TargetMode="External"/><Relationship Id="rId1" Type="http://schemas.openxmlformats.org/officeDocument/2006/relationships/hyperlink" Target="https://asccc.org/sites/default/files/2022-10/ASCCC%20Values%20Statement%20Draft.pdf" TargetMode="External"/><Relationship Id="rId6" Type="http://schemas.openxmlformats.org/officeDocument/2006/relationships/hyperlink" Target="https://asccc.org/resolutions/noncredit-distance-education-attendance-collection-procedures-open-entryexit-courses" TargetMode="External"/><Relationship Id="rId15" Type="http://schemas.openxmlformats.org/officeDocument/2006/relationships/hyperlink" Target="https://go.boarddocs.com/ca/cccchan/Board.nsf/files/C44RX3700FBB/$file/revisions-to-title-5-55063-a11y.pdf" TargetMode="External"/><Relationship Id="rId23" Type="http://schemas.openxmlformats.org/officeDocument/2006/relationships/hyperlink" Target="https://asccc.org/sites/default/files/2022-10/General%20Education%20Pathways%20final.pdf" TargetMode="External"/><Relationship Id="rId28" Type="http://schemas.openxmlformats.org/officeDocument/2006/relationships/hyperlink" Target="https://asccc.org/resolutions/develop-lower-division-ge-pathway-ccc-baccalaureate-degree-programs" TargetMode="External"/><Relationship Id="rId36" Type="http://schemas.openxmlformats.org/officeDocument/2006/relationships/hyperlink" Target="https://asccc.org/content/submit-input-common-course-numbering-implementation" TargetMode="External"/><Relationship Id="rId49" Type="http://schemas.openxmlformats.org/officeDocument/2006/relationships/hyperlink" Target="https://leginfo.legislature.ca.gov/faces/billTextClient.xhtml?bill_id=202120220AB928" TargetMode="External"/><Relationship Id="rId57" Type="http://schemas.openxmlformats.org/officeDocument/2006/relationships/hyperlink" Target="https://leginfo.legislature.ca.gov/faces/codes_displaySection.xhtml?lawCode=EDC&amp;sectionNum=78052" TargetMode="External"/><Relationship Id="rId10" Type="http://schemas.openxmlformats.org/officeDocument/2006/relationships/hyperlink" Target="https://www.asccc.org/10_1" TargetMode="External"/><Relationship Id="rId31" Type="http://schemas.openxmlformats.org/officeDocument/2006/relationships/hyperlink" Target="https://accjc.org/wp-content/uploads/Guide-to-Institutional-Self-Evaluation-Improvement-and-Peer-Review.pdf" TargetMode="External"/><Relationship Id="rId44" Type="http://schemas.openxmlformats.org/officeDocument/2006/relationships/hyperlink" Target="https://asccc.org/resolutions/support-development-open-educational-resources-oer" TargetMode="External"/><Relationship Id="rId52" Type="http://schemas.openxmlformats.org/officeDocument/2006/relationships/hyperlink" Target="https://leginfo.legislature.ca.gov/faces/billTextClient.xhtml?bill_id=201720180AB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3F42B-B7E5-402A-B2A6-88C47170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4799</Words>
  <Characters>27356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Bean</dc:creator>
  <cp:keywords/>
  <dc:description/>
  <cp:lastModifiedBy>Krystinne Mica</cp:lastModifiedBy>
  <cp:revision>4</cp:revision>
  <dcterms:created xsi:type="dcterms:W3CDTF">2022-10-06T20:43:00Z</dcterms:created>
  <dcterms:modified xsi:type="dcterms:W3CDTF">2022-10-07T15:40:00Z</dcterms:modified>
</cp:coreProperties>
</file>