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671B8" w14:textId="67B6D308" w:rsidR="00052A0A" w:rsidRPr="005B7804" w:rsidRDefault="006F2E14">
      <w:pPr>
        <w:rPr>
          <w:b/>
        </w:rPr>
      </w:pPr>
      <w:bookmarkStart w:id="0" w:name="_GoBack"/>
      <w:bookmarkEnd w:id="0"/>
      <w:r w:rsidRPr="005B7804">
        <w:rPr>
          <w:b/>
        </w:rPr>
        <w:t>October</w:t>
      </w:r>
      <w:r w:rsidR="00052A0A" w:rsidRPr="005B7804">
        <w:rPr>
          <w:b/>
        </w:rPr>
        <w:t xml:space="preserve"> 2019</w:t>
      </w:r>
    </w:p>
    <w:p w14:paraId="4EF2E6BB" w14:textId="77777777" w:rsidR="000B7AF2" w:rsidRPr="005B7804" w:rsidRDefault="0014064D">
      <w:pPr>
        <w:rPr>
          <w:b/>
        </w:rPr>
      </w:pPr>
      <w:r w:rsidRPr="005B7804">
        <w:rPr>
          <w:b/>
        </w:rPr>
        <w:t>AS Foundation Report</w:t>
      </w:r>
    </w:p>
    <w:p w14:paraId="7E3B893E" w14:textId="4D0D060F" w:rsidR="00165C3B" w:rsidRDefault="00165C3B">
      <w:r>
        <w:t xml:space="preserve">Cheryl </w:t>
      </w:r>
      <w:proofErr w:type="spellStart"/>
      <w:r>
        <w:t>Aschenbach</w:t>
      </w:r>
      <w:proofErr w:type="spellEnd"/>
      <w:r>
        <w:t>, President ASFCCC</w:t>
      </w:r>
    </w:p>
    <w:p w14:paraId="7D22834A" w14:textId="3013B8E0" w:rsidR="005B7804" w:rsidRDefault="005B7804">
      <w:r>
        <w:t xml:space="preserve">Directors: Anna </w:t>
      </w:r>
      <w:proofErr w:type="spellStart"/>
      <w:r>
        <w:t>Bruzzesse</w:t>
      </w:r>
      <w:proofErr w:type="spellEnd"/>
      <w:r>
        <w:t>, Silvester Henderson, LaTonya Parker, Cyndi Reiss</w:t>
      </w:r>
    </w:p>
    <w:p w14:paraId="578A81A1" w14:textId="77777777" w:rsidR="0014064D" w:rsidRDefault="0014064D"/>
    <w:p w14:paraId="779BD454" w14:textId="77777777" w:rsidR="00272015" w:rsidRDefault="00272015">
      <w:r>
        <w:t xml:space="preserve">The mission of the Academic Senate Foundation for California Community Colleges is to enhance the excellence of the California community colleges by sustained support for professional development of the faculty in the furtherance of effective teaching and learning practices. </w:t>
      </w:r>
    </w:p>
    <w:p w14:paraId="302D885D" w14:textId="77777777" w:rsidR="00272015" w:rsidRPr="00272015" w:rsidRDefault="00272015"/>
    <w:p w14:paraId="268A2CBC" w14:textId="1DE2FA6C" w:rsidR="00640E65" w:rsidRPr="00640E65" w:rsidRDefault="00640E65">
      <w:pPr>
        <w:rPr>
          <w:u w:val="single"/>
        </w:rPr>
      </w:pPr>
      <w:r w:rsidRPr="00640E65">
        <w:rPr>
          <w:u w:val="single"/>
        </w:rPr>
        <w:t>Scholarships</w:t>
      </w:r>
    </w:p>
    <w:p w14:paraId="53323BE4" w14:textId="77777777" w:rsidR="006F2E14" w:rsidRDefault="006F2E14">
      <w:r>
        <w:t>The</w:t>
      </w:r>
      <w:r w:rsidR="00640E65">
        <w:t xml:space="preserve"> Foundation </w:t>
      </w:r>
      <w:r>
        <w:t>continues to support</w:t>
      </w:r>
      <w:r w:rsidR="00640E65">
        <w:t xml:space="preserve"> faculty</w:t>
      </w:r>
      <w:r w:rsidR="00E305DE">
        <w:t xml:space="preserve"> </w:t>
      </w:r>
      <w:r>
        <w:t>professional development</w:t>
      </w:r>
      <w:r w:rsidR="00052A0A">
        <w:t xml:space="preserve"> through scholarships to selected ASCCC and partner events. Scholarships include registration, two n</w:t>
      </w:r>
      <w:r>
        <w:t>ights at the host hotel, and $25</w:t>
      </w:r>
      <w:r w:rsidR="00052A0A">
        <w:t>0 towards travel costs</w:t>
      </w:r>
      <w:r>
        <w:t xml:space="preserve"> (increased from $200 last year)</w:t>
      </w:r>
      <w:r w:rsidR="00052A0A">
        <w:t xml:space="preserve">. </w:t>
      </w:r>
    </w:p>
    <w:p w14:paraId="1127A3EC" w14:textId="77777777" w:rsidR="006F2E14" w:rsidRDefault="006F2E14"/>
    <w:p w14:paraId="38C84284" w14:textId="5C72F03A" w:rsidR="006F2E14" w:rsidRDefault="006F2E14">
      <w:r>
        <w:t>2019-2020 Scholarship Opportunities – 3 scholarships being awarded for each event</w:t>
      </w:r>
    </w:p>
    <w:p w14:paraId="0D14CB37" w14:textId="4AE7ECAF" w:rsidR="00052A0A" w:rsidRDefault="00052A0A" w:rsidP="00640E65">
      <w:pPr>
        <w:pStyle w:val="ListParagraph"/>
        <w:numPr>
          <w:ilvl w:val="0"/>
          <w:numId w:val="1"/>
        </w:numPr>
      </w:pPr>
      <w:r>
        <w:t xml:space="preserve">ASCCC Fall Plenary in November </w:t>
      </w:r>
    </w:p>
    <w:p w14:paraId="24A3684B" w14:textId="28B06E81" w:rsidR="00052A0A" w:rsidRDefault="00052A0A" w:rsidP="00640E65">
      <w:pPr>
        <w:pStyle w:val="ListParagraph"/>
        <w:numPr>
          <w:ilvl w:val="0"/>
          <w:numId w:val="1"/>
        </w:numPr>
      </w:pPr>
      <w:r>
        <w:t>A2MEND in March</w:t>
      </w:r>
    </w:p>
    <w:p w14:paraId="4076CD58" w14:textId="7FE4FC07" w:rsidR="006F2E14" w:rsidRDefault="006F2E14" w:rsidP="00640E65">
      <w:pPr>
        <w:pStyle w:val="ListParagraph"/>
        <w:numPr>
          <w:ilvl w:val="0"/>
          <w:numId w:val="1"/>
        </w:numPr>
      </w:pPr>
      <w:r>
        <w:t>ASCCC Spring Plenary in April</w:t>
      </w:r>
    </w:p>
    <w:p w14:paraId="138C13EC" w14:textId="022C65C6" w:rsidR="006F2E14" w:rsidRDefault="006F2E14" w:rsidP="00640E65">
      <w:pPr>
        <w:pStyle w:val="ListParagraph"/>
        <w:numPr>
          <w:ilvl w:val="0"/>
          <w:numId w:val="1"/>
        </w:numPr>
      </w:pPr>
      <w:r>
        <w:t>ASCCC Faculty Leadership Institute in June</w:t>
      </w:r>
    </w:p>
    <w:p w14:paraId="0EA59AB2" w14:textId="7C491EDD" w:rsidR="006F2E14" w:rsidRDefault="006F2E14" w:rsidP="00640E65">
      <w:pPr>
        <w:pStyle w:val="ListParagraph"/>
        <w:numPr>
          <w:ilvl w:val="0"/>
          <w:numId w:val="1"/>
        </w:numPr>
      </w:pPr>
      <w:r>
        <w:t>Other opportunities may be added</w:t>
      </w:r>
    </w:p>
    <w:p w14:paraId="2B11BBDC" w14:textId="77777777" w:rsidR="00052A0A" w:rsidRDefault="00052A0A"/>
    <w:p w14:paraId="6A394A62" w14:textId="581502BE" w:rsidR="006F2E14" w:rsidRDefault="006F2E14">
      <w:r>
        <w:t>The Fall</w:t>
      </w:r>
      <w:r w:rsidR="00640E65">
        <w:t xml:space="preserve"> Plenary scholarship announcement was made earlier </w:t>
      </w:r>
      <w:r>
        <w:t xml:space="preserve">this year than in the past. The deadline was September 30. Sixty applications were received, the most ever received by the Foundation for a single event. </w:t>
      </w:r>
    </w:p>
    <w:p w14:paraId="76D77444" w14:textId="77777777" w:rsidR="006F2E14" w:rsidRDefault="006F2E14"/>
    <w:p w14:paraId="421D134C" w14:textId="4DC7AA35" w:rsidR="0014064D" w:rsidRDefault="006F2E14">
      <w:r>
        <w:t>Foundation applications for each event will be made available approximately 2 months prior to each event. Find the application at</w:t>
      </w:r>
      <w:r w:rsidR="002C0B62">
        <w:t xml:space="preserve"> </w:t>
      </w:r>
      <w:hyperlink r:id="rId5" w:history="1">
        <w:r w:rsidR="00EB2FF0" w:rsidRPr="00976BBC">
          <w:rPr>
            <w:rStyle w:val="Hyperlink"/>
          </w:rPr>
          <w:t>https://asfccc.com/scholarships/</w:t>
        </w:r>
      </w:hyperlink>
      <w:r w:rsidR="00EB2FF0">
        <w:t xml:space="preserve">. </w:t>
      </w:r>
    </w:p>
    <w:p w14:paraId="707A29EA" w14:textId="77777777" w:rsidR="00EB2FF0" w:rsidRDefault="00EB2FF0"/>
    <w:p w14:paraId="21896A1F" w14:textId="2FB8DF29" w:rsidR="00052A0A" w:rsidRPr="00254155" w:rsidRDefault="00052A0A">
      <w:pPr>
        <w:rPr>
          <w:u w:val="single"/>
        </w:rPr>
      </w:pPr>
      <w:r w:rsidRPr="00254155">
        <w:rPr>
          <w:u w:val="single"/>
        </w:rPr>
        <w:t>Area Competition</w:t>
      </w:r>
    </w:p>
    <w:p w14:paraId="1E123FF2" w14:textId="4DDAAECE" w:rsidR="0072422B" w:rsidRDefault="00640E65">
      <w:r w:rsidRPr="00254155">
        <w:t xml:space="preserve">The scholarships are made possible through the generosity of Foundation donors, primarily through the annual area competition. </w:t>
      </w:r>
      <w:r w:rsidR="006F2E14" w:rsidRPr="00254155">
        <w:t>The Spring 2019</w:t>
      </w:r>
      <w:r w:rsidR="0072422B" w:rsidRPr="00254155">
        <w:t xml:space="preserve"> Area Comp</w:t>
      </w:r>
      <w:r w:rsidR="007A0E45">
        <w:t xml:space="preserve">etition </w:t>
      </w:r>
      <w:r w:rsidR="00E566FA">
        <w:t>raised</w:t>
      </w:r>
      <w:r w:rsidR="007A0E45">
        <w:t xml:space="preserve"> $6,210</w:t>
      </w:r>
      <w:r w:rsidR="0072422B" w:rsidRPr="00254155">
        <w:t xml:space="preserve">! </w:t>
      </w:r>
    </w:p>
    <w:p w14:paraId="28353E5F" w14:textId="77777777" w:rsidR="003A0A56" w:rsidRDefault="003A0A56"/>
    <w:p w14:paraId="1DA69370" w14:textId="1C459059" w:rsidR="003A0A56" w:rsidRDefault="003A0A56">
      <w:r>
        <w:t xml:space="preserve">Two competitions were held simultaneously, with awards going to the area raising the most total dollars and an award going to the area with the most </w:t>
      </w:r>
      <w:r w:rsidR="000E799A">
        <w:t>donors contributing a multiple of $50.</w:t>
      </w:r>
    </w:p>
    <w:p w14:paraId="77BF7C50" w14:textId="77777777" w:rsidR="003A0A56" w:rsidRDefault="003A0A56"/>
    <w:p w14:paraId="0D6FCBFA" w14:textId="6684EF67" w:rsidR="003A0A56" w:rsidRPr="00254155" w:rsidRDefault="003A0A56">
      <w:r>
        <w:t xml:space="preserve">For the total </w:t>
      </w:r>
      <w:proofErr w:type="gramStart"/>
      <w:r>
        <w:t>dollars</w:t>
      </w:r>
      <w:proofErr w:type="gramEnd"/>
      <w:r>
        <w:t xml:space="preserve"> competition</w:t>
      </w:r>
    </w:p>
    <w:p w14:paraId="5DFDD7F8" w14:textId="67A925C9" w:rsidR="0072422B" w:rsidRPr="00254155" w:rsidRDefault="0072422B" w:rsidP="0072422B">
      <w:pPr>
        <w:pStyle w:val="ListParagraph"/>
        <w:numPr>
          <w:ilvl w:val="0"/>
          <w:numId w:val="3"/>
        </w:numPr>
      </w:pPr>
      <w:r w:rsidRPr="00254155">
        <w:t>Area C was the big winner, raising $</w:t>
      </w:r>
      <w:r w:rsidR="007A0E45">
        <w:t>2,850, nearly matching their previous</w:t>
      </w:r>
      <w:r w:rsidRPr="00254155">
        <w:t xml:space="preserve"> ASCCC area record</w:t>
      </w:r>
      <w:r w:rsidR="007A0E45">
        <w:t xml:space="preserve"> of $3,060</w:t>
      </w:r>
      <w:r w:rsidRPr="00254155">
        <w:t xml:space="preserve">! </w:t>
      </w:r>
      <w:r w:rsidR="003A0A56">
        <w:t>Area C earned the 50</w:t>
      </w:r>
      <w:r w:rsidR="003A0A56" w:rsidRPr="003A0A56">
        <w:rPr>
          <w:vertAlign w:val="superscript"/>
        </w:rPr>
        <w:t>th</w:t>
      </w:r>
      <w:r w:rsidR="003A0A56">
        <w:t xml:space="preserve"> Anniversary Award</w:t>
      </w:r>
    </w:p>
    <w:p w14:paraId="38D2A66E" w14:textId="77777777" w:rsidR="007A0E45" w:rsidRPr="00254155" w:rsidRDefault="007A0E45" w:rsidP="007A0E45">
      <w:pPr>
        <w:pStyle w:val="ListParagraph"/>
        <w:numPr>
          <w:ilvl w:val="0"/>
          <w:numId w:val="3"/>
        </w:numPr>
      </w:pPr>
      <w:r w:rsidRPr="00254155">
        <w:t>Area A raised $1</w:t>
      </w:r>
      <w:r>
        <w:t xml:space="preserve">,200 </w:t>
      </w:r>
      <w:r w:rsidRPr="00254155">
        <w:t>to finish second</w:t>
      </w:r>
    </w:p>
    <w:p w14:paraId="78ABE905" w14:textId="3D9F4437" w:rsidR="0072422B" w:rsidRPr="00254155" w:rsidRDefault="0072422B" w:rsidP="0072422B">
      <w:pPr>
        <w:pStyle w:val="ListParagraph"/>
        <w:numPr>
          <w:ilvl w:val="0"/>
          <w:numId w:val="3"/>
        </w:numPr>
      </w:pPr>
      <w:r w:rsidRPr="00254155">
        <w:t>Area D raised $</w:t>
      </w:r>
      <w:r w:rsidR="007A0E45">
        <w:t>1,075</w:t>
      </w:r>
      <w:r w:rsidRPr="00254155">
        <w:t xml:space="preserve"> </w:t>
      </w:r>
      <w:r w:rsidR="007A0E45" w:rsidRPr="00254155">
        <w:t>to finish third</w:t>
      </w:r>
    </w:p>
    <w:p w14:paraId="47D432E4" w14:textId="48E2BDFC" w:rsidR="0072422B" w:rsidRPr="00254155" w:rsidRDefault="0072422B" w:rsidP="0072422B">
      <w:pPr>
        <w:pStyle w:val="ListParagraph"/>
        <w:numPr>
          <w:ilvl w:val="0"/>
          <w:numId w:val="3"/>
        </w:numPr>
      </w:pPr>
      <w:r w:rsidRPr="00254155">
        <w:t>Area B raised $</w:t>
      </w:r>
      <w:r w:rsidR="007A0E45">
        <w:t>625</w:t>
      </w:r>
      <w:r w:rsidRPr="00254155">
        <w:t xml:space="preserve"> </w:t>
      </w:r>
    </w:p>
    <w:p w14:paraId="5F1B826F" w14:textId="77777777" w:rsidR="003A0A56" w:rsidRDefault="003A0A56"/>
    <w:p w14:paraId="3CCA73F5" w14:textId="5EC44DBC" w:rsidR="003A0A56" w:rsidRPr="00254155" w:rsidRDefault="003A0A56" w:rsidP="003A0A56">
      <w:r>
        <w:t xml:space="preserve">For the </w:t>
      </w:r>
      <w:r w:rsidR="000E799A">
        <w:t xml:space="preserve">number of </w:t>
      </w:r>
      <w:r>
        <w:t>donors making donations of $50 (or a multiple of $50)</w:t>
      </w:r>
    </w:p>
    <w:p w14:paraId="3DCF4E1A" w14:textId="51B9EA42" w:rsidR="003A0A56" w:rsidRPr="00254155" w:rsidRDefault="003A0A56" w:rsidP="003A0A56">
      <w:pPr>
        <w:pStyle w:val="ListParagraph"/>
        <w:numPr>
          <w:ilvl w:val="0"/>
          <w:numId w:val="3"/>
        </w:numPr>
      </w:pPr>
      <w:r w:rsidRPr="00254155">
        <w:t xml:space="preserve">Area C </w:t>
      </w:r>
      <w:r w:rsidR="00E566FA">
        <w:t>earned 1</w:t>
      </w:r>
      <w:r w:rsidR="00E566FA" w:rsidRPr="00E566FA">
        <w:rPr>
          <w:vertAlign w:val="superscript"/>
        </w:rPr>
        <w:t>st</w:t>
      </w:r>
      <w:r w:rsidR="00E566FA">
        <w:t xml:space="preserve"> place </w:t>
      </w:r>
      <w:proofErr w:type="gramStart"/>
      <w:r w:rsidR="00E566FA">
        <w:t xml:space="preserve">with </w:t>
      </w:r>
      <w:r>
        <w:t xml:space="preserve"> 27</w:t>
      </w:r>
      <w:proofErr w:type="gramEnd"/>
      <w:r>
        <w:t xml:space="preserve"> donors</w:t>
      </w:r>
      <w:r w:rsidR="00E566FA">
        <w:t>, earning</w:t>
      </w:r>
      <w:r w:rsidR="000E799A">
        <w:t xml:space="preserve"> the sparkly rainbow unicorn award</w:t>
      </w:r>
    </w:p>
    <w:p w14:paraId="7B3202E3" w14:textId="523A5B85" w:rsidR="003A0A56" w:rsidRPr="00254155" w:rsidRDefault="003A0A56" w:rsidP="003A0A56">
      <w:pPr>
        <w:pStyle w:val="ListParagraph"/>
        <w:numPr>
          <w:ilvl w:val="0"/>
          <w:numId w:val="3"/>
        </w:numPr>
      </w:pPr>
      <w:r w:rsidRPr="00254155">
        <w:t xml:space="preserve">Area D </w:t>
      </w:r>
      <w:r>
        <w:t>earned 2</w:t>
      </w:r>
      <w:r w:rsidRPr="003A0A56">
        <w:rPr>
          <w:vertAlign w:val="superscript"/>
        </w:rPr>
        <w:t>nd</w:t>
      </w:r>
      <w:r>
        <w:t xml:space="preserve"> place with 15 donors</w:t>
      </w:r>
    </w:p>
    <w:p w14:paraId="54F41BF4" w14:textId="643355DD" w:rsidR="003A0A56" w:rsidRPr="00254155" w:rsidRDefault="003A0A56" w:rsidP="003A0A56">
      <w:pPr>
        <w:pStyle w:val="ListParagraph"/>
        <w:numPr>
          <w:ilvl w:val="0"/>
          <w:numId w:val="3"/>
        </w:numPr>
      </w:pPr>
      <w:r w:rsidRPr="00254155">
        <w:t xml:space="preserve">Area A </w:t>
      </w:r>
      <w:r>
        <w:t>earned 3</w:t>
      </w:r>
      <w:r w:rsidRPr="003A0A56">
        <w:rPr>
          <w:vertAlign w:val="superscript"/>
        </w:rPr>
        <w:t>rd</w:t>
      </w:r>
      <w:r>
        <w:t xml:space="preserve"> place with 14 donors</w:t>
      </w:r>
    </w:p>
    <w:p w14:paraId="50DDC2BF" w14:textId="10A73D4E" w:rsidR="003A0A56" w:rsidRDefault="003A0A56" w:rsidP="005B7804">
      <w:pPr>
        <w:pStyle w:val="ListParagraph"/>
        <w:numPr>
          <w:ilvl w:val="0"/>
          <w:numId w:val="3"/>
        </w:numPr>
      </w:pPr>
      <w:r w:rsidRPr="00254155">
        <w:t xml:space="preserve">Area B </w:t>
      </w:r>
      <w:r>
        <w:t>had 6</w:t>
      </w:r>
      <w:r w:rsidRPr="00254155">
        <w:t xml:space="preserve"> </w:t>
      </w:r>
      <w:r>
        <w:t>donors</w:t>
      </w:r>
    </w:p>
    <w:p w14:paraId="7AE7A16A" w14:textId="77777777" w:rsidR="005B7804" w:rsidRDefault="005B7804" w:rsidP="005B7804">
      <w:pPr>
        <w:pStyle w:val="ListParagraph"/>
      </w:pPr>
    </w:p>
    <w:p w14:paraId="373ADFC7" w14:textId="78E5A6C2" w:rsidR="0072422B" w:rsidRDefault="007A0E45">
      <w:r w:rsidRPr="00254155">
        <w:t>Congratulations to Area C and thank you to all 2019 donors.</w:t>
      </w:r>
    </w:p>
    <w:p w14:paraId="31777EF0" w14:textId="5D6B6C31" w:rsidR="00C6793F" w:rsidRDefault="00692572" w:rsidP="0072422B">
      <w:r>
        <w:t>The 2019-2020 Area Competition will be held at Spring Plenary, April 16-18, 2020.</w:t>
      </w:r>
      <w:r w:rsidR="005B7804">
        <w:t xml:space="preserve"> More info coming in Spring 2020.</w:t>
      </w:r>
    </w:p>
    <w:p w14:paraId="4D10E1C7" w14:textId="77777777" w:rsidR="00692572" w:rsidRDefault="00692572" w:rsidP="0072422B"/>
    <w:p w14:paraId="255E5BB3" w14:textId="3E9B2565" w:rsidR="00692572" w:rsidRPr="00692572" w:rsidRDefault="00692572" w:rsidP="0072422B">
      <w:pPr>
        <w:rPr>
          <w:u w:val="single"/>
        </w:rPr>
      </w:pPr>
      <w:r w:rsidRPr="00692572">
        <w:rPr>
          <w:u w:val="single"/>
        </w:rPr>
        <w:t>Amazon Smile</w:t>
      </w:r>
    </w:p>
    <w:p w14:paraId="2FF0A949" w14:textId="20EB8AF6" w:rsidR="00692572" w:rsidRDefault="0035587E" w:rsidP="0072422B">
      <w:r>
        <w:t xml:space="preserve">For </w:t>
      </w:r>
      <w:r w:rsidR="004A14DD">
        <w:t>those that love to shop</w:t>
      </w:r>
      <w:r>
        <w:t>, there is another way to support the Academic Senate Foundation: shop at AmazonSmile. As explained on their website, “AmazonSmile is a simple and automatic way for you to support your favorite charitable organization every time you shop, at no cost to you…you’ll find the exact same low prices, vast selection and convenient shopping experience as Amazon.com, with the added bonus that Amazon will done a portion of the purchase price to your favorite charitable organization.”</w:t>
      </w:r>
    </w:p>
    <w:p w14:paraId="668D5AB4" w14:textId="77777777" w:rsidR="0035587E" w:rsidRDefault="0035587E" w:rsidP="0072422B"/>
    <w:p w14:paraId="70A1D7EA" w14:textId="1792E126" w:rsidR="001B3932" w:rsidRDefault="001B3932" w:rsidP="0072422B">
      <w:r>
        <w:t xml:space="preserve">The portion </w:t>
      </w:r>
      <w:r w:rsidR="004A14DD">
        <w:t>of purchase price donated is 0.</w:t>
      </w:r>
      <w:r>
        <w:t>5%. While it seems like a small amount, it all adds up to further support Academic Senate Foundations scholarships and support for faculty professional development.</w:t>
      </w:r>
    </w:p>
    <w:p w14:paraId="226465F8" w14:textId="77777777" w:rsidR="001B3932" w:rsidRDefault="001B3932" w:rsidP="0072422B"/>
    <w:p w14:paraId="4303B511" w14:textId="77777777" w:rsidR="001B3932" w:rsidRDefault="001B3932" w:rsidP="0072422B">
      <w:r>
        <w:t xml:space="preserve">Consider doing two things. </w:t>
      </w:r>
    </w:p>
    <w:p w14:paraId="1C425CD2" w14:textId="2BD0D086" w:rsidR="001B3932" w:rsidRDefault="001B3932" w:rsidP="001B3932">
      <w:pPr>
        <w:pStyle w:val="ListParagraph"/>
        <w:numPr>
          <w:ilvl w:val="0"/>
          <w:numId w:val="5"/>
        </w:numPr>
      </w:pPr>
      <w:r>
        <w:t xml:space="preserve">First, visit </w:t>
      </w:r>
      <w:hyperlink r:id="rId6" w:history="1">
        <w:r w:rsidRPr="00963DB2">
          <w:rPr>
            <w:rStyle w:val="Hyperlink"/>
          </w:rPr>
          <w:t>http://smile.amazon.com</w:t>
        </w:r>
      </w:hyperlink>
      <w:r>
        <w:t xml:space="preserve"> and set up </w:t>
      </w:r>
      <w:r w:rsidRPr="001B3932">
        <w:rPr>
          <w:b/>
        </w:rPr>
        <w:t xml:space="preserve">Foundation of the Academic Senate for California Community Colleges </w:t>
      </w:r>
      <w:r>
        <w:t xml:space="preserve">as the organization you’re supporting. </w:t>
      </w:r>
      <w:r w:rsidR="004A14DD">
        <w:t>If you already have an organization designated, you can change it by selecting “Change Your Charity” under “Your Account”</w:t>
      </w:r>
    </w:p>
    <w:p w14:paraId="61661B30" w14:textId="38EFAE78" w:rsidR="001B3932" w:rsidRDefault="001B3932" w:rsidP="001B3932">
      <w:pPr>
        <w:pStyle w:val="ListParagraph"/>
        <w:numPr>
          <w:ilvl w:val="0"/>
          <w:numId w:val="5"/>
        </w:numPr>
      </w:pPr>
      <w:r>
        <w:t xml:space="preserve">Second, shop and shop often, but always start your shopping with a smile: you must shop from </w:t>
      </w:r>
      <w:hyperlink r:id="rId7" w:history="1">
        <w:r w:rsidRPr="00963DB2">
          <w:rPr>
            <w:rStyle w:val="Hyperlink"/>
          </w:rPr>
          <w:t>http://smile.amazon.com</w:t>
        </w:r>
      </w:hyperlink>
      <w:r>
        <w:t xml:space="preserve"> rather than amazon.com. Amazon App users, unfortunately you can’t generate Smile donations through the app, so shop via the web and start with a smile!</w:t>
      </w:r>
    </w:p>
    <w:p w14:paraId="2B867A27" w14:textId="77777777" w:rsidR="001B3932" w:rsidRDefault="001B3932" w:rsidP="0072422B"/>
    <w:p w14:paraId="57DD9351" w14:textId="58CF49F4" w:rsidR="0035587E" w:rsidRDefault="004227C6" w:rsidP="0072422B">
      <w:r>
        <w:t xml:space="preserve">For more information about AmazonSmile, visit </w:t>
      </w:r>
      <w:hyperlink r:id="rId8" w:history="1">
        <w:r w:rsidRPr="00963DB2">
          <w:rPr>
            <w:rStyle w:val="Hyperlink"/>
          </w:rPr>
          <w:t>http://smile.amazon.com/about</w:t>
        </w:r>
      </w:hyperlink>
    </w:p>
    <w:p w14:paraId="2604A488" w14:textId="77777777" w:rsidR="00EF7A2F" w:rsidRDefault="00EF7A2F" w:rsidP="0072422B"/>
    <w:p w14:paraId="0D0FDA19" w14:textId="7B777E9C" w:rsidR="005C4F41" w:rsidRPr="005C4F41" w:rsidRDefault="005C4F41">
      <w:pPr>
        <w:rPr>
          <w:u w:val="single"/>
        </w:rPr>
      </w:pPr>
      <w:r w:rsidRPr="005C4F41">
        <w:rPr>
          <w:u w:val="single"/>
        </w:rPr>
        <w:t>Event Sponsorships</w:t>
      </w:r>
    </w:p>
    <w:p w14:paraId="52D38BD7" w14:textId="4C26F19C" w:rsidR="00EB2FF0" w:rsidRDefault="00EB2FF0">
      <w:r>
        <w:t xml:space="preserve">The Foundation is always looking for vendors to help sponsor events and to raise additional funds to support faculty scholarships. If </w:t>
      </w:r>
      <w:r w:rsidR="00C063F4">
        <w:t>you know a</w:t>
      </w:r>
      <w:r>
        <w:t xml:space="preserve"> product vendor </w:t>
      </w:r>
      <w:r w:rsidR="00C063F4">
        <w:t xml:space="preserve">who may be a fit for </w:t>
      </w:r>
      <w:r w:rsidR="005C4F41">
        <w:t>an ASCCC event</w:t>
      </w:r>
      <w:r w:rsidR="00C063F4">
        <w:t xml:space="preserve"> and who may be</w:t>
      </w:r>
      <w:r>
        <w:t xml:space="preserve"> interested in an opportunity to market themselves to CCC faculty, please </w:t>
      </w:r>
      <w:r w:rsidR="00C063F4">
        <w:t xml:space="preserve">have them </w:t>
      </w:r>
      <w:r>
        <w:t xml:space="preserve">contact the ASCCC office at </w:t>
      </w:r>
      <w:hyperlink r:id="rId9" w:history="1">
        <w:r w:rsidRPr="00976BBC">
          <w:rPr>
            <w:rStyle w:val="Hyperlink"/>
          </w:rPr>
          <w:t>info@asccc.org</w:t>
        </w:r>
      </w:hyperlink>
      <w:r w:rsidR="00C063F4">
        <w:t xml:space="preserve"> or send their information for us to contact them</w:t>
      </w:r>
      <w:r w:rsidR="00272015">
        <w:t xml:space="preserve">. </w:t>
      </w:r>
    </w:p>
    <w:p w14:paraId="19933A23" w14:textId="77777777" w:rsidR="00EB2FF0" w:rsidRDefault="00EB2FF0"/>
    <w:sectPr w:rsidR="00EB2FF0" w:rsidSect="005B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277FE"/>
    <w:multiLevelType w:val="hybridMultilevel"/>
    <w:tmpl w:val="43F4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20928"/>
    <w:multiLevelType w:val="hybridMultilevel"/>
    <w:tmpl w:val="D0FC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4541A"/>
    <w:multiLevelType w:val="hybridMultilevel"/>
    <w:tmpl w:val="6682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97B91"/>
    <w:multiLevelType w:val="hybridMultilevel"/>
    <w:tmpl w:val="93C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F2696C"/>
    <w:multiLevelType w:val="hybridMultilevel"/>
    <w:tmpl w:val="630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4D"/>
    <w:rsid w:val="00052A0A"/>
    <w:rsid w:val="000B7314"/>
    <w:rsid w:val="000E799A"/>
    <w:rsid w:val="0014064D"/>
    <w:rsid w:val="00165C3B"/>
    <w:rsid w:val="001B3932"/>
    <w:rsid w:val="00254155"/>
    <w:rsid w:val="00272015"/>
    <w:rsid w:val="002C0B62"/>
    <w:rsid w:val="0035587E"/>
    <w:rsid w:val="00386152"/>
    <w:rsid w:val="003A0A56"/>
    <w:rsid w:val="003C288B"/>
    <w:rsid w:val="004227C6"/>
    <w:rsid w:val="004A14DD"/>
    <w:rsid w:val="004C78A8"/>
    <w:rsid w:val="005B7804"/>
    <w:rsid w:val="005C4F41"/>
    <w:rsid w:val="005F119C"/>
    <w:rsid w:val="00640E65"/>
    <w:rsid w:val="00692572"/>
    <w:rsid w:val="006E1BC0"/>
    <w:rsid w:val="006F2E14"/>
    <w:rsid w:val="007110A1"/>
    <w:rsid w:val="0072422B"/>
    <w:rsid w:val="007A0E45"/>
    <w:rsid w:val="007B4311"/>
    <w:rsid w:val="00844C84"/>
    <w:rsid w:val="00971033"/>
    <w:rsid w:val="009A3C55"/>
    <w:rsid w:val="00C063F4"/>
    <w:rsid w:val="00C6793F"/>
    <w:rsid w:val="00DC0E3B"/>
    <w:rsid w:val="00E305DE"/>
    <w:rsid w:val="00E566FA"/>
    <w:rsid w:val="00EB2FF0"/>
    <w:rsid w:val="00EF7A2F"/>
    <w:rsid w:val="00F3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95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FF0"/>
    <w:rPr>
      <w:color w:val="0563C1" w:themeColor="hyperlink"/>
      <w:u w:val="single"/>
    </w:rPr>
  </w:style>
  <w:style w:type="paragraph" w:styleId="ListParagraph">
    <w:name w:val="List Paragraph"/>
    <w:basedOn w:val="Normal"/>
    <w:uiPriority w:val="34"/>
    <w:qFormat/>
    <w:rsid w:val="00640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9571">
      <w:bodyDiv w:val="1"/>
      <w:marLeft w:val="0"/>
      <w:marRight w:val="0"/>
      <w:marTop w:val="0"/>
      <w:marBottom w:val="0"/>
      <w:divBdr>
        <w:top w:val="none" w:sz="0" w:space="0" w:color="auto"/>
        <w:left w:val="none" w:sz="0" w:space="0" w:color="auto"/>
        <w:bottom w:val="none" w:sz="0" w:space="0" w:color="auto"/>
        <w:right w:val="none" w:sz="0" w:space="0" w:color="auto"/>
      </w:divBdr>
    </w:div>
    <w:div w:id="113267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e.amazon.com/about" TargetMode="External"/><Relationship Id="rId3" Type="http://schemas.openxmlformats.org/officeDocument/2006/relationships/settings" Target="settings.xml"/><Relationship Id="rId7" Type="http://schemas.openxmlformats.org/officeDocument/2006/relationships/hyperlink" Target="http://smile.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e.amazon.com" TargetMode="External"/><Relationship Id="rId11" Type="http://schemas.openxmlformats.org/officeDocument/2006/relationships/theme" Target="theme/theme1.xml"/><Relationship Id="rId5" Type="http://schemas.openxmlformats.org/officeDocument/2006/relationships/hyperlink" Target="https://asfccc.com/scholarsh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Mayra Cruz</cp:lastModifiedBy>
  <cp:revision>2</cp:revision>
  <dcterms:created xsi:type="dcterms:W3CDTF">2019-10-10T22:07:00Z</dcterms:created>
  <dcterms:modified xsi:type="dcterms:W3CDTF">2019-10-10T22:07:00Z</dcterms:modified>
</cp:coreProperties>
</file>