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54720296" w:rsidR="0072571A" w:rsidRPr="00867C05" w:rsidRDefault="00B808CC" w:rsidP="00F43986">
      <w:pPr>
        <w:jc w:val="center"/>
      </w:pPr>
      <w:r>
        <w:t>October</w:t>
      </w:r>
      <w:r w:rsidR="00523022">
        <w:t xml:space="preserve"> 10</w:t>
      </w:r>
      <w:r w:rsidR="0072571A" w:rsidRPr="00867C05">
        <w:t>, 2017</w:t>
      </w:r>
    </w:p>
    <w:p w14:paraId="71B277DF" w14:textId="33126D73" w:rsidR="00F43986" w:rsidRPr="00867C05" w:rsidRDefault="00523022" w:rsidP="00F43986">
      <w:pPr>
        <w:jc w:val="center"/>
      </w:pPr>
      <w:r>
        <w:t>4:00 pm – 5:00 pm</w:t>
      </w:r>
    </w:p>
    <w:p w14:paraId="16277153" w14:textId="77777777" w:rsidR="00F43986" w:rsidRPr="00867C05" w:rsidRDefault="00F43986" w:rsidP="00F43986">
      <w:pPr>
        <w:jc w:val="center"/>
        <w:rPr>
          <w:b/>
        </w:rPr>
      </w:pPr>
      <w:r w:rsidRPr="00867C05">
        <w:rPr>
          <w:b/>
        </w:rPr>
        <w:t>CCC Confer</w:t>
      </w:r>
    </w:p>
    <w:p w14:paraId="023346A9" w14:textId="78362D4E" w:rsidR="00F43986" w:rsidRPr="00867C05" w:rsidRDefault="00F43986" w:rsidP="00F43986">
      <w:pPr>
        <w:widowControl w:val="0"/>
        <w:autoSpaceDE w:val="0"/>
        <w:autoSpaceDN w:val="0"/>
        <w:adjustRightInd w:val="0"/>
        <w:jc w:val="center"/>
      </w:pPr>
      <w:r w:rsidRPr="00867C05">
        <w:t xml:space="preserve">Dial your </w:t>
      </w:r>
      <w:r w:rsidR="0072571A" w:rsidRPr="00867C05">
        <w:t>telephone conference line: 1-913-312-3202</w:t>
      </w:r>
      <w:r w:rsidRPr="00867C05">
        <w:t>*</w:t>
      </w:r>
    </w:p>
    <w:p w14:paraId="042A7C24" w14:textId="286BA210" w:rsidR="00F43986" w:rsidRPr="003C53CC" w:rsidRDefault="00F43986" w:rsidP="003C53CC">
      <w:pPr>
        <w:jc w:val="center"/>
        <w:rPr>
          <w:rFonts w:eastAsia="Times New Roman"/>
        </w:rPr>
      </w:pPr>
      <w:r w:rsidRPr="00867C05">
        <w:rPr>
          <w:bCs/>
        </w:rPr>
        <w:t xml:space="preserve">Presenter Passcode: </w:t>
      </w:r>
      <w:r w:rsidR="003C53CC" w:rsidRPr="003C53CC">
        <w:rPr>
          <w:rFonts w:eastAsia="Times New Roman"/>
          <w:bCs/>
          <w:color w:val="000000"/>
        </w:rPr>
        <w:t>7086549</w:t>
      </w:r>
    </w:p>
    <w:p w14:paraId="6CE93424" w14:textId="44351947" w:rsidR="00F43986" w:rsidRPr="003C53CC" w:rsidRDefault="00F43986" w:rsidP="003C53CC">
      <w:pPr>
        <w:jc w:val="center"/>
        <w:rPr>
          <w:rFonts w:eastAsia="Times New Roman"/>
        </w:rPr>
      </w:pPr>
      <w:r w:rsidRPr="00867C05">
        <w:rPr>
          <w:b/>
          <w:bCs/>
        </w:rPr>
        <w:t xml:space="preserve">Participant Passcode: </w:t>
      </w:r>
      <w:r w:rsidR="003C53CC">
        <w:rPr>
          <w:rFonts w:eastAsia="Times New Roman"/>
          <w:b/>
          <w:bCs/>
          <w:color w:val="FF0000"/>
        </w:rPr>
        <w:t>997590</w:t>
      </w:r>
    </w:p>
    <w:p w14:paraId="4982295A" w14:textId="10A27F6A" w:rsidR="00F43986" w:rsidRPr="00867C05" w:rsidRDefault="00F43986" w:rsidP="00F43986">
      <w:pPr>
        <w:jc w:val="center"/>
        <w:rPr>
          <w:b/>
        </w:rPr>
      </w:pPr>
      <w:r w:rsidRPr="00867C05">
        <w:t>*T</w:t>
      </w:r>
      <w:r w:rsidR="0072571A" w:rsidRPr="00867C05">
        <w:t>oll free number available: 1-888-886-3951</w:t>
      </w:r>
    </w:p>
    <w:p w14:paraId="21793BFC" w14:textId="77777777" w:rsidR="00F43986" w:rsidRPr="00867C05" w:rsidRDefault="00F43986" w:rsidP="00F43986">
      <w:pPr>
        <w:jc w:val="center"/>
        <w:rPr>
          <w:b/>
        </w:rPr>
      </w:pPr>
    </w:p>
    <w:p w14:paraId="42FF07AA" w14:textId="7553D848" w:rsidR="00F43986" w:rsidRPr="00867C05" w:rsidRDefault="0072571A" w:rsidP="00F43986">
      <w:pPr>
        <w:jc w:val="center"/>
        <w:rPr>
          <w:color w:val="FF0000"/>
        </w:rPr>
      </w:pPr>
      <w:r w:rsidRPr="00867C05">
        <w:rPr>
          <w:color w:val="FF0000"/>
        </w:rPr>
        <w:t>AGENDA</w:t>
      </w:r>
    </w:p>
    <w:p w14:paraId="4CD5EBC9" w14:textId="77777777" w:rsidR="00F43986" w:rsidRPr="00867C05" w:rsidRDefault="00F43986" w:rsidP="00F43986"/>
    <w:p w14:paraId="45C34E7E" w14:textId="012F9A62" w:rsidR="00F43986" w:rsidRPr="00C16439" w:rsidRDefault="00F43986" w:rsidP="00F43986">
      <w:pPr>
        <w:rPr>
          <w:b/>
          <w:color w:val="000000" w:themeColor="text1"/>
        </w:rPr>
      </w:pPr>
      <w:r w:rsidRPr="00C16439">
        <w:rPr>
          <w:b/>
          <w:color w:val="000000" w:themeColor="text1"/>
        </w:rPr>
        <w:t>Members Present</w:t>
      </w:r>
      <w:r w:rsidRPr="00C16439">
        <w:rPr>
          <w:color w:val="000000" w:themeColor="text1"/>
        </w:rPr>
        <w:t xml:space="preserve">: </w:t>
      </w:r>
      <w:proofErr w:type="spellStart"/>
      <w:r w:rsidR="003C51DC" w:rsidRPr="00C16439">
        <w:rPr>
          <w:color w:val="000000" w:themeColor="text1"/>
        </w:rPr>
        <w:t>Ginni</w:t>
      </w:r>
      <w:proofErr w:type="spellEnd"/>
      <w:r w:rsidR="0035143F" w:rsidRPr="00C16439">
        <w:rPr>
          <w:color w:val="000000" w:themeColor="text1"/>
        </w:rPr>
        <w:t xml:space="preserve"> May, John Freitas</w:t>
      </w:r>
      <w:r w:rsidR="003C51DC" w:rsidRPr="00C16439">
        <w:rPr>
          <w:color w:val="000000" w:themeColor="text1"/>
        </w:rPr>
        <w:t>, Christy</w:t>
      </w:r>
      <w:r w:rsidR="0035143F" w:rsidRPr="00C16439">
        <w:rPr>
          <w:color w:val="000000" w:themeColor="text1"/>
        </w:rPr>
        <w:t xml:space="preserve"> </w:t>
      </w:r>
      <w:proofErr w:type="spellStart"/>
      <w:r w:rsidR="0035143F" w:rsidRPr="00C16439">
        <w:rPr>
          <w:color w:val="000000" w:themeColor="text1"/>
        </w:rPr>
        <w:t>Karau-Magnani</w:t>
      </w:r>
      <w:proofErr w:type="spellEnd"/>
      <w:r w:rsidR="0035143F" w:rsidRPr="00C16439">
        <w:rPr>
          <w:color w:val="000000" w:themeColor="text1"/>
        </w:rPr>
        <w:t xml:space="preserve">, Misty </w:t>
      </w:r>
      <w:proofErr w:type="spellStart"/>
      <w:r w:rsidR="0035143F" w:rsidRPr="00C16439">
        <w:rPr>
          <w:color w:val="000000" w:themeColor="text1"/>
        </w:rPr>
        <w:t>Burruel</w:t>
      </w:r>
      <w:proofErr w:type="spellEnd"/>
      <w:r w:rsidR="0035143F" w:rsidRPr="00C16439">
        <w:rPr>
          <w:color w:val="000000" w:themeColor="text1"/>
        </w:rPr>
        <w:t xml:space="preserve">, Deborah </w:t>
      </w:r>
      <w:proofErr w:type="spellStart"/>
      <w:r w:rsidR="0035143F" w:rsidRPr="00C16439">
        <w:rPr>
          <w:color w:val="000000" w:themeColor="text1"/>
        </w:rPr>
        <w:t>Wulff</w:t>
      </w:r>
      <w:proofErr w:type="spellEnd"/>
    </w:p>
    <w:p w14:paraId="70A714C2" w14:textId="77777777" w:rsidR="00F43986" w:rsidRPr="00C16439" w:rsidRDefault="00F43986" w:rsidP="00F43986">
      <w:pPr>
        <w:rPr>
          <w:b/>
          <w:color w:val="000000" w:themeColor="text1"/>
        </w:rPr>
      </w:pPr>
    </w:p>
    <w:p w14:paraId="54D44046" w14:textId="1D0C529D" w:rsidR="00F43986" w:rsidRPr="00C16439" w:rsidRDefault="00F43986" w:rsidP="00F43986">
      <w:pPr>
        <w:rPr>
          <w:color w:val="000000" w:themeColor="text1"/>
        </w:rPr>
      </w:pPr>
      <w:r w:rsidRPr="00C16439">
        <w:rPr>
          <w:b/>
          <w:color w:val="000000" w:themeColor="text1"/>
        </w:rPr>
        <w:t>Members Absent</w:t>
      </w:r>
      <w:r w:rsidRPr="00C16439">
        <w:rPr>
          <w:color w:val="000000" w:themeColor="text1"/>
        </w:rPr>
        <w:t xml:space="preserve">: </w:t>
      </w:r>
      <w:r w:rsidR="0035143F" w:rsidRPr="00C16439">
        <w:rPr>
          <w:color w:val="000000" w:themeColor="text1"/>
        </w:rPr>
        <w:t xml:space="preserve">Deborah </w:t>
      </w:r>
      <w:proofErr w:type="spellStart"/>
      <w:r w:rsidR="0035143F" w:rsidRPr="00C16439">
        <w:rPr>
          <w:color w:val="000000" w:themeColor="text1"/>
        </w:rPr>
        <w:t>Laffranchini</w:t>
      </w:r>
      <w:proofErr w:type="spellEnd"/>
      <w:r w:rsidR="0035143F" w:rsidRPr="00C16439">
        <w:rPr>
          <w:color w:val="000000" w:themeColor="text1"/>
        </w:rPr>
        <w:t xml:space="preserve">, </w:t>
      </w:r>
      <w:proofErr w:type="spellStart"/>
      <w:r w:rsidR="0035143F" w:rsidRPr="00C16439">
        <w:rPr>
          <w:color w:val="000000" w:themeColor="text1"/>
        </w:rPr>
        <w:t>Irit</w:t>
      </w:r>
      <w:proofErr w:type="spellEnd"/>
      <w:r w:rsidR="0035143F" w:rsidRPr="00C16439">
        <w:rPr>
          <w:color w:val="000000" w:themeColor="text1"/>
        </w:rPr>
        <w:t xml:space="preserve"> Gat, Steven Reynold</w:t>
      </w:r>
      <w:bookmarkStart w:id="0" w:name="_GoBack"/>
      <w:bookmarkEnd w:id="0"/>
      <w:r w:rsidR="0035143F" w:rsidRPr="00C16439">
        <w:rPr>
          <w:color w:val="000000" w:themeColor="text1"/>
        </w:rPr>
        <w:t>s</w:t>
      </w:r>
    </w:p>
    <w:p w14:paraId="6DB2A98C" w14:textId="77777777" w:rsidR="00F43986" w:rsidRPr="00C16439" w:rsidRDefault="00F43986" w:rsidP="00F43986">
      <w:pPr>
        <w:rPr>
          <w:color w:val="000000" w:themeColor="text1"/>
        </w:rPr>
      </w:pPr>
    </w:p>
    <w:p w14:paraId="7A1F642E" w14:textId="0F892D67" w:rsidR="00F43986" w:rsidRPr="00C16439" w:rsidRDefault="00F43986" w:rsidP="00F43986">
      <w:pPr>
        <w:rPr>
          <w:color w:val="000000" w:themeColor="text1"/>
        </w:rPr>
      </w:pPr>
      <w:r w:rsidRPr="00C16439">
        <w:rPr>
          <w:b/>
          <w:color w:val="000000" w:themeColor="text1"/>
        </w:rPr>
        <w:t>Guests</w:t>
      </w:r>
      <w:r w:rsidRPr="00C16439">
        <w:rPr>
          <w:color w:val="000000" w:themeColor="text1"/>
        </w:rPr>
        <w:t xml:space="preserve">: </w:t>
      </w:r>
    </w:p>
    <w:p w14:paraId="21533086" w14:textId="77777777" w:rsidR="00F43986" w:rsidRPr="00C16439" w:rsidRDefault="00F43986" w:rsidP="00F43986">
      <w:pPr>
        <w:rPr>
          <w:color w:val="000000" w:themeColor="text1"/>
        </w:rPr>
      </w:pPr>
    </w:p>
    <w:p w14:paraId="0F79493E" w14:textId="7A2BFA6F" w:rsidR="00F43986" w:rsidRPr="00C16439" w:rsidRDefault="00F43986" w:rsidP="00F43986">
      <w:pPr>
        <w:pStyle w:val="ListParagraph"/>
        <w:numPr>
          <w:ilvl w:val="0"/>
          <w:numId w:val="3"/>
        </w:numPr>
        <w:rPr>
          <w:color w:val="000000" w:themeColor="text1"/>
        </w:rPr>
      </w:pPr>
      <w:r w:rsidRPr="00C16439">
        <w:rPr>
          <w:color w:val="000000" w:themeColor="text1"/>
        </w:rPr>
        <w:t>Select note taker—</w:t>
      </w:r>
      <w:r w:rsidR="00C9593D" w:rsidRPr="00C16439">
        <w:rPr>
          <w:color w:val="000000" w:themeColor="text1"/>
        </w:rPr>
        <w:t xml:space="preserve"> Misty </w:t>
      </w:r>
      <w:proofErr w:type="spellStart"/>
      <w:r w:rsidR="00C9593D" w:rsidRPr="00C16439">
        <w:rPr>
          <w:color w:val="000000" w:themeColor="text1"/>
        </w:rPr>
        <w:t>Burruel</w:t>
      </w:r>
      <w:proofErr w:type="spellEnd"/>
    </w:p>
    <w:p w14:paraId="3AFB8AB8" w14:textId="77777777" w:rsidR="00F43986" w:rsidRPr="00C16439" w:rsidRDefault="00F43986" w:rsidP="00F43986">
      <w:pPr>
        <w:pStyle w:val="ListParagraph"/>
        <w:rPr>
          <w:color w:val="000000" w:themeColor="text1"/>
        </w:rPr>
      </w:pPr>
    </w:p>
    <w:p w14:paraId="5F057B5A" w14:textId="3F73BE41" w:rsidR="00F43986" w:rsidRPr="00C16439" w:rsidRDefault="00F43986" w:rsidP="00F43986">
      <w:pPr>
        <w:pStyle w:val="ListParagraph"/>
        <w:numPr>
          <w:ilvl w:val="0"/>
          <w:numId w:val="3"/>
        </w:numPr>
        <w:rPr>
          <w:color w:val="000000" w:themeColor="text1"/>
        </w:rPr>
      </w:pPr>
      <w:r w:rsidRPr="00C16439">
        <w:rPr>
          <w:color w:val="000000" w:themeColor="text1"/>
        </w:rPr>
        <w:t>Approval of Agenda</w:t>
      </w:r>
      <w:r w:rsidR="00225840" w:rsidRPr="00C16439">
        <w:rPr>
          <w:color w:val="000000" w:themeColor="text1"/>
        </w:rPr>
        <w:t xml:space="preserve"> – approved by consensus</w:t>
      </w:r>
    </w:p>
    <w:p w14:paraId="705A029C" w14:textId="77777777" w:rsidR="00F43986" w:rsidRPr="00C16439" w:rsidRDefault="00F43986" w:rsidP="00F43986">
      <w:pPr>
        <w:rPr>
          <w:color w:val="000000" w:themeColor="text1"/>
        </w:rPr>
      </w:pPr>
    </w:p>
    <w:p w14:paraId="48230F7C" w14:textId="3C3C3C31" w:rsidR="00F43986" w:rsidRPr="00C16439" w:rsidRDefault="00F43986" w:rsidP="00F43986">
      <w:pPr>
        <w:pStyle w:val="ListParagraph"/>
        <w:numPr>
          <w:ilvl w:val="0"/>
          <w:numId w:val="3"/>
        </w:numPr>
        <w:rPr>
          <w:color w:val="000000" w:themeColor="text1"/>
        </w:rPr>
      </w:pPr>
      <w:r w:rsidRPr="00C16439">
        <w:rPr>
          <w:color w:val="000000" w:themeColor="text1"/>
        </w:rPr>
        <w:t>Approval of minutes</w:t>
      </w:r>
      <w:r w:rsidR="003C53CC" w:rsidRPr="00C16439">
        <w:rPr>
          <w:color w:val="000000" w:themeColor="text1"/>
        </w:rPr>
        <w:t xml:space="preserve"> – done by email</w:t>
      </w:r>
    </w:p>
    <w:p w14:paraId="4601008C" w14:textId="77777777" w:rsidR="0052566B" w:rsidRPr="00C16439" w:rsidRDefault="0052566B" w:rsidP="0052566B">
      <w:pPr>
        <w:rPr>
          <w:color w:val="000000" w:themeColor="text1"/>
        </w:rPr>
      </w:pPr>
    </w:p>
    <w:p w14:paraId="79C142DE" w14:textId="77777777" w:rsidR="00EC3F82" w:rsidRPr="00C16439" w:rsidRDefault="0052566B" w:rsidP="00EC3F82">
      <w:pPr>
        <w:pStyle w:val="ListParagraph"/>
        <w:numPr>
          <w:ilvl w:val="0"/>
          <w:numId w:val="3"/>
        </w:numPr>
        <w:rPr>
          <w:color w:val="000000" w:themeColor="text1"/>
        </w:rPr>
      </w:pPr>
      <w:r w:rsidRPr="00C16439">
        <w:rPr>
          <w:color w:val="000000" w:themeColor="text1"/>
        </w:rPr>
        <w:t>Announcements</w:t>
      </w:r>
      <w:r w:rsidR="00EC3F82" w:rsidRPr="00C16439">
        <w:rPr>
          <w:color w:val="000000" w:themeColor="text1"/>
        </w:rPr>
        <w:t>:</w:t>
      </w:r>
    </w:p>
    <w:p w14:paraId="5E069D74" w14:textId="77777777" w:rsidR="00EC3F82" w:rsidRPr="00C16439" w:rsidRDefault="00EC3F82" w:rsidP="00EC3F82">
      <w:pPr>
        <w:rPr>
          <w:color w:val="000000" w:themeColor="text1"/>
        </w:rPr>
      </w:pPr>
    </w:p>
    <w:p w14:paraId="324A21EB" w14:textId="3B019DCF" w:rsidR="00EC4D5D" w:rsidRPr="00C16439" w:rsidRDefault="00EC4D5D" w:rsidP="00EC3F82">
      <w:pPr>
        <w:pStyle w:val="ListParagraph"/>
        <w:numPr>
          <w:ilvl w:val="1"/>
          <w:numId w:val="3"/>
        </w:numPr>
        <w:rPr>
          <w:color w:val="000000" w:themeColor="text1"/>
        </w:rPr>
      </w:pPr>
      <w:r w:rsidRPr="00C16439">
        <w:rPr>
          <w:color w:val="000000" w:themeColor="text1"/>
        </w:rPr>
        <w:t xml:space="preserve">ACCJC Webinar: </w:t>
      </w:r>
    </w:p>
    <w:p w14:paraId="5E996FC7" w14:textId="6103FAA7" w:rsidR="00EC3F82" w:rsidRPr="00C16439" w:rsidRDefault="00EC3F82" w:rsidP="00EC4D5D">
      <w:pPr>
        <w:pStyle w:val="ListParagraph"/>
        <w:ind w:left="1440"/>
        <w:rPr>
          <w:rStyle w:val="apple-converted-space"/>
          <w:color w:val="000000" w:themeColor="text1"/>
        </w:rPr>
      </w:pPr>
      <w:r w:rsidRPr="00C16439">
        <w:rPr>
          <w:color w:val="000000" w:themeColor="text1"/>
        </w:rPr>
        <w:t>We invite you to participate in a 50-minute webinar including a brief report by Dr. Richard Winn, President of the Accrediting Commission of Community and Junior Colleges (ACCJC), on some of the recent changes in practice to meet the ACCJC’s short-term goals in areas of educational programming and communications.  He will also describe the shift toward an emerging and new long-term direction to achieve the ACCJC mission.</w:t>
      </w:r>
      <w:r w:rsidRPr="00C16439">
        <w:rPr>
          <w:rStyle w:val="apple-converted-space"/>
          <w:color w:val="000000" w:themeColor="text1"/>
        </w:rPr>
        <w:t> </w:t>
      </w:r>
    </w:p>
    <w:p w14:paraId="30D586E0" w14:textId="77777777" w:rsidR="00EC3F82" w:rsidRPr="00C16439" w:rsidRDefault="00EC3F82" w:rsidP="00EC3F82">
      <w:pPr>
        <w:pStyle w:val="ListParagraph"/>
        <w:ind w:left="1440"/>
        <w:rPr>
          <w:rStyle w:val="apple-converted-space"/>
          <w:color w:val="000000" w:themeColor="text1"/>
        </w:rPr>
      </w:pPr>
    </w:p>
    <w:p w14:paraId="63D25A09" w14:textId="77777777" w:rsidR="00EC3F82" w:rsidRPr="00C16439" w:rsidRDefault="00EC3F82" w:rsidP="00EC3F82">
      <w:pPr>
        <w:pStyle w:val="ListParagraph"/>
        <w:ind w:left="1440"/>
        <w:rPr>
          <w:color w:val="000000" w:themeColor="text1"/>
        </w:rPr>
      </w:pPr>
      <w:r w:rsidRPr="00C16439">
        <w:rPr>
          <w:color w:val="000000" w:themeColor="text1"/>
        </w:rPr>
        <w:t>The webinar is hosted by Dr. Sonya Christian, Chair of the ACCJC Evaluation and Planning Committee.  The session is intended as an opportunity for the ACCJC to listen to your initial thoughts that will help shape our work to effectively support our member institutions to advance educational quality, and student learning and achievement.    Your participation is critical to our success.</w:t>
      </w:r>
    </w:p>
    <w:p w14:paraId="6196649A" w14:textId="77777777" w:rsidR="00EC3F82" w:rsidRPr="00C16439" w:rsidRDefault="00EC3F82" w:rsidP="00EC3F82">
      <w:pPr>
        <w:pStyle w:val="ListParagraph"/>
        <w:ind w:left="1440"/>
        <w:rPr>
          <w:color w:val="000000" w:themeColor="text1"/>
        </w:rPr>
      </w:pPr>
    </w:p>
    <w:p w14:paraId="16554DA0" w14:textId="312CD4DE" w:rsidR="00EC3F82" w:rsidRPr="00C16439" w:rsidRDefault="00EC3F82" w:rsidP="00EC3F82">
      <w:pPr>
        <w:pStyle w:val="ListParagraph"/>
        <w:ind w:left="1440"/>
        <w:rPr>
          <w:color w:val="000000" w:themeColor="text1"/>
        </w:rPr>
      </w:pPr>
      <w:r w:rsidRPr="00C16439">
        <w:rPr>
          <w:color w:val="000000" w:themeColor="text1"/>
        </w:rPr>
        <w:t>The webinar will take place on the following two dates</w:t>
      </w:r>
      <w:r w:rsidR="0035143F" w:rsidRPr="00C16439">
        <w:rPr>
          <w:color w:val="000000" w:themeColor="text1"/>
        </w:rPr>
        <w:t xml:space="preserve"> and should be recorded</w:t>
      </w:r>
      <w:r w:rsidRPr="00C16439">
        <w:rPr>
          <w:color w:val="000000" w:themeColor="text1"/>
        </w:rPr>
        <w:t>:</w:t>
      </w:r>
    </w:p>
    <w:p w14:paraId="32029E7E" w14:textId="77777777" w:rsidR="0035143F" w:rsidRPr="00C16439" w:rsidRDefault="00EC3F82" w:rsidP="00EC3F82">
      <w:pPr>
        <w:pStyle w:val="ListParagraph"/>
        <w:ind w:left="1440" w:firstLine="720"/>
        <w:rPr>
          <w:color w:val="000000" w:themeColor="text1"/>
        </w:rPr>
      </w:pPr>
      <w:r w:rsidRPr="00C16439">
        <w:rPr>
          <w:color w:val="000000" w:themeColor="text1"/>
        </w:rPr>
        <w:t>*Monday, October 23, 11am-12noon</w:t>
      </w:r>
      <w:r w:rsidR="003C51DC" w:rsidRPr="00C16439">
        <w:rPr>
          <w:color w:val="000000" w:themeColor="text1"/>
        </w:rPr>
        <w:t xml:space="preserve"> </w:t>
      </w:r>
    </w:p>
    <w:p w14:paraId="1DB7D952" w14:textId="17781A93" w:rsidR="00EC3F82" w:rsidRPr="00C16439" w:rsidRDefault="0035143F" w:rsidP="00EC3F82">
      <w:pPr>
        <w:pStyle w:val="ListParagraph"/>
        <w:ind w:left="1440" w:firstLine="720"/>
        <w:rPr>
          <w:color w:val="000000" w:themeColor="text1"/>
          <w:highlight w:val="yellow"/>
        </w:rPr>
      </w:pPr>
      <w:r w:rsidRPr="00C16439">
        <w:rPr>
          <w:color w:val="000000" w:themeColor="text1"/>
        </w:rPr>
        <w:t xml:space="preserve">-Accreditation Committee Attendees: </w:t>
      </w:r>
      <w:proofErr w:type="spellStart"/>
      <w:r w:rsidR="003C51DC" w:rsidRPr="00C16439">
        <w:rPr>
          <w:color w:val="000000" w:themeColor="text1"/>
        </w:rPr>
        <w:t>Ginni</w:t>
      </w:r>
      <w:proofErr w:type="spellEnd"/>
      <w:r w:rsidR="003C51DC" w:rsidRPr="00C16439">
        <w:rPr>
          <w:color w:val="000000" w:themeColor="text1"/>
        </w:rPr>
        <w:t xml:space="preserve"> </w:t>
      </w:r>
      <w:r w:rsidRPr="00C16439">
        <w:rPr>
          <w:color w:val="000000" w:themeColor="text1"/>
        </w:rPr>
        <w:t xml:space="preserve">May </w:t>
      </w:r>
      <w:r w:rsidR="003C51DC" w:rsidRPr="00C16439">
        <w:rPr>
          <w:color w:val="000000" w:themeColor="text1"/>
        </w:rPr>
        <w:t xml:space="preserve">and John </w:t>
      </w:r>
      <w:r w:rsidRPr="00C16439">
        <w:rPr>
          <w:color w:val="000000" w:themeColor="text1"/>
        </w:rPr>
        <w:t xml:space="preserve">Freitas </w:t>
      </w:r>
    </w:p>
    <w:p w14:paraId="75A03172" w14:textId="77777777" w:rsidR="0035143F" w:rsidRPr="00C16439" w:rsidRDefault="00EC3F82" w:rsidP="00EC3F82">
      <w:pPr>
        <w:pStyle w:val="ListParagraph"/>
        <w:ind w:left="1440" w:firstLine="720"/>
        <w:rPr>
          <w:color w:val="000000" w:themeColor="text1"/>
        </w:rPr>
      </w:pPr>
      <w:r w:rsidRPr="00C16439">
        <w:rPr>
          <w:color w:val="000000" w:themeColor="text1"/>
        </w:rPr>
        <w:lastRenderedPageBreak/>
        <w:t>*Wednesday, November 1, 3-4pm</w:t>
      </w:r>
      <w:r w:rsidR="003C51DC" w:rsidRPr="00C16439">
        <w:rPr>
          <w:color w:val="000000" w:themeColor="text1"/>
        </w:rPr>
        <w:t xml:space="preserve"> </w:t>
      </w:r>
    </w:p>
    <w:p w14:paraId="7CF99F5B" w14:textId="0A012D9F" w:rsidR="00EC3F82" w:rsidRPr="00C16439" w:rsidRDefault="0035143F" w:rsidP="00EC3F82">
      <w:pPr>
        <w:pStyle w:val="ListParagraph"/>
        <w:ind w:left="1440" w:firstLine="720"/>
        <w:rPr>
          <w:color w:val="000000" w:themeColor="text1"/>
        </w:rPr>
      </w:pPr>
      <w:r w:rsidRPr="00C16439">
        <w:rPr>
          <w:color w:val="000000" w:themeColor="text1"/>
        </w:rPr>
        <w:t xml:space="preserve">-Accreditation Committee Attendees: </w:t>
      </w:r>
      <w:r w:rsidR="003C51DC" w:rsidRPr="00C16439">
        <w:rPr>
          <w:color w:val="000000" w:themeColor="text1"/>
        </w:rPr>
        <w:t>De</w:t>
      </w:r>
      <w:r w:rsidRPr="00C16439">
        <w:rPr>
          <w:color w:val="000000" w:themeColor="text1"/>
        </w:rPr>
        <w:t xml:space="preserve">borah Wolfe and Misty </w:t>
      </w:r>
      <w:proofErr w:type="spellStart"/>
      <w:r w:rsidRPr="00C16439">
        <w:rPr>
          <w:color w:val="000000" w:themeColor="text1"/>
        </w:rPr>
        <w:t>Burruel</w:t>
      </w:r>
      <w:proofErr w:type="spellEnd"/>
    </w:p>
    <w:p w14:paraId="22216B3F" w14:textId="01A4FB28" w:rsidR="00EC3F82" w:rsidRPr="00C16439" w:rsidRDefault="00EC3F82" w:rsidP="00EC4D5D">
      <w:pPr>
        <w:pStyle w:val="ListParagraph"/>
        <w:ind w:left="1440" w:firstLine="720"/>
        <w:rPr>
          <w:rStyle w:val="Hyperlink"/>
          <w:color w:val="000000" w:themeColor="text1"/>
        </w:rPr>
      </w:pPr>
      <w:r w:rsidRPr="00C16439">
        <w:rPr>
          <w:color w:val="000000" w:themeColor="text1"/>
        </w:rPr>
        <w:t>Link to Join:  </w:t>
      </w:r>
      <w:r w:rsidRPr="00C16439">
        <w:rPr>
          <w:rStyle w:val="apple-converted-space"/>
          <w:color w:val="000000" w:themeColor="text1"/>
        </w:rPr>
        <w:t> </w:t>
      </w:r>
      <w:hyperlink r:id="rId6" w:history="1">
        <w:r w:rsidRPr="00C16439">
          <w:rPr>
            <w:rStyle w:val="Hyperlink"/>
            <w:color w:val="000000" w:themeColor="text1"/>
          </w:rPr>
          <w:t>https://cccconfer.zoom.us/j/5087534230</w:t>
        </w:r>
      </w:hyperlink>
    </w:p>
    <w:p w14:paraId="4B4EC250" w14:textId="77777777" w:rsidR="00AC40BA" w:rsidRPr="00C16439" w:rsidRDefault="00AC40BA" w:rsidP="00AC40BA">
      <w:pPr>
        <w:rPr>
          <w:color w:val="000000" w:themeColor="text1"/>
        </w:rPr>
      </w:pPr>
    </w:p>
    <w:p w14:paraId="52B5BEEB" w14:textId="5940E863" w:rsidR="00AC40BA" w:rsidRPr="00C16439" w:rsidRDefault="00393B87" w:rsidP="00F43986">
      <w:pPr>
        <w:pStyle w:val="ListParagraph"/>
        <w:numPr>
          <w:ilvl w:val="0"/>
          <w:numId w:val="3"/>
        </w:numPr>
        <w:rPr>
          <w:color w:val="000000" w:themeColor="text1"/>
        </w:rPr>
      </w:pPr>
      <w:r w:rsidRPr="00C16439">
        <w:rPr>
          <w:color w:val="000000" w:themeColor="text1"/>
        </w:rPr>
        <w:t>Fall Plenary Session</w:t>
      </w:r>
      <w:r w:rsidR="0052566B" w:rsidRPr="00C16439">
        <w:rPr>
          <w:color w:val="000000" w:themeColor="text1"/>
        </w:rPr>
        <w:t xml:space="preserve"> Breakout </w:t>
      </w:r>
      <w:r w:rsidR="00E36780" w:rsidRPr="00C16439">
        <w:rPr>
          <w:color w:val="000000" w:themeColor="text1"/>
        </w:rPr>
        <w:t>–</w:t>
      </w:r>
      <w:r w:rsidR="0052566B" w:rsidRPr="00C16439">
        <w:rPr>
          <w:color w:val="000000" w:themeColor="text1"/>
        </w:rPr>
        <w:t xml:space="preserve"> </w:t>
      </w:r>
      <w:r w:rsidR="0035143F" w:rsidRPr="00C16439">
        <w:rPr>
          <w:color w:val="000000" w:themeColor="text1"/>
        </w:rPr>
        <w:t xml:space="preserve">A description has been written and approved. ACCJC </w:t>
      </w:r>
      <w:r w:rsidR="003C51DC" w:rsidRPr="00C16439">
        <w:rPr>
          <w:color w:val="000000" w:themeColor="text1"/>
        </w:rPr>
        <w:t xml:space="preserve">Webinar content </w:t>
      </w:r>
      <w:r w:rsidR="0035143F" w:rsidRPr="00C16439">
        <w:rPr>
          <w:color w:val="000000" w:themeColor="text1"/>
        </w:rPr>
        <w:t>may augment</w:t>
      </w:r>
      <w:r w:rsidR="003C51DC" w:rsidRPr="00C16439">
        <w:rPr>
          <w:color w:val="000000" w:themeColor="text1"/>
        </w:rPr>
        <w:t xml:space="preserve"> </w:t>
      </w:r>
      <w:r w:rsidR="0035143F" w:rsidRPr="00C16439">
        <w:rPr>
          <w:color w:val="000000" w:themeColor="text1"/>
        </w:rPr>
        <w:t>the Fall Plenary breakout</w:t>
      </w:r>
      <w:r w:rsidR="003C51DC" w:rsidRPr="00C16439">
        <w:rPr>
          <w:color w:val="000000" w:themeColor="text1"/>
        </w:rPr>
        <w:t xml:space="preserve"> PowerPoint. </w:t>
      </w:r>
    </w:p>
    <w:p w14:paraId="5CD9692A" w14:textId="7C2B52FC" w:rsidR="00E36780" w:rsidRPr="00C16439" w:rsidRDefault="00E36780" w:rsidP="00E36780">
      <w:pPr>
        <w:pStyle w:val="ListParagraph"/>
        <w:rPr>
          <w:color w:val="000000" w:themeColor="text1"/>
        </w:rPr>
      </w:pPr>
    </w:p>
    <w:p w14:paraId="51D1FC0D" w14:textId="3A027826" w:rsidR="003C51DC" w:rsidRPr="00C16439" w:rsidRDefault="00E36780" w:rsidP="003C51DC">
      <w:pPr>
        <w:pStyle w:val="ListParagraph"/>
        <w:numPr>
          <w:ilvl w:val="0"/>
          <w:numId w:val="3"/>
        </w:numPr>
        <w:rPr>
          <w:color w:val="000000" w:themeColor="text1"/>
        </w:rPr>
      </w:pPr>
      <w:r w:rsidRPr="00C16439">
        <w:rPr>
          <w:color w:val="000000" w:themeColor="text1"/>
        </w:rPr>
        <w:t>Accreditation Institute</w:t>
      </w:r>
      <w:r w:rsidR="00EC4D5D" w:rsidRPr="00C16439">
        <w:rPr>
          <w:color w:val="000000" w:themeColor="text1"/>
        </w:rPr>
        <w:t xml:space="preserve"> – </w:t>
      </w:r>
      <w:r w:rsidR="0035143F" w:rsidRPr="00C16439">
        <w:rPr>
          <w:color w:val="000000" w:themeColor="text1"/>
        </w:rPr>
        <w:t>the n</w:t>
      </w:r>
      <w:r w:rsidR="003C51DC" w:rsidRPr="00C16439">
        <w:rPr>
          <w:color w:val="000000" w:themeColor="text1"/>
        </w:rPr>
        <w:t xml:space="preserve">ext </w:t>
      </w:r>
      <w:r w:rsidR="003D5953" w:rsidRPr="00C16439">
        <w:rPr>
          <w:color w:val="000000" w:themeColor="text1"/>
        </w:rPr>
        <w:t xml:space="preserve">program </w:t>
      </w:r>
      <w:r w:rsidR="003C51DC" w:rsidRPr="00C16439">
        <w:rPr>
          <w:color w:val="000000" w:themeColor="text1"/>
        </w:rPr>
        <w:t xml:space="preserve">draft </w:t>
      </w:r>
      <w:r w:rsidR="0035143F" w:rsidRPr="00C16439">
        <w:rPr>
          <w:color w:val="000000" w:themeColor="text1"/>
        </w:rPr>
        <w:t xml:space="preserve">is </w:t>
      </w:r>
      <w:r w:rsidR="003C51DC" w:rsidRPr="00C16439">
        <w:rPr>
          <w:color w:val="000000" w:themeColor="text1"/>
        </w:rPr>
        <w:t>due October 13</w:t>
      </w:r>
      <w:r w:rsidR="003C51DC" w:rsidRPr="00C16439">
        <w:rPr>
          <w:color w:val="000000" w:themeColor="text1"/>
          <w:vertAlign w:val="superscript"/>
        </w:rPr>
        <w:t>th</w:t>
      </w:r>
    </w:p>
    <w:p w14:paraId="57F44A44" w14:textId="368DE686" w:rsidR="003C51DC" w:rsidRPr="00C16439" w:rsidRDefault="00071C27" w:rsidP="00E3159C">
      <w:pPr>
        <w:pStyle w:val="ListParagraph"/>
        <w:numPr>
          <w:ilvl w:val="0"/>
          <w:numId w:val="9"/>
        </w:numPr>
        <w:rPr>
          <w:color w:val="000000" w:themeColor="text1"/>
        </w:rPr>
      </w:pPr>
      <w:proofErr w:type="spellStart"/>
      <w:r w:rsidRPr="00C16439">
        <w:rPr>
          <w:color w:val="000000" w:themeColor="text1"/>
        </w:rPr>
        <w:t>Ginni</w:t>
      </w:r>
      <w:proofErr w:type="spellEnd"/>
      <w:r w:rsidRPr="00C16439">
        <w:rPr>
          <w:color w:val="000000" w:themeColor="text1"/>
        </w:rPr>
        <w:t xml:space="preserve"> has crafted an introduction </w:t>
      </w:r>
      <w:r w:rsidR="00BC1A6B" w:rsidRPr="00C16439">
        <w:rPr>
          <w:color w:val="000000" w:themeColor="text1"/>
        </w:rPr>
        <w:t>for the Accreditation Institute</w:t>
      </w:r>
      <w:r w:rsidRPr="00C16439">
        <w:rPr>
          <w:color w:val="000000" w:themeColor="text1"/>
        </w:rPr>
        <w:t xml:space="preserve"> </w:t>
      </w:r>
    </w:p>
    <w:p w14:paraId="136CDE04" w14:textId="73E4D64F" w:rsidR="002E61DF" w:rsidRPr="00C16439" w:rsidRDefault="00BC1A6B" w:rsidP="00E3159C">
      <w:pPr>
        <w:pStyle w:val="ListParagraph"/>
        <w:numPr>
          <w:ilvl w:val="0"/>
          <w:numId w:val="9"/>
        </w:numPr>
        <w:rPr>
          <w:color w:val="000000" w:themeColor="text1"/>
        </w:rPr>
      </w:pPr>
      <w:r w:rsidRPr="00C16439">
        <w:rPr>
          <w:color w:val="000000" w:themeColor="text1"/>
        </w:rPr>
        <w:t xml:space="preserve">100-150 attendees anticipated at the 2018 </w:t>
      </w:r>
      <w:r w:rsidR="002E61DF" w:rsidRPr="00C16439">
        <w:rPr>
          <w:color w:val="000000" w:themeColor="text1"/>
        </w:rPr>
        <w:t>Accreditation Institute</w:t>
      </w:r>
    </w:p>
    <w:p w14:paraId="5526C884" w14:textId="77777777" w:rsidR="00E3159C" w:rsidRPr="00C16439" w:rsidRDefault="002E61DF" w:rsidP="00E3159C">
      <w:pPr>
        <w:pStyle w:val="ListParagraph"/>
        <w:numPr>
          <w:ilvl w:val="0"/>
          <w:numId w:val="9"/>
        </w:numPr>
        <w:rPr>
          <w:color w:val="000000" w:themeColor="text1"/>
        </w:rPr>
      </w:pPr>
      <w:r w:rsidRPr="00C16439">
        <w:rPr>
          <w:color w:val="000000" w:themeColor="text1"/>
        </w:rPr>
        <w:t xml:space="preserve">Pre-session: </w:t>
      </w:r>
      <w:r w:rsidR="00A825F6" w:rsidRPr="00C16439">
        <w:rPr>
          <w:color w:val="000000" w:themeColor="text1"/>
        </w:rPr>
        <w:t>New Evaluator Training for Faculty</w:t>
      </w:r>
    </w:p>
    <w:p w14:paraId="0EC73412" w14:textId="43EBDC7A" w:rsidR="00E3159C" w:rsidRPr="00C16439" w:rsidRDefault="007B0BE7" w:rsidP="00E3159C">
      <w:pPr>
        <w:pStyle w:val="ListParagraph"/>
        <w:numPr>
          <w:ilvl w:val="1"/>
          <w:numId w:val="9"/>
        </w:numPr>
        <w:rPr>
          <w:color w:val="000000" w:themeColor="text1"/>
        </w:rPr>
      </w:pPr>
      <w:r w:rsidRPr="00C16439">
        <w:rPr>
          <w:color w:val="000000" w:themeColor="text1"/>
        </w:rPr>
        <w:t>Pre-session t</w:t>
      </w:r>
      <w:r w:rsidR="002E61DF" w:rsidRPr="00C16439">
        <w:rPr>
          <w:color w:val="000000" w:themeColor="text1"/>
        </w:rPr>
        <w:t xml:space="preserve">raining supports those </w:t>
      </w:r>
      <w:r w:rsidRPr="00C16439">
        <w:rPr>
          <w:color w:val="000000" w:themeColor="text1"/>
        </w:rPr>
        <w:t xml:space="preserve">faculty </w:t>
      </w:r>
      <w:r w:rsidR="002E61DF" w:rsidRPr="00C16439">
        <w:rPr>
          <w:color w:val="000000" w:themeColor="text1"/>
        </w:rPr>
        <w:t>wanting to serve on an accreditation team</w:t>
      </w:r>
    </w:p>
    <w:p w14:paraId="7454028A" w14:textId="77777777" w:rsidR="00E3159C" w:rsidRPr="00C16439" w:rsidRDefault="002E61DF" w:rsidP="00E3159C">
      <w:pPr>
        <w:pStyle w:val="ListParagraph"/>
        <w:numPr>
          <w:ilvl w:val="1"/>
          <w:numId w:val="9"/>
        </w:numPr>
        <w:rPr>
          <w:color w:val="000000" w:themeColor="text1"/>
        </w:rPr>
      </w:pPr>
      <w:r w:rsidRPr="00C16439">
        <w:rPr>
          <w:color w:val="000000" w:themeColor="text1"/>
        </w:rPr>
        <w:t xml:space="preserve">ACCJC established the </w:t>
      </w:r>
      <w:proofErr w:type="gramStart"/>
      <w:r w:rsidRPr="00C16439">
        <w:rPr>
          <w:color w:val="000000" w:themeColor="text1"/>
        </w:rPr>
        <w:t>60 faculty</w:t>
      </w:r>
      <w:proofErr w:type="gramEnd"/>
      <w:r w:rsidRPr="00C16439">
        <w:rPr>
          <w:color w:val="000000" w:themeColor="text1"/>
        </w:rPr>
        <w:t xml:space="preserve"> maximum</w:t>
      </w:r>
    </w:p>
    <w:p w14:paraId="7F7F8022" w14:textId="0FA68D31" w:rsidR="002E61DF" w:rsidRPr="00C16439" w:rsidRDefault="00E3159C" w:rsidP="00E3159C">
      <w:pPr>
        <w:pStyle w:val="ListParagraph"/>
        <w:numPr>
          <w:ilvl w:val="1"/>
          <w:numId w:val="9"/>
        </w:numPr>
        <w:rPr>
          <w:color w:val="000000" w:themeColor="text1"/>
        </w:rPr>
      </w:pPr>
      <w:r w:rsidRPr="00C16439">
        <w:rPr>
          <w:color w:val="000000" w:themeColor="text1"/>
        </w:rPr>
        <w:t>Committee discussed l</w:t>
      </w:r>
      <w:r w:rsidR="002E61DF" w:rsidRPr="00C16439">
        <w:rPr>
          <w:color w:val="000000" w:themeColor="text1"/>
        </w:rPr>
        <w:t>imit</w:t>
      </w:r>
      <w:r w:rsidRPr="00C16439">
        <w:rPr>
          <w:color w:val="000000" w:themeColor="text1"/>
        </w:rPr>
        <w:t>ing</w:t>
      </w:r>
      <w:r w:rsidR="002E61DF" w:rsidRPr="00C16439">
        <w:rPr>
          <w:color w:val="000000" w:themeColor="text1"/>
        </w:rPr>
        <w:t xml:space="preserve"> registration </w:t>
      </w:r>
      <w:r w:rsidRPr="00C16439">
        <w:rPr>
          <w:color w:val="000000" w:themeColor="text1"/>
        </w:rPr>
        <w:t>to those</w:t>
      </w:r>
      <w:r w:rsidR="002E61DF" w:rsidRPr="00C16439">
        <w:rPr>
          <w:color w:val="000000" w:themeColor="text1"/>
        </w:rPr>
        <w:t xml:space="preserve"> attending the </w:t>
      </w:r>
      <w:r w:rsidR="00BC1A6B" w:rsidRPr="00C16439">
        <w:rPr>
          <w:color w:val="000000" w:themeColor="text1"/>
        </w:rPr>
        <w:t xml:space="preserve">Accreditation </w:t>
      </w:r>
      <w:r w:rsidR="002E61DF" w:rsidRPr="00C16439">
        <w:rPr>
          <w:color w:val="000000" w:themeColor="text1"/>
        </w:rPr>
        <w:t>Institute</w:t>
      </w:r>
      <w:r w:rsidRPr="00C16439">
        <w:rPr>
          <w:color w:val="000000" w:themeColor="text1"/>
        </w:rPr>
        <w:t xml:space="preserve"> and then open up registration for those who only want to attend </w:t>
      </w:r>
      <w:r w:rsidR="00BC1A6B" w:rsidRPr="00C16439">
        <w:rPr>
          <w:color w:val="000000" w:themeColor="text1"/>
        </w:rPr>
        <w:t>the “New Evaluator Training for Faculty”</w:t>
      </w:r>
    </w:p>
    <w:p w14:paraId="3FFB12C8" w14:textId="2A17054D" w:rsidR="001A5843" w:rsidRPr="00C16439" w:rsidRDefault="002E61DF" w:rsidP="003D5953">
      <w:pPr>
        <w:pStyle w:val="ListParagraph"/>
        <w:numPr>
          <w:ilvl w:val="1"/>
          <w:numId w:val="6"/>
        </w:numPr>
        <w:rPr>
          <w:color w:val="000000" w:themeColor="text1"/>
        </w:rPr>
      </w:pPr>
      <w:r w:rsidRPr="00C16439">
        <w:rPr>
          <w:color w:val="000000" w:themeColor="text1"/>
        </w:rPr>
        <w:t xml:space="preserve">Need </w:t>
      </w:r>
      <w:r w:rsidR="00BC1A6B" w:rsidRPr="00C16439">
        <w:rPr>
          <w:color w:val="000000" w:themeColor="text1"/>
        </w:rPr>
        <w:t xml:space="preserve">to talk to ACCJC and the </w:t>
      </w:r>
      <w:r w:rsidRPr="00C16439">
        <w:rPr>
          <w:color w:val="000000" w:themeColor="text1"/>
        </w:rPr>
        <w:t xml:space="preserve">ASCCC President regarding </w:t>
      </w:r>
      <w:r w:rsidR="007B0BE7" w:rsidRPr="00C16439">
        <w:rPr>
          <w:color w:val="000000" w:themeColor="text1"/>
        </w:rPr>
        <w:t>limitations or restrictions</w:t>
      </w:r>
      <w:r w:rsidR="003D5953" w:rsidRPr="00C16439">
        <w:rPr>
          <w:color w:val="000000" w:themeColor="text1"/>
        </w:rPr>
        <w:t xml:space="preserve"> and </w:t>
      </w:r>
      <w:proofErr w:type="gramStart"/>
      <w:r w:rsidR="003D5953" w:rsidRPr="00C16439">
        <w:rPr>
          <w:color w:val="000000" w:themeColor="text1"/>
        </w:rPr>
        <w:t>attendees</w:t>
      </w:r>
      <w:proofErr w:type="gramEnd"/>
      <w:r w:rsidR="003D5953" w:rsidRPr="00C16439">
        <w:rPr>
          <w:color w:val="000000" w:themeColor="text1"/>
        </w:rPr>
        <w:t xml:space="preserve"> ability to register for the pre-session and n</w:t>
      </w:r>
      <w:r w:rsidR="001A5843" w:rsidRPr="00C16439">
        <w:rPr>
          <w:color w:val="000000" w:themeColor="text1"/>
        </w:rPr>
        <w:t>eed to make the process as equitable as possible</w:t>
      </w:r>
    </w:p>
    <w:p w14:paraId="31FBB42D" w14:textId="77777777" w:rsidR="007B0BE7" w:rsidRPr="00C16439" w:rsidRDefault="001A5843" w:rsidP="007B0BE7">
      <w:pPr>
        <w:pStyle w:val="ListParagraph"/>
        <w:numPr>
          <w:ilvl w:val="0"/>
          <w:numId w:val="6"/>
        </w:numPr>
        <w:rPr>
          <w:color w:val="000000" w:themeColor="text1"/>
        </w:rPr>
      </w:pPr>
      <w:r w:rsidRPr="00C16439">
        <w:rPr>
          <w:color w:val="000000" w:themeColor="text1"/>
        </w:rPr>
        <w:t>New Accreditation Liaison Officer Training</w:t>
      </w:r>
    </w:p>
    <w:p w14:paraId="1569C990" w14:textId="381322B8" w:rsidR="001A5843" w:rsidRPr="00C16439" w:rsidRDefault="007B0BE7" w:rsidP="007B0BE7">
      <w:pPr>
        <w:pStyle w:val="ListParagraph"/>
        <w:numPr>
          <w:ilvl w:val="1"/>
          <w:numId w:val="6"/>
        </w:numPr>
        <w:rPr>
          <w:color w:val="000000" w:themeColor="text1"/>
        </w:rPr>
      </w:pPr>
      <w:r w:rsidRPr="00C16439">
        <w:rPr>
          <w:color w:val="000000" w:themeColor="text1"/>
        </w:rPr>
        <w:t>There are s</w:t>
      </w:r>
      <w:r w:rsidR="001A5843" w:rsidRPr="00C16439">
        <w:rPr>
          <w:color w:val="000000" w:themeColor="text1"/>
        </w:rPr>
        <w:t xml:space="preserve">imilar concerns </w:t>
      </w:r>
      <w:r w:rsidRPr="00C16439">
        <w:rPr>
          <w:color w:val="000000" w:themeColor="text1"/>
        </w:rPr>
        <w:t xml:space="preserve">regarding registration limitations and/or restrictions </w:t>
      </w:r>
    </w:p>
    <w:p w14:paraId="66AAD42F" w14:textId="77777777" w:rsidR="00A825F6" w:rsidRPr="00C16439" w:rsidRDefault="00A825F6" w:rsidP="003C51DC">
      <w:pPr>
        <w:ind w:left="720"/>
        <w:rPr>
          <w:color w:val="000000" w:themeColor="text1"/>
        </w:rPr>
      </w:pPr>
    </w:p>
    <w:p w14:paraId="3ADC37B3" w14:textId="0BC81BC8" w:rsidR="00E56643" w:rsidRPr="00C16439" w:rsidRDefault="00E56643" w:rsidP="003C51DC">
      <w:pPr>
        <w:ind w:left="720"/>
        <w:rPr>
          <w:color w:val="000000" w:themeColor="text1"/>
        </w:rPr>
      </w:pPr>
      <w:r w:rsidRPr="00C16439">
        <w:rPr>
          <w:color w:val="000000" w:themeColor="text1"/>
        </w:rPr>
        <w:t>General Session</w:t>
      </w:r>
      <w:r w:rsidR="003D5953" w:rsidRPr="00C16439">
        <w:rPr>
          <w:color w:val="000000" w:themeColor="text1"/>
        </w:rPr>
        <w:t xml:space="preserve"> 2</w:t>
      </w:r>
    </w:p>
    <w:p w14:paraId="46E96281" w14:textId="44A0BD48" w:rsidR="001A5843" w:rsidRPr="00C16439" w:rsidRDefault="001A5843" w:rsidP="003C51DC">
      <w:pPr>
        <w:ind w:left="720"/>
        <w:rPr>
          <w:color w:val="000000" w:themeColor="text1"/>
        </w:rPr>
      </w:pPr>
      <w:r w:rsidRPr="00C16439">
        <w:rPr>
          <w:color w:val="000000" w:themeColor="text1"/>
        </w:rPr>
        <w:t>-</w:t>
      </w:r>
      <w:r w:rsidR="00D756F9" w:rsidRPr="00C16439">
        <w:rPr>
          <w:color w:val="000000" w:themeColor="text1"/>
        </w:rPr>
        <w:t>History of Regional Accreditation in the United States</w:t>
      </w:r>
    </w:p>
    <w:p w14:paraId="53B79374" w14:textId="0FF27C5D" w:rsidR="00D756F9" w:rsidRPr="00C16439" w:rsidRDefault="00D756F9" w:rsidP="00D756F9">
      <w:pPr>
        <w:pStyle w:val="ListParagraph"/>
        <w:numPr>
          <w:ilvl w:val="0"/>
          <w:numId w:val="7"/>
        </w:numPr>
        <w:rPr>
          <w:color w:val="000000" w:themeColor="text1"/>
        </w:rPr>
      </w:pPr>
      <w:r w:rsidRPr="00C16439">
        <w:rPr>
          <w:color w:val="000000" w:themeColor="text1"/>
        </w:rPr>
        <w:t xml:space="preserve">Executive Committee recommended a panel discussion </w:t>
      </w:r>
    </w:p>
    <w:p w14:paraId="0ECE0069" w14:textId="4E366151" w:rsidR="00D756F9" w:rsidRPr="00C16439" w:rsidRDefault="003D5953" w:rsidP="003D5953">
      <w:pPr>
        <w:pStyle w:val="ListParagraph"/>
        <w:numPr>
          <w:ilvl w:val="0"/>
          <w:numId w:val="7"/>
        </w:numPr>
        <w:rPr>
          <w:color w:val="000000" w:themeColor="text1"/>
        </w:rPr>
      </w:pPr>
      <w:r w:rsidRPr="00C16439">
        <w:rPr>
          <w:color w:val="000000" w:themeColor="text1"/>
        </w:rPr>
        <w:t xml:space="preserve">Accreditation Committee will explore paring </w:t>
      </w:r>
      <w:r w:rsidR="00D756F9" w:rsidRPr="00C16439">
        <w:rPr>
          <w:color w:val="000000" w:themeColor="text1"/>
        </w:rPr>
        <w:t xml:space="preserve">Richard Wynn with </w:t>
      </w:r>
      <w:r w:rsidR="00E56643" w:rsidRPr="00C16439">
        <w:rPr>
          <w:color w:val="000000" w:themeColor="text1"/>
        </w:rPr>
        <w:t>Constance Carrol</w:t>
      </w:r>
      <w:r w:rsidR="00225840" w:rsidRPr="00C16439">
        <w:rPr>
          <w:color w:val="000000" w:themeColor="text1"/>
        </w:rPr>
        <w:t>, Cindy Miles,</w:t>
      </w:r>
      <w:r w:rsidRPr="00C16439">
        <w:rPr>
          <w:color w:val="000000" w:themeColor="text1"/>
        </w:rPr>
        <w:t xml:space="preserve"> or </w:t>
      </w:r>
      <w:r w:rsidR="00587BC5" w:rsidRPr="00C16439">
        <w:rPr>
          <w:color w:val="000000" w:themeColor="text1"/>
        </w:rPr>
        <w:t>Rich Hanson</w:t>
      </w:r>
      <w:r w:rsidRPr="00C16439">
        <w:rPr>
          <w:color w:val="000000" w:themeColor="text1"/>
        </w:rPr>
        <w:t>; committee dec</w:t>
      </w:r>
      <w:r w:rsidR="00225840" w:rsidRPr="00C16439">
        <w:rPr>
          <w:color w:val="000000" w:themeColor="text1"/>
        </w:rPr>
        <w:t>ided to limit the panel to two</w:t>
      </w:r>
      <w:r w:rsidRPr="00C16439">
        <w:rPr>
          <w:color w:val="000000" w:themeColor="text1"/>
        </w:rPr>
        <w:t>.</w:t>
      </w:r>
    </w:p>
    <w:p w14:paraId="2D098F74" w14:textId="77777777" w:rsidR="00A04C37" w:rsidRPr="00C16439" w:rsidRDefault="00A04C37" w:rsidP="00E56643">
      <w:pPr>
        <w:ind w:left="720"/>
        <w:rPr>
          <w:color w:val="000000" w:themeColor="text1"/>
        </w:rPr>
      </w:pPr>
    </w:p>
    <w:p w14:paraId="31905696" w14:textId="3A2B7983" w:rsidR="00E56643" w:rsidRPr="00C16439" w:rsidRDefault="00E56643" w:rsidP="00E56643">
      <w:pPr>
        <w:ind w:left="720"/>
        <w:rPr>
          <w:color w:val="000000" w:themeColor="text1"/>
        </w:rPr>
      </w:pPr>
      <w:r w:rsidRPr="00C16439">
        <w:rPr>
          <w:color w:val="000000" w:themeColor="text1"/>
        </w:rPr>
        <w:t>General Session</w:t>
      </w:r>
    </w:p>
    <w:p w14:paraId="30E179B9" w14:textId="190453B0" w:rsidR="00E56643" w:rsidRPr="00C16439" w:rsidRDefault="00E56643" w:rsidP="00E56643">
      <w:pPr>
        <w:ind w:left="720"/>
        <w:rPr>
          <w:color w:val="000000" w:themeColor="text1"/>
        </w:rPr>
      </w:pPr>
      <w:r w:rsidRPr="00C16439">
        <w:rPr>
          <w:color w:val="000000" w:themeColor="text1"/>
        </w:rPr>
        <w:t>-Compton College Story</w:t>
      </w:r>
    </w:p>
    <w:p w14:paraId="62D12D08" w14:textId="54C34467" w:rsidR="00A04C37" w:rsidRPr="00C16439" w:rsidRDefault="00A04C37" w:rsidP="00A04C37">
      <w:pPr>
        <w:pStyle w:val="ListParagraph"/>
        <w:numPr>
          <w:ilvl w:val="0"/>
          <w:numId w:val="10"/>
        </w:numPr>
        <w:rPr>
          <w:color w:val="000000" w:themeColor="text1"/>
        </w:rPr>
      </w:pPr>
      <w:r w:rsidRPr="00C16439">
        <w:rPr>
          <w:color w:val="000000" w:themeColor="text1"/>
        </w:rPr>
        <w:t>Pending approval and agreement by Compton College</w:t>
      </w:r>
    </w:p>
    <w:p w14:paraId="55076D98" w14:textId="77777777" w:rsidR="00E56643" w:rsidRPr="00C16439" w:rsidRDefault="00E56643" w:rsidP="00E56643">
      <w:pPr>
        <w:ind w:left="720"/>
        <w:rPr>
          <w:color w:val="000000" w:themeColor="text1"/>
        </w:rPr>
      </w:pPr>
    </w:p>
    <w:p w14:paraId="2EF06CEE" w14:textId="138E34CC" w:rsidR="00EC4D5D" w:rsidRPr="00C16439" w:rsidRDefault="00EC4D5D" w:rsidP="00EC4D5D">
      <w:pPr>
        <w:pStyle w:val="ListParagraph"/>
        <w:numPr>
          <w:ilvl w:val="1"/>
          <w:numId w:val="3"/>
        </w:numPr>
        <w:rPr>
          <w:color w:val="000000" w:themeColor="text1"/>
        </w:rPr>
      </w:pPr>
      <w:r w:rsidRPr="00C16439">
        <w:rPr>
          <w:color w:val="000000" w:themeColor="text1"/>
        </w:rPr>
        <w:t>Theme</w:t>
      </w:r>
      <w:r w:rsidR="00EE4C62" w:rsidRPr="00C16439">
        <w:rPr>
          <w:color w:val="000000" w:themeColor="text1"/>
        </w:rPr>
        <w:t xml:space="preserve"> – “Change</w:t>
      </w:r>
      <w:r w:rsidR="0075562B" w:rsidRPr="00C16439">
        <w:rPr>
          <w:color w:val="000000" w:themeColor="text1"/>
        </w:rPr>
        <w:t>”</w:t>
      </w:r>
      <w:r w:rsidR="00A04C37" w:rsidRPr="00C16439">
        <w:rPr>
          <w:color w:val="000000" w:themeColor="text1"/>
        </w:rPr>
        <w:t xml:space="preserve"> </w:t>
      </w:r>
    </w:p>
    <w:p w14:paraId="0E1A6757" w14:textId="180AB21D" w:rsidR="00EC4D5D" w:rsidRPr="00C16439" w:rsidRDefault="00EC4D5D" w:rsidP="00EC4D5D">
      <w:pPr>
        <w:pStyle w:val="ListParagraph"/>
        <w:numPr>
          <w:ilvl w:val="1"/>
          <w:numId w:val="3"/>
        </w:numPr>
        <w:rPr>
          <w:color w:val="000000" w:themeColor="text1"/>
        </w:rPr>
      </w:pPr>
      <w:r w:rsidRPr="00C16439">
        <w:rPr>
          <w:color w:val="000000" w:themeColor="text1"/>
        </w:rPr>
        <w:t>Goals/Outcomes</w:t>
      </w:r>
      <w:r w:rsidR="00AC3243" w:rsidRPr="00C16439">
        <w:rPr>
          <w:color w:val="000000" w:themeColor="text1"/>
        </w:rPr>
        <w:t xml:space="preserve"> </w:t>
      </w:r>
      <w:r w:rsidR="00691491" w:rsidRPr="00C16439">
        <w:rPr>
          <w:color w:val="000000" w:themeColor="text1"/>
        </w:rPr>
        <w:t>–</w:t>
      </w:r>
      <w:r w:rsidR="00AC3243" w:rsidRPr="00C16439">
        <w:rPr>
          <w:color w:val="000000" w:themeColor="text1"/>
        </w:rPr>
        <w:t xml:space="preserve"> </w:t>
      </w:r>
      <w:proofErr w:type="spellStart"/>
      <w:r w:rsidR="00182FCD" w:rsidRPr="00C16439">
        <w:rPr>
          <w:color w:val="000000" w:themeColor="text1"/>
        </w:rPr>
        <w:t>Ginni</w:t>
      </w:r>
      <w:proofErr w:type="spellEnd"/>
      <w:r w:rsidR="00182FCD" w:rsidRPr="00C16439">
        <w:rPr>
          <w:color w:val="000000" w:themeColor="text1"/>
        </w:rPr>
        <w:t xml:space="preserve"> will tweak the language for the goals and send to the committee</w:t>
      </w:r>
    </w:p>
    <w:p w14:paraId="334497B4" w14:textId="2B1B4B03" w:rsidR="00691491" w:rsidRPr="00C16439" w:rsidRDefault="00691491" w:rsidP="00691491">
      <w:pPr>
        <w:pStyle w:val="ListParagraph"/>
        <w:numPr>
          <w:ilvl w:val="2"/>
          <w:numId w:val="3"/>
        </w:numPr>
        <w:rPr>
          <w:color w:val="000000" w:themeColor="text1"/>
        </w:rPr>
      </w:pPr>
      <w:r w:rsidRPr="00C16439">
        <w:rPr>
          <w:color w:val="000000" w:themeColor="text1"/>
        </w:rPr>
        <w:t>Provide basic information on accreditation</w:t>
      </w:r>
    </w:p>
    <w:p w14:paraId="03190565" w14:textId="6C593771" w:rsidR="003D65BA" w:rsidRPr="00C16439" w:rsidRDefault="00A04C37" w:rsidP="00691491">
      <w:pPr>
        <w:pStyle w:val="ListParagraph"/>
        <w:numPr>
          <w:ilvl w:val="2"/>
          <w:numId w:val="3"/>
        </w:numPr>
        <w:rPr>
          <w:color w:val="000000" w:themeColor="text1"/>
        </w:rPr>
      </w:pPr>
      <w:r w:rsidRPr="00C16439">
        <w:rPr>
          <w:color w:val="000000" w:themeColor="text1"/>
        </w:rPr>
        <w:t>Provide information</w:t>
      </w:r>
      <w:r w:rsidR="00182FCD" w:rsidRPr="00C16439">
        <w:rPr>
          <w:color w:val="000000" w:themeColor="text1"/>
        </w:rPr>
        <w:t xml:space="preserve"> </w:t>
      </w:r>
      <w:r w:rsidRPr="00C16439">
        <w:rPr>
          <w:color w:val="000000" w:themeColor="text1"/>
        </w:rPr>
        <w:t xml:space="preserve">on </w:t>
      </w:r>
      <w:r w:rsidR="00182FCD" w:rsidRPr="00C16439">
        <w:rPr>
          <w:color w:val="000000" w:themeColor="text1"/>
        </w:rPr>
        <w:t>effective practices in accreditation</w:t>
      </w:r>
    </w:p>
    <w:p w14:paraId="0BC0311D" w14:textId="0E08370F" w:rsidR="00182FCD" w:rsidRPr="00C16439" w:rsidRDefault="00182FCD" w:rsidP="00691491">
      <w:pPr>
        <w:pStyle w:val="ListParagraph"/>
        <w:numPr>
          <w:ilvl w:val="2"/>
          <w:numId w:val="3"/>
        </w:numPr>
        <w:rPr>
          <w:color w:val="000000" w:themeColor="text1"/>
        </w:rPr>
      </w:pPr>
      <w:r w:rsidRPr="00C16439">
        <w:rPr>
          <w:color w:val="000000" w:themeColor="text1"/>
        </w:rPr>
        <w:t>Empower and energize p</w:t>
      </w:r>
      <w:r w:rsidR="00A04C37" w:rsidRPr="00C16439">
        <w:rPr>
          <w:color w:val="000000" w:themeColor="text1"/>
        </w:rPr>
        <w:t>articipants to take ownership of</w:t>
      </w:r>
      <w:r w:rsidRPr="00C16439">
        <w:rPr>
          <w:color w:val="000000" w:themeColor="text1"/>
        </w:rPr>
        <w:t xml:space="preserve"> accreditation </w:t>
      </w:r>
      <w:r w:rsidR="00A04C37" w:rsidRPr="00C16439">
        <w:rPr>
          <w:color w:val="000000" w:themeColor="text1"/>
        </w:rPr>
        <w:t>to…</w:t>
      </w:r>
    </w:p>
    <w:p w14:paraId="6C34F15F" w14:textId="7804E74F" w:rsidR="00A04C37" w:rsidRPr="00C16439" w:rsidRDefault="00A04C37" w:rsidP="00A04C37">
      <w:pPr>
        <w:pStyle w:val="ListParagraph"/>
        <w:numPr>
          <w:ilvl w:val="3"/>
          <w:numId w:val="3"/>
        </w:numPr>
        <w:rPr>
          <w:color w:val="000000" w:themeColor="text1"/>
        </w:rPr>
      </w:pPr>
      <w:r w:rsidRPr="00C16439">
        <w:rPr>
          <w:color w:val="000000" w:themeColor="text1"/>
        </w:rPr>
        <w:t>Continuously improve their colleges, and</w:t>
      </w:r>
    </w:p>
    <w:p w14:paraId="542A5B7F" w14:textId="3CCE63F6" w:rsidR="00A04C37" w:rsidRPr="00C16439" w:rsidRDefault="00A04C37" w:rsidP="00A04C37">
      <w:pPr>
        <w:pStyle w:val="ListParagraph"/>
        <w:numPr>
          <w:ilvl w:val="3"/>
          <w:numId w:val="3"/>
        </w:numPr>
        <w:rPr>
          <w:color w:val="000000" w:themeColor="text1"/>
        </w:rPr>
      </w:pPr>
      <w:r w:rsidRPr="00C16439">
        <w:rPr>
          <w:color w:val="000000" w:themeColor="text1"/>
        </w:rPr>
        <w:t xml:space="preserve">Identify existing infrastructure that supports and sustains ongoing evaluation </w:t>
      </w:r>
    </w:p>
    <w:p w14:paraId="7207FAF7" w14:textId="62801D8B" w:rsidR="00A04C37" w:rsidRPr="00C16439" w:rsidRDefault="00A04C37" w:rsidP="00A04C37">
      <w:pPr>
        <w:pStyle w:val="ListParagraph"/>
        <w:numPr>
          <w:ilvl w:val="2"/>
          <w:numId w:val="3"/>
        </w:numPr>
        <w:rPr>
          <w:color w:val="000000" w:themeColor="text1"/>
        </w:rPr>
      </w:pPr>
      <w:r w:rsidRPr="00C16439">
        <w:rPr>
          <w:color w:val="000000" w:themeColor="text1"/>
        </w:rPr>
        <w:t>“Provide a picture of accreditation” was removed from the goals</w:t>
      </w:r>
    </w:p>
    <w:p w14:paraId="7057C5D3" w14:textId="77777777" w:rsidR="00691491" w:rsidRPr="00C16439" w:rsidRDefault="00691491" w:rsidP="003D65BA">
      <w:pPr>
        <w:rPr>
          <w:color w:val="000000" w:themeColor="text1"/>
        </w:rPr>
      </w:pPr>
    </w:p>
    <w:p w14:paraId="2EDEA392" w14:textId="163DB5D0" w:rsidR="00EC4D5D" w:rsidRPr="00C16439" w:rsidRDefault="00EC4D5D" w:rsidP="00EC4D5D">
      <w:pPr>
        <w:pStyle w:val="ListParagraph"/>
        <w:numPr>
          <w:ilvl w:val="1"/>
          <w:numId w:val="3"/>
        </w:numPr>
        <w:rPr>
          <w:color w:val="000000" w:themeColor="text1"/>
        </w:rPr>
      </w:pPr>
      <w:r w:rsidRPr="00C16439">
        <w:rPr>
          <w:color w:val="000000" w:themeColor="text1"/>
        </w:rPr>
        <w:t>Strands</w:t>
      </w:r>
      <w:r w:rsidR="009C6128" w:rsidRPr="00C16439">
        <w:rPr>
          <w:color w:val="000000" w:themeColor="text1"/>
        </w:rPr>
        <w:t xml:space="preserve"> -</w:t>
      </w:r>
      <w:r w:rsidR="005600D9" w:rsidRPr="00C16439">
        <w:rPr>
          <w:color w:val="000000" w:themeColor="text1"/>
        </w:rPr>
        <w:t xml:space="preserve"> </w:t>
      </w:r>
      <w:r w:rsidR="00D17D09" w:rsidRPr="00C16439">
        <w:rPr>
          <w:color w:val="000000" w:themeColor="text1"/>
        </w:rPr>
        <w:t>(Four S</w:t>
      </w:r>
      <w:r w:rsidR="005600D9" w:rsidRPr="00C16439">
        <w:rPr>
          <w:color w:val="000000" w:themeColor="text1"/>
        </w:rPr>
        <w:t>trands: The Standards, ACCJC Accreditation and More…, Effective Accredi</w:t>
      </w:r>
      <w:r w:rsidR="009C6128" w:rsidRPr="00C16439">
        <w:rPr>
          <w:color w:val="000000" w:themeColor="text1"/>
        </w:rPr>
        <w:t>t</w:t>
      </w:r>
      <w:r w:rsidR="005600D9" w:rsidRPr="00C16439">
        <w:rPr>
          <w:color w:val="000000" w:themeColor="text1"/>
        </w:rPr>
        <w:t xml:space="preserve">ation Practices, and </w:t>
      </w:r>
      <w:r w:rsidR="009C6128" w:rsidRPr="00C16439">
        <w:rPr>
          <w:color w:val="000000" w:themeColor="text1"/>
        </w:rPr>
        <w:t>Accredi</w:t>
      </w:r>
      <w:r w:rsidR="005600D9" w:rsidRPr="00C16439">
        <w:rPr>
          <w:color w:val="000000" w:themeColor="text1"/>
        </w:rPr>
        <w:t>t</w:t>
      </w:r>
      <w:r w:rsidR="009C6128" w:rsidRPr="00C16439">
        <w:rPr>
          <w:color w:val="000000" w:themeColor="text1"/>
        </w:rPr>
        <w:t>at</w:t>
      </w:r>
      <w:r w:rsidR="005600D9" w:rsidRPr="00C16439">
        <w:rPr>
          <w:color w:val="000000" w:themeColor="text1"/>
        </w:rPr>
        <w:t>ion in Practice</w:t>
      </w:r>
      <w:r w:rsidR="009C6128" w:rsidRPr="00C16439">
        <w:rPr>
          <w:color w:val="000000" w:themeColor="text1"/>
        </w:rPr>
        <w:t>)</w:t>
      </w:r>
    </w:p>
    <w:p w14:paraId="0E1C7124" w14:textId="54DDA79D" w:rsidR="007257B9" w:rsidRPr="00C16439" w:rsidRDefault="007257B9" w:rsidP="009C6128">
      <w:pPr>
        <w:pStyle w:val="ListParagraph"/>
        <w:numPr>
          <w:ilvl w:val="2"/>
          <w:numId w:val="3"/>
        </w:numPr>
        <w:rPr>
          <w:color w:val="000000" w:themeColor="text1"/>
        </w:rPr>
      </w:pPr>
      <w:r w:rsidRPr="00C16439">
        <w:rPr>
          <w:color w:val="000000" w:themeColor="text1"/>
        </w:rPr>
        <w:t>The Standards</w:t>
      </w:r>
      <w:r w:rsidR="00A04C37" w:rsidRPr="00C16439">
        <w:rPr>
          <w:color w:val="000000" w:themeColor="text1"/>
        </w:rPr>
        <w:t xml:space="preserve"> (Guided Pathways will be embedded across multiple standards (e.g. II, IV, etc.)</w:t>
      </w:r>
    </w:p>
    <w:p w14:paraId="1746701F" w14:textId="016B0DD5" w:rsidR="009C6128" w:rsidRPr="00C16439" w:rsidRDefault="009C6128" w:rsidP="007257B9">
      <w:pPr>
        <w:pStyle w:val="ListParagraph"/>
        <w:numPr>
          <w:ilvl w:val="3"/>
          <w:numId w:val="3"/>
        </w:numPr>
        <w:rPr>
          <w:color w:val="000000" w:themeColor="text1"/>
        </w:rPr>
      </w:pPr>
      <w:r w:rsidRPr="00C16439">
        <w:rPr>
          <w:color w:val="000000" w:themeColor="text1"/>
        </w:rPr>
        <w:t xml:space="preserve">Overview of </w:t>
      </w:r>
      <w:r w:rsidR="00F2410D" w:rsidRPr="00C16439">
        <w:rPr>
          <w:color w:val="000000" w:themeColor="text1"/>
        </w:rPr>
        <w:t xml:space="preserve">the </w:t>
      </w:r>
      <w:r w:rsidRPr="00C16439">
        <w:rPr>
          <w:color w:val="000000" w:themeColor="text1"/>
        </w:rPr>
        <w:t>Standard</w:t>
      </w:r>
      <w:r w:rsidR="00F2410D" w:rsidRPr="00C16439">
        <w:rPr>
          <w:color w:val="000000" w:themeColor="text1"/>
        </w:rPr>
        <w:t>s</w:t>
      </w:r>
      <w:r w:rsidR="00A04C37" w:rsidRPr="00C16439">
        <w:rPr>
          <w:color w:val="000000" w:themeColor="text1"/>
        </w:rPr>
        <w:t xml:space="preserve"> </w:t>
      </w:r>
      <w:r w:rsidRPr="00C16439">
        <w:rPr>
          <w:color w:val="000000" w:themeColor="text1"/>
        </w:rPr>
        <w:t>and C</w:t>
      </w:r>
      <w:r w:rsidR="00A04C37" w:rsidRPr="00C16439">
        <w:rPr>
          <w:color w:val="000000" w:themeColor="text1"/>
        </w:rPr>
        <w:t>omponents of Guided Pathways</w:t>
      </w:r>
    </w:p>
    <w:p w14:paraId="28FDB284" w14:textId="1292D574" w:rsidR="00F2410D" w:rsidRPr="00C16439" w:rsidRDefault="00F2410D" w:rsidP="009C6128">
      <w:pPr>
        <w:pStyle w:val="ListParagraph"/>
        <w:numPr>
          <w:ilvl w:val="2"/>
          <w:numId w:val="3"/>
        </w:numPr>
        <w:rPr>
          <w:color w:val="000000" w:themeColor="text1"/>
        </w:rPr>
      </w:pPr>
      <w:r w:rsidRPr="00C16439">
        <w:rPr>
          <w:color w:val="000000" w:themeColor="text1"/>
        </w:rPr>
        <w:t>ACCJC Accreditation and More</w:t>
      </w:r>
    </w:p>
    <w:p w14:paraId="27B62AC0" w14:textId="73F00D8C" w:rsidR="00F2410D" w:rsidRPr="00C16439" w:rsidRDefault="00F2410D" w:rsidP="00F2410D">
      <w:pPr>
        <w:pStyle w:val="ListParagraph"/>
        <w:numPr>
          <w:ilvl w:val="3"/>
          <w:numId w:val="3"/>
        </w:numPr>
        <w:rPr>
          <w:color w:val="000000" w:themeColor="text1"/>
        </w:rPr>
      </w:pPr>
      <w:r w:rsidRPr="00C16439">
        <w:rPr>
          <w:color w:val="000000" w:themeColor="text1"/>
        </w:rPr>
        <w:t>Follow-up</w:t>
      </w:r>
      <w:r w:rsidR="007257B9" w:rsidRPr="00C16439">
        <w:rPr>
          <w:color w:val="000000" w:themeColor="text1"/>
        </w:rPr>
        <w:t xml:space="preserve"> to History of Accreditation in the United States (Q&amp;A with </w:t>
      </w:r>
      <w:r w:rsidR="00A04C37" w:rsidRPr="00C16439">
        <w:rPr>
          <w:color w:val="000000" w:themeColor="text1"/>
        </w:rPr>
        <w:t>Richard Wy</w:t>
      </w:r>
      <w:r w:rsidR="007257B9" w:rsidRPr="00C16439">
        <w:rPr>
          <w:color w:val="000000" w:themeColor="text1"/>
        </w:rPr>
        <w:t xml:space="preserve">nn </w:t>
      </w:r>
      <w:proofErr w:type="gramStart"/>
      <w:r w:rsidR="007257B9" w:rsidRPr="00C16439">
        <w:rPr>
          <w:color w:val="000000" w:themeColor="text1"/>
        </w:rPr>
        <w:t>and ?</w:t>
      </w:r>
      <w:proofErr w:type="gramEnd"/>
      <w:r w:rsidR="007257B9" w:rsidRPr="00C16439">
        <w:rPr>
          <w:color w:val="000000" w:themeColor="text1"/>
        </w:rPr>
        <w:t>)</w:t>
      </w:r>
    </w:p>
    <w:p w14:paraId="5799F232" w14:textId="77C726F7" w:rsidR="00F2410D" w:rsidRPr="00C16439" w:rsidRDefault="00F2410D" w:rsidP="00F2410D">
      <w:pPr>
        <w:pStyle w:val="ListParagraph"/>
        <w:numPr>
          <w:ilvl w:val="3"/>
          <w:numId w:val="3"/>
        </w:numPr>
        <w:rPr>
          <w:color w:val="000000" w:themeColor="text1"/>
        </w:rPr>
      </w:pPr>
      <w:r w:rsidRPr="00C16439">
        <w:rPr>
          <w:color w:val="000000" w:themeColor="text1"/>
        </w:rPr>
        <w:t>Workgroups 1 and 2: History and Update (Incorporate AFT Settlements)</w:t>
      </w:r>
    </w:p>
    <w:p w14:paraId="742C6125" w14:textId="499A4944" w:rsidR="00EC572C" w:rsidRPr="00C16439" w:rsidRDefault="00EC572C" w:rsidP="00F2410D">
      <w:pPr>
        <w:pStyle w:val="ListParagraph"/>
        <w:numPr>
          <w:ilvl w:val="3"/>
          <w:numId w:val="3"/>
        </w:numPr>
        <w:rPr>
          <w:color w:val="000000" w:themeColor="text1"/>
        </w:rPr>
      </w:pPr>
      <w:proofErr w:type="spellStart"/>
      <w:r w:rsidRPr="00C16439">
        <w:rPr>
          <w:color w:val="000000" w:themeColor="text1"/>
        </w:rPr>
        <w:t>Ginni</w:t>
      </w:r>
      <w:proofErr w:type="spellEnd"/>
      <w:r w:rsidRPr="00C16439">
        <w:rPr>
          <w:color w:val="000000" w:themeColor="text1"/>
        </w:rPr>
        <w:t xml:space="preserve"> will write up a draft of the titles and send to the committee later tomorrow (October 11, 2017)</w:t>
      </w:r>
    </w:p>
    <w:p w14:paraId="22647209" w14:textId="0A851ADF" w:rsidR="006A27D2" w:rsidRPr="00C16439" w:rsidRDefault="00A04C37" w:rsidP="00A04C37">
      <w:pPr>
        <w:pStyle w:val="ListParagraph"/>
        <w:numPr>
          <w:ilvl w:val="3"/>
          <w:numId w:val="3"/>
        </w:numPr>
        <w:rPr>
          <w:color w:val="000000" w:themeColor="text1"/>
        </w:rPr>
      </w:pPr>
      <w:r w:rsidRPr="00C16439">
        <w:rPr>
          <w:color w:val="000000" w:themeColor="text1"/>
        </w:rPr>
        <w:t>Committee is i</w:t>
      </w:r>
      <w:r w:rsidR="006A27D2" w:rsidRPr="00C16439">
        <w:rPr>
          <w:color w:val="000000" w:themeColor="text1"/>
        </w:rPr>
        <w:t>nterest</w:t>
      </w:r>
      <w:r w:rsidRPr="00C16439">
        <w:rPr>
          <w:color w:val="000000" w:themeColor="text1"/>
        </w:rPr>
        <w:t>ed</w:t>
      </w:r>
      <w:r w:rsidR="006A27D2" w:rsidRPr="00C16439">
        <w:rPr>
          <w:color w:val="000000" w:themeColor="text1"/>
        </w:rPr>
        <w:t xml:space="preserve"> in looking</w:t>
      </w:r>
      <w:r w:rsidRPr="00C16439">
        <w:rPr>
          <w:color w:val="000000" w:themeColor="text1"/>
        </w:rPr>
        <w:t xml:space="preserve"> at disaggregated data and SLOs; an alternate breakout may be considered to address this area.</w:t>
      </w:r>
    </w:p>
    <w:p w14:paraId="043377D4" w14:textId="0D4C3A93" w:rsidR="00C9593D" w:rsidRPr="00C16439" w:rsidRDefault="00C9593D" w:rsidP="00EC4D5D">
      <w:pPr>
        <w:pStyle w:val="ListParagraph"/>
        <w:numPr>
          <w:ilvl w:val="1"/>
          <w:numId w:val="3"/>
        </w:numPr>
        <w:rPr>
          <w:color w:val="000000" w:themeColor="text1"/>
        </w:rPr>
      </w:pPr>
      <w:r w:rsidRPr="00C16439">
        <w:rPr>
          <w:color w:val="000000" w:themeColor="text1"/>
        </w:rPr>
        <w:t xml:space="preserve">Breakout Titles – </w:t>
      </w:r>
      <w:r w:rsidR="00D17D09" w:rsidRPr="00C16439">
        <w:rPr>
          <w:color w:val="000000" w:themeColor="text1"/>
        </w:rPr>
        <w:t xml:space="preserve">The </w:t>
      </w:r>
      <w:r w:rsidRPr="00C16439">
        <w:rPr>
          <w:color w:val="000000" w:themeColor="text1"/>
        </w:rPr>
        <w:t xml:space="preserve">Next </w:t>
      </w:r>
      <w:r w:rsidR="00A04C37" w:rsidRPr="00C16439">
        <w:rPr>
          <w:color w:val="000000" w:themeColor="text1"/>
        </w:rPr>
        <w:t xml:space="preserve">Accreditation Institute Program Draft </w:t>
      </w:r>
      <w:r w:rsidR="00D17C9A" w:rsidRPr="00C16439">
        <w:rPr>
          <w:color w:val="000000" w:themeColor="text1"/>
        </w:rPr>
        <w:t xml:space="preserve">must be </w:t>
      </w:r>
      <w:r w:rsidR="00A04C37" w:rsidRPr="00C16439">
        <w:rPr>
          <w:color w:val="000000" w:themeColor="text1"/>
        </w:rPr>
        <w:t>complete</w:t>
      </w:r>
      <w:r w:rsidR="00D17C9A" w:rsidRPr="00C16439">
        <w:rPr>
          <w:color w:val="000000" w:themeColor="text1"/>
        </w:rPr>
        <w:t>d</w:t>
      </w:r>
      <w:r w:rsidR="00A04C37" w:rsidRPr="00C16439">
        <w:rPr>
          <w:color w:val="000000" w:themeColor="text1"/>
        </w:rPr>
        <w:t xml:space="preserve"> by</w:t>
      </w:r>
      <w:r w:rsidRPr="00C16439">
        <w:rPr>
          <w:color w:val="000000" w:themeColor="text1"/>
        </w:rPr>
        <w:t xml:space="preserve"> October 13</w:t>
      </w:r>
      <w:r w:rsidRPr="00C16439">
        <w:rPr>
          <w:color w:val="000000" w:themeColor="text1"/>
          <w:vertAlign w:val="superscript"/>
        </w:rPr>
        <w:t>th</w:t>
      </w:r>
      <w:r w:rsidRPr="00C16439">
        <w:rPr>
          <w:color w:val="000000" w:themeColor="text1"/>
        </w:rPr>
        <w:t xml:space="preserve"> </w:t>
      </w:r>
    </w:p>
    <w:p w14:paraId="71A16321" w14:textId="32FC91C5" w:rsidR="00C9593D" w:rsidRPr="00C16439" w:rsidRDefault="00C9593D" w:rsidP="00C9593D">
      <w:pPr>
        <w:pStyle w:val="ListParagraph"/>
        <w:numPr>
          <w:ilvl w:val="2"/>
          <w:numId w:val="3"/>
        </w:numPr>
        <w:rPr>
          <w:color w:val="000000" w:themeColor="text1"/>
        </w:rPr>
      </w:pPr>
      <w:r w:rsidRPr="00C16439">
        <w:rPr>
          <w:color w:val="000000" w:themeColor="text1"/>
        </w:rPr>
        <w:t>Need the theme, goals/outcomes, strands by October 13</w:t>
      </w:r>
      <w:r w:rsidRPr="00C16439">
        <w:rPr>
          <w:color w:val="000000" w:themeColor="text1"/>
          <w:vertAlign w:val="superscript"/>
        </w:rPr>
        <w:t>th</w:t>
      </w:r>
      <w:r w:rsidRPr="00C16439">
        <w:rPr>
          <w:color w:val="000000" w:themeColor="text1"/>
        </w:rPr>
        <w:t xml:space="preserve"> </w:t>
      </w:r>
    </w:p>
    <w:p w14:paraId="62A3BF5B" w14:textId="77777777" w:rsidR="007936A4" w:rsidRPr="00C16439" w:rsidRDefault="007936A4" w:rsidP="007936A4">
      <w:pPr>
        <w:rPr>
          <w:color w:val="000000" w:themeColor="text1"/>
        </w:rPr>
      </w:pPr>
    </w:p>
    <w:p w14:paraId="12B5C719" w14:textId="01197978" w:rsidR="007936A4" w:rsidRPr="00C16439" w:rsidRDefault="007936A4" w:rsidP="00F43986">
      <w:pPr>
        <w:pStyle w:val="ListParagraph"/>
        <w:numPr>
          <w:ilvl w:val="0"/>
          <w:numId w:val="3"/>
        </w:numPr>
        <w:rPr>
          <w:color w:val="000000" w:themeColor="text1"/>
        </w:rPr>
      </w:pPr>
      <w:r w:rsidRPr="00C16439">
        <w:rPr>
          <w:color w:val="000000" w:themeColor="text1"/>
        </w:rPr>
        <w:t>Upcoming Events (</w:t>
      </w:r>
      <w:hyperlink r:id="rId7" w:history="1">
        <w:r w:rsidRPr="00C16439">
          <w:rPr>
            <w:rStyle w:val="Hyperlink"/>
            <w:color w:val="000000" w:themeColor="text1"/>
          </w:rPr>
          <w:t>http://asccc.org/calendar/list/events</w:t>
        </w:r>
      </w:hyperlink>
      <w:r w:rsidRPr="00C16439">
        <w:rPr>
          <w:color w:val="000000" w:themeColor="text1"/>
        </w:rPr>
        <w:t>)</w:t>
      </w:r>
    </w:p>
    <w:p w14:paraId="09DFAC92" w14:textId="09B165F4" w:rsidR="007936A4" w:rsidRPr="00C16439" w:rsidRDefault="007936A4" w:rsidP="007936A4">
      <w:pPr>
        <w:ind w:left="720"/>
        <w:rPr>
          <w:color w:val="000000" w:themeColor="text1"/>
        </w:rPr>
      </w:pPr>
      <w:r w:rsidRPr="00C16439">
        <w:rPr>
          <w:color w:val="000000" w:themeColor="text1"/>
        </w:rPr>
        <w:t>Area Meetings: October 13-14, 2017</w:t>
      </w:r>
    </w:p>
    <w:p w14:paraId="55F74225" w14:textId="3AA354AD" w:rsidR="007936A4" w:rsidRPr="00C16439" w:rsidRDefault="007936A4" w:rsidP="007936A4">
      <w:pPr>
        <w:ind w:left="720"/>
        <w:rPr>
          <w:color w:val="000000" w:themeColor="text1"/>
        </w:rPr>
      </w:pPr>
      <w:r w:rsidRPr="00C16439">
        <w:rPr>
          <w:color w:val="000000" w:themeColor="text1"/>
        </w:rPr>
        <w:t>Fall Plenary Session: November 2-4, 2017, Irvine Marriott</w:t>
      </w:r>
    </w:p>
    <w:p w14:paraId="22AE7EB6" w14:textId="77777777" w:rsidR="007936A4" w:rsidRPr="00C16439" w:rsidRDefault="007936A4" w:rsidP="007936A4">
      <w:pPr>
        <w:rPr>
          <w:color w:val="000000" w:themeColor="text1"/>
        </w:rPr>
      </w:pPr>
    </w:p>
    <w:p w14:paraId="4E7D5A59" w14:textId="369F609F" w:rsidR="00595052" w:rsidRPr="00C16439" w:rsidRDefault="00595052" w:rsidP="00F43986">
      <w:pPr>
        <w:pStyle w:val="ListParagraph"/>
        <w:numPr>
          <w:ilvl w:val="0"/>
          <w:numId w:val="3"/>
        </w:numPr>
        <w:rPr>
          <w:color w:val="000000" w:themeColor="text1"/>
        </w:rPr>
      </w:pPr>
      <w:r w:rsidRPr="00C16439">
        <w:rPr>
          <w:color w:val="000000" w:themeColor="text1"/>
        </w:rPr>
        <w:t xml:space="preserve">Future Meetings </w:t>
      </w:r>
    </w:p>
    <w:p w14:paraId="70D1EB1E" w14:textId="7BD160FE" w:rsidR="00595052" w:rsidRPr="00C16439" w:rsidRDefault="0052566B" w:rsidP="00595052">
      <w:pPr>
        <w:pStyle w:val="ListParagraph"/>
        <w:rPr>
          <w:color w:val="000000" w:themeColor="text1"/>
        </w:rPr>
      </w:pPr>
      <w:r w:rsidRPr="00C16439">
        <w:rPr>
          <w:color w:val="000000" w:themeColor="text1"/>
        </w:rPr>
        <w:t>November 14, 2017, 4:00 pm, CCC Confer</w:t>
      </w:r>
    </w:p>
    <w:p w14:paraId="0434E211" w14:textId="7E5DDC78" w:rsidR="0052566B" w:rsidRPr="00C16439" w:rsidRDefault="0052566B" w:rsidP="00595052">
      <w:pPr>
        <w:pStyle w:val="ListParagraph"/>
        <w:rPr>
          <w:color w:val="000000" w:themeColor="text1"/>
        </w:rPr>
      </w:pPr>
      <w:r w:rsidRPr="00C16439">
        <w:rPr>
          <w:color w:val="000000" w:themeColor="text1"/>
        </w:rPr>
        <w:t>November 18, 2017, 9:30 am – 2:30 pm, Los Angeles City College</w:t>
      </w:r>
    </w:p>
    <w:p w14:paraId="49AFF52F" w14:textId="27746FD8" w:rsidR="0052566B" w:rsidRPr="00C16439" w:rsidRDefault="0052566B" w:rsidP="00595052">
      <w:pPr>
        <w:pStyle w:val="ListParagraph"/>
        <w:rPr>
          <w:color w:val="000000" w:themeColor="text1"/>
        </w:rPr>
      </w:pPr>
      <w:r w:rsidRPr="00C16439">
        <w:rPr>
          <w:color w:val="000000" w:themeColor="text1"/>
        </w:rPr>
        <w:t>November 28, 2017, 4:00 pm, CCC Confer</w:t>
      </w:r>
    </w:p>
    <w:p w14:paraId="71DFE3F9" w14:textId="6E8DF166" w:rsidR="0052566B" w:rsidRPr="00C16439" w:rsidRDefault="0052566B" w:rsidP="00595052">
      <w:pPr>
        <w:pStyle w:val="ListParagraph"/>
        <w:rPr>
          <w:color w:val="000000" w:themeColor="text1"/>
        </w:rPr>
      </w:pPr>
      <w:r w:rsidRPr="00C16439">
        <w:rPr>
          <w:color w:val="000000" w:themeColor="text1"/>
        </w:rPr>
        <w:t>December 12, 2017, 4:00 pm, CCC Confer</w:t>
      </w:r>
    </w:p>
    <w:p w14:paraId="5672D26F" w14:textId="77777777" w:rsidR="0052566B" w:rsidRPr="00C16439" w:rsidRDefault="0052566B" w:rsidP="00595052">
      <w:pPr>
        <w:pStyle w:val="ListParagraph"/>
        <w:rPr>
          <w:color w:val="000000" w:themeColor="text1"/>
        </w:rPr>
      </w:pPr>
    </w:p>
    <w:p w14:paraId="73865DF4" w14:textId="2265D4F0" w:rsidR="001B1A9D" w:rsidRPr="00C16439" w:rsidRDefault="007936A4" w:rsidP="00C96B1C">
      <w:pPr>
        <w:pStyle w:val="ListParagraph"/>
        <w:numPr>
          <w:ilvl w:val="0"/>
          <w:numId w:val="3"/>
        </w:numPr>
        <w:rPr>
          <w:color w:val="000000" w:themeColor="text1"/>
        </w:rPr>
      </w:pPr>
      <w:r w:rsidRPr="00C16439">
        <w:rPr>
          <w:color w:val="000000" w:themeColor="text1"/>
        </w:rPr>
        <w:t>Adjourn</w:t>
      </w:r>
    </w:p>
    <w:p w14:paraId="04CF4757" w14:textId="77777777" w:rsidR="001B1A9D" w:rsidRPr="00C16439" w:rsidRDefault="001B1A9D">
      <w:pPr>
        <w:rPr>
          <w:color w:val="000000" w:themeColor="text1"/>
        </w:rPr>
      </w:pPr>
    </w:p>
    <w:p w14:paraId="1EF08516" w14:textId="77777777" w:rsidR="001B1A9D" w:rsidRPr="00C16439" w:rsidRDefault="001B1A9D">
      <w:pPr>
        <w:rPr>
          <w:color w:val="000000" w:themeColor="text1"/>
        </w:rPr>
      </w:pPr>
    </w:p>
    <w:p w14:paraId="0C2E647A" w14:textId="77777777" w:rsidR="001B1A9D" w:rsidRPr="00C16439" w:rsidRDefault="001B1A9D">
      <w:pPr>
        <w:rPr>
          <w:color w:val="000000" w:themeColor="text1"/>
        </w:rPr>
      </w:pPr>
    </w:p>
    <w:p w14:paraId="7C92C3E5" w14:textId="77777777" w:rsidR="001B1A9D" w:rsidRPr="00C16439" w:rsidRDefault="001B1A9D" w:rsidP="001B1A9D">
      <w:pPr>
        <w:jc w:val="center"/>
        <w:rPr>
          <w:b/>
          <w:color w:val="000000" w:themeColor="text1"/>
        </w:rPr>
      </w:pPr>
      <w:r w:rsidRPr="00C16439">
        <w:rPr>
          <w:b/>
          <w:color w:val="000000" w:themeColor="text1"/>
        </w:rPr>
        <w:t>Status of Previous Action Items</w:t>
      </w:r>
    </w:p>
    <w:p w14:paraId="25723416" w14:textId="77777777" w:rsidR="001B1A9D" w:rsidRPr="00C16439" w:rsidRDefault="001B1A9D" w:rsidP="001B1A9D">
      <w:pPr>
        <w:jc w:val="center"/>
        <w:rPr>
          <w:b/>
          <w:color w:val="000000" w:themeColor="text1"/>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C16439">
        <w:rPr>
          <w:b/>
          <w:color w:val="000000" w:themeColor="text1"/>
        </w:rPr>
        <w:t xml:space="preserve">In Progress </w:t>
      </w:r>
      <w:r w:rsidRPr="00C16439">
        <w:rPr>
          <w:color w:val="000000" w:themeColor="text1"/>
        </w:rPr>
        <w:t>(include details about pending items such as resolutions</w:t>
      </w:r>
      <w:r w:rsidRPr="00867C05">
        <w:t xml:space="preserve">,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8" w:tgtFrame="_blank" w:history="1">
        <w:r w:rsidRPr="00867C05">
          <w:rPr>
            <w:rStyle w:val="Hyperlink"/>
            <w:rFonts w:eastAsia="Times New Roman"/>
          </w:rPr>
          <w:t>Disaggregation of Learning Outcomes Data</w:t>
        </w:r>
      </w:hyperlink>
    </w:p>
    <w:p w14:paraId="0899B7C7" w14:textId="3D1BD6D5"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0769E1">
        <w:rPr>
          <w:color w:val="000000" w:themeColor="text1"/>
        </w:rPr>
        <w:t xml:space="preserve">Research was presented at the ACCJC 2017 Partners in Excellence Conference. Committee will hold off on I.B.6 until we </w:t>
      </w:r>
      <w:proofErr w:type="spellStart"/>
      <w:r w:rsidR="00AA271A" w:rsidRPr="000769E1">
        <w:rPr>
          <w:color w:val="000000" w:themeColor="text1"/>
        </w:rPr>
        <w:t>here</w:t>
      </w:r>
      <w:proofErr w:type="spellEnd"/>
      <w:r w:rsidR="00AA271A" w:rsidRPr="000769E1">
        <w:rPr>
          <w:color w:val="000000" w:themeColor="text1"/>
        </w:rPr>
        <w:t xml:space="preserve"> back from ACCJC in January 2018. There could be a Rostrum to give an update on Disaggregation of Learning Outcomes Training, 2.01.</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9" w:tgtFrame="_blank" w:history="1">
        <w:r w:rsidR="00867C05" w:rsidRPr="00867C05">
          <w:rPr>
            <w:rStyle w:val="Hyperlink"/>
            <w:rFonts w:eastAsia="Times New Roman"/>
          </w:rPr>
          <w:t>ACCJC Written Reports to Colleges on Sanction</w:t>
        </w:r>
      </w:hyperlink>
    </w:p>
    <w:p w14:paraId="157C9AD7" w14:textId="450B0273" w:rsidR="00D834F7" w:rsidRPr="00F81B8B" w:rsidRDefault="00AA271A" w:rsidP="00AA271A">
      <w:pPr>
        <w:ind w:left="1440"/>
        <w:rPr>
          <w:rFonts w:eastAsia="Times New Roman"/>
          <w:color w:val="000000" w:themeColor="text1"/>
        </w:rPr>
      </w:pPr>
      <w:r>
        <w:rPr>
          <w:rFonts w:eastAsia="Times New Roman"/>
          <w:color w:val="000000" w:themeColor="text1"/>
        </w:rPr>
        <w:t>2017 - 18: The CCCCO Workgroups 1 and 2 have been involved in recommending many changes. An update will be presented at the Accreditation Institute.</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0" w:tgtFrame="_blank" w:history="1">
        <w:r w:rsidR="00867C05" w:rsidRPr="00867C05">
          <w:rPr>
            <w:rStyle w:val="Hyperlink"/>
            <w:rFonts w:eastAsia="Times New Roman"/>
          </w:rPr>
          <w:t>Local Recruitment and Nomination Processes for Accreditation Teams</w:t>
        </w:r>
      </w:hyperlink>
    </w:p>
    <w:p w14:paraId="35E0EDA2" w14:textId="42319C58" w:rsidR="00D834F7" w:rsidRPr="00F81B8B" w:rsidRDefault="00867C05" w:rsidP="00867C05">
      <w:pPr>
        <w:ind w:left="1440"/>
        <w:rPr>
          <w:rFonts w:eastAsia="Times New Roman"/>
          <w:color w:val="000000" w:themeColor="text1"/>
        </w:rPr>
      </w:pPr>
      <w:r w:rsidRPr="00F81B8B">
        <w:rPr>
          <w:rFonts w:eastAsia="Times New Roman"/>
          <w:color w:val="000000" w:themeColor="text1"/>
        </w:rPr>
        <w:t>2017 - 18: The</w:t>
      </w:r>
      <w:r w:rsidR="00AA271A">
        <w:rPr>
          <w:rFonts w:eastAsia="Times New Roman"/>
          <w:color w:val="000000" w:themeColor="text1"/>
        </w:rPr>
        <w:t>re will be a New Evaluator Training for Faculty at the Accreditation Institute Pre-session. In addition, a Rostrum article will be written to address the processes following the Accreditation Institute.</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1"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2D17DA42" w:rsidR="00D834F7" w:rsidRPr="00867C05" w:rsidRDefault="00867C05" w:rsidP="00F72086">
      <w:pPr>
        <w:ind w:left="1440"/>
        <w:rPr>
          <w:rFonts w:eastAsia="Times New Roman"/>
          <w:color w:val="000000" w:themeColor="text1"/>
        </w:rPr>
      </w:pPr>
      <w:r w:rsidRPr="00755E1B">
        <w:rPr>
          <w:rFonts w:eastAsia="Times New Roman"/>
          <w:color w:val="000000" w:themeColor="text1"/>
        </w:rPr>
        <w:t>2017 - 18: The Chairs of the Curriculum and t</w:t>
      </w:r>
      <w:r w:rsidR="00AA271A">
        <w:rPr>
          <w:rFonts w:eastAsia="Times New Roman"/>
          <w:color w:val="000000" w:themeColor="text1"/>
        </w:rPr>
        <w:t>he Accreditation Committees are in the process of</w:t>
      </w:r>
      <w:r w:rsidRPr="00755E1B">
        <w:rPr>
          <w:rFonts w:eastAsia="Times New Roman"/>
          <w:color w:val="000000" w:themeColor="text1"/>
        </w:rPr>
        <w:t xml:space="preserve"> identify</w:t>
      </w:r>
      <w:r w:rsidR="00AA271A">
        <w:rPr>
          <w:rFonts w:eastAsia="Times New Roman"/>
          <w:color w:val="000000" w:themeColor="text1"/>
        </w:rPr>
        <w:t>ing committee members to serve</w:t>
      </w:r>
      <w:r w:rsidRPr="00755E1B">
        <w:rPr>
          <w:rFonts w:eastAsia="Times New Roman"/>
          <w:color w:val="000000" w:themeColor="text1"/>
        </w:rPr>
        <w:t xml:space="preserve"> on a task force to </w:t>
      </w:r>
      <w:r w:rsidR="00AA271A">
        <w:rPr>
          <w:rFonts w:eastAsia="Times New Roman"/>
          <w:color w:val="000000" w:themeColor="text1"/>
        </w:rPr>
        <w:t xml:space="preserve">update the SLO </w:t>
      </w:r>
      <w:r w:rsidR="008376EF">
        <w:rPr>
          <w:rFonts w:eastAsia="Times New Roman"/>
          <w:color w:val="000000" w:themeColor="text1"/>
        </w:rPr>
        <w:t>Glossary and create</w:t>
      </w:r>
      <w:r w:rsidR="00AA271A">
        <w:rPr>
          <w:rFonts w:eastAsia="Times New Roman"/>
          <w:color w:val="000000" w:themeColor="text1"/>
        </w:rPr>
        <w:t xml:space="preserve"> a paper on </w:t>
      </w:r>
      <w:r w:rsidR="008376EF">
        <w:rPr>
          <w:rFonts w:eastAsia="Times New Roman"/>
          <w:color w:val="000000" w:themeColor="text1"/>
        </w:rPr>
        <w:t xml:space="preserve">Effective Practices for </w:t>
      </w:r>
      <w:r w:rsidR="00AA271A">
        <w:rPr>
          <w:rFonts w:eastAsia="Times New Roman"/>
          <w:color w:val="000000" w:themeColor="text1"/>
        </w:rPr>
        <w:t>Student Learning Outcomes</w:t>
      </w:r>
      <w:r w:rsidR="008376EF">
        <w:rPr>
          <w:rFonts w:eastAsia="Times New Roman"/>
          <w:color w:val="000000" w:themeColor="text1"/>
        </w:rPr>
        <w:t xml:space="preserve"> Assessment</w:t>
      </w:r>
      <w:r w:rsidR="00AA271A">
        <w:rPr>
          <w:rFonts w:eastAsia="Times New Roman"/>
          <w:color w:val="000000" w:themeColor="text1"/>
        </w:rPr>
        <w:t>.</w:t>
      </w:r>
    </w:p>
    <w:p w14:paraId="2ED62CE5" w14:textId="77777777" w:rsidR="00DA1683"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1"/>
        <w:gridCol w:w="1772"/>
        <w:gridCol w:w="1377"/>
        <w:gridCol w:w="908"/>
        <w:gridCol w:w="1395"/>
        <w:gridCol w:w="570"/>
        <w:gridCol w:w="2111"/>
      </w:tblGrid>
      <w:tr w:rsidR="004E75CA"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Default="004E75CA" w:rsidP="004E75CA">
            <w:pPr>
              <w:rPr>
                <w:rFonts w:eastAsia="Times New Roman"/>
                <w:b/>
                <w:bCs/>
              </w:rPr>
            </w:pPr>
            <w:r>
              <w:rPr>
                <w:rFonts w:eastAsia="Times New Roman"/>
                <w:b/>
                <w:bCs/>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Default="004E75CA">
            <w:pPr>
              <w:rPr>
                <w:rFonts w:eastAsia="Times New Roman"/>
                <w:sz w:val="20"/>
                <w:szCs w:val="20"/>
              </w:rPr>
            </w:pPr>
          </w:p>
        </w:tc>
      </w:tr>
      <w:tr w:rsidR="004E75CA"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Default="004E75CA">
            <w:pPr>
              <w:rPr>
                <w:rFonts w:eastAsia="Times New Roman"/>
                <w:b/>
                <w:bCs/>
                <w:color w:val="000000"/>
              </w:rPr>
            </w:pPr>
            <w:r>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Default="004E75CA">
            <w:pPr>
              <w:jc w:val="center"/>
              <w:rPr>
                <w:rFonts w:eastAsia="Times New Roman"/>
                <w:b/>
                <w:bCs/>
                <w:color w:val="000000"/>
              </w:rPr>
            </w:pPr>
            <w:r>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Default="004E75CA">
            <w:pPr>
              <w:jc w:val="center"/>
              <w:rPr>
                <w:rFonts w:eastAsia="Times New Roman"/>
                <w:b/>
                <w:bCs/>
                <w:color w:val="000000"/>
              </w:rPr>
            </w:pPr>
            <w:r>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Default="004E75CA">
            <w:pPr>
              <w:jc w:val="center"/>
              <w:rPr>
                <w:rFonts w:eastAsia="Times New Roman"/>
                <w:b/>
                <w:bCs/>
                <w:color w:val="000000"/>
              </w:rPr>
            </w:pPr>
            <w:r>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Default="004E75CA">
            <w:pPr>
              <w:rPr>
                <w:rFonts w:eastAsia="Times New Roman"/>
                <w:b/>
                <w:bCs/>
                <w:color w:val="000000"/>
              </w:rPr>
            </w:pPr>
            <w:r>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Default="004E75CA">
            <w:pPr>
              <w:jc w:val="center"/>
              <w:rPr>
                <w:rFonts w:eastAsia="Times New Roman"/>
                <w:b/>
                <w:bCs/>
                <w:color w:val="000000"/>
              </w:rPr>
            </w:pPr>
            <w:r>
              <w:rPr>
                <w:rFonts w:eastAsia="Times New Roman"/>
                <w:b/>
                <w:bCs/>
                <w:color w:val="000000"/>
              </w:rPr>
              <w:t>Comments</w:t>
            </w:r>
          </w:p>
        </w:tc>
      </w:tr>
      <w:tr w:rsidR="004E75CA"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77777777" w:rsidR="004E75CA" w:rsidRDefault="004E75CA">
            <w:pPr>
              <w:rPr>
                <w:rFonts w:eastAsia="Times New Roman"/>
                <w:color w:val="000000"/>
              </w:rPr>
            </w:pPr>
            <w:r>
              <w:rPr>
                <w:rFonts w:eastAsia="Times New Roman"/>
                <w:color w:val="000000"/>
              </w:rPr>
              <w:t xml:space="preserve">9. </w:t>
            </w:r>
            <w:proofErr w:type="gramStart"/>
            <w:r>
              <w:rPr>
                <w:rFonts w:eastAsia="Times New Roman"/>
                <w:color w:val="000000"/>
              </w:rPr>
              <w:t>a .</w:t>
            </w:r>
            <w:proofErr w:type="gramEnd"/>
            <w:r>
              <w:rPr>
                <w:rFonts w:eastAsia="Times New Roman"/>
                <w:color w:val="000000"/>
              </w:rPr>
              <w:t xml:space="preserve">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Default="004E75CA">
            <w:pPr>
              <w:rPr>
                <w:rFonts w:eastAsia="Times New Roman"/>
                <w:color w:val="000000"/>
              </w:rPr>
            </w:pPr>
            <w:r>
              <w:rPr>
                <w:rFonts w:eastAsia="Times New Roman"/>
                <w:color w:val="000000"/>
              </w:rPr>
              <w:br/>
              <w:t xml:space="preserve">7.05 S14 Research Tools for Program Review; 13.02 F12 Redefinition of Student Success; </w:t>
            </w:r>
            <w:r>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Default="004E75CA">
            <w:pPr>
              <w:rPr>
                <w:rFonts w:eastAsia="Times New Roman"/>
                <w:color w:val="000000"/>
              </w:rPr>
            </w:pPr>
            <w:r>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Default="004E75CA">
            <w:pPr>
              <w:rPr>
                <w:rFonts w:eastAsia="Times New Roman"/>
              </w:rPr>
            </w:pPr>
            <w:r>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Default="004E75CA">
            <w:pPr>
              <w:rPr>
                <w:rFonts w:eastAsia="Times New Roman"/>
                <w:color w:val="0000FF"/>
              </w:rPr>
            </w:pPr>
            <w:r>
              <w:rPr>
                <w:rFonts w:eastAsia="Times New Roman"/>
                <w:color w:val="0000FF"/>
              </w:rPr>
              <w:t xml:space="preserve">2017 - 18: Committees chairs to recommend to the president how to implement this recommendation. Resolution 21.02 S12 should be part of this conversation. </w:t>
            </w:r>
          </w:p>
        </w:tc>
      </w:tr>
      <w:tr w:rsidR="004E75CA"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7777777" w:rsidR="004E75CA" w:rsidRDefault="004E75CA">
            <w:pPr>
              <w:rPr>
                <w:rFonts w:eastAsia="Times New Roman"/>
                <w:color w:val="000000"/>
              </w:rPr>
            </w:pPr>
            <w:r>
              <w:rPr>
                <w:rFonts w:eastAsia="Times New Roman"/>
                <w:color w:val="000000"/>
              </w:rPr>
              <w:t xml:space="preserve">9. </w:t>
            </w:r>
            <w:proofErr w:type="gramStart"/>
            <w:r>
              <w:rPr>
                <w:rFonts w:eastAsia="Times New Roman"/>
                <w:color w:val="000000"/>
              </w:rPr>
              <w:t>b .</w:t>
            </w:r>
            <w:proofErr w:type="gramEnd"/>
            <w:r>
              <w:rPr>
                <w:rFonts w:eastAsia="Times New Roman"/>
                <w:color w:val="000000"/>
              </w:rPr>
              <w:t xml:space="preserve">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Default="004E75CA">
            <w:pPr>
              <w:rPr>
                <w:rFonts w:eastAsia="Times New Roman"/>
                <w:color w:val="000000"/>
              </w:rPr>
            </w:pPr>
            <w:r>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Default="004E75CA">
            <w:pPr>
              <w:rPr>
                <w:rFonts w:eastAsia="Times New Roman"/>
              </w:rPr>
            </w:pPr>
            <w:r>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Default="004E75CA">
            <w:pPr>
              <w:rPr>
                <w:rFonts w:eastAsia="Times New Roman"/>
                <w:color w:val="0000FF"/>
              </w:rPr>
            </w:pPr>
            <w:r>
              <w:rPr>
                <w:rFonts w:eastAsia="Times New Roman"/>
                <w:color w:val="0000FF"/>
              </w:rPr>
              <w:t xml:space="preserve">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Default="004E75CA" w:rsidP="00D834F7">
      <w:pPr>
        <w:rPr>
          <w:rFonts w:eastAsia="Times New Roman"/>
          <w:color w:val="000000" w:themeColor="text1"/>
        </w:rPr>
      </w:pPr>
    </w:p>
    <w:p w14:paraId="0EDD67FB" w14:textId="77777777" w:rsidR="004E75CA" w:rsidRDefault="004E75CA"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1B9A5ABA" w14:textId="0B9757EE" w:rsidR="00915275" w:rsidRPr="00CB5A04" w:rsidRDefault="00915275" w:rsidP="00CB5A04">
      <w:pPr>
        <w:pStyle w:val="ListParagraph"/>
        <w:numPr>
          <w:ilvl w:val="0"/>
          <w:numId w:val="5"/>
        </w:numPr>
        <w:rPr>
          <w:rFonts w:eastAsia="Times New Roman"/>
          <w:color w:val="000000" w:themeColor="text1"/>
        </w:rPr>
      </w:pPr>
      <w:r>
        <w:rPr>
          <w:rFonts w:eastAsia="Times New Roman"/>
          <w:color w:val="000000" w:themeColor="text1"/>
        </w:rPr>
        <w:t>F16 2.01</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CDF"/>
    <w:multiLevelType w:val="hybridMultilevel"/>
    <w:tmpl w:val="95B0F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3A2"/>
    <w:multiLevelType w:val="hybridMultilevel"/>
    <w:tmpl w:val="8C38A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42AA4"/>
    <w:multiLevelType w:val="hybridMultilevel"/>
    <w:tmpl w:val="33023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7740"/>
    <w:multiLevelType w:val="hybridMultilevel"/>
    <w:tmpl w:val="99862240"/>
    <w:lvl w:ilvl="0" w:tplc="EBF0EE6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221C1"/>
    <w:multiLevelType w:val="hybridMultilevel"/>
    <w:tmpl w:val="CB120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D00894"/>
    <w:multiLevelType w:val="hybridMultilevel"/>
    <w:tmpl w:val="7E04D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71C27"/>
    <w:rsid w:val="000D6145"/>
    <w:rsid w:val="000F21CC"/>
    <w:rsid w:val="0014416E"/>
    <w:rsid w:val="001777DE"/>
    <w:rsid w:val="00182FCD"/>
    <w:rsid w:val="001A5843"/>
    <w:rsid w:val="001B1A9D"/>
    <w:rsid w:val="00225840"/>
    <w:rsid w:val="002846F1"/>
    <w:rsid w:val="00286890"/>
    <w:rsid w:val="002C111F"/>
    <w:rsid w:val="002E61DF"/>
    <w:rsid w:val="0035143F"/>
    <w:rsid w:val="00393B87"/>
    <w:rsid w:val="003B0C22"/>
    <w:rsid w:val="003C51DC"/>
    <w:rsid w:val="003C53CC"/>
    <w:rsid w:val="003D5953"/>
    <w:rsid w:val="003D65BA"/>
    <w:rsid w:val="004522F4"/>
    <w:rsid w:val="00480371"/>
    <w:rsid w:val="004E75CA"/>
    <w:rsid w:val="00523022"/>
    <w:rsid w:val="0052566B"/>
    <w:rsid w:val="005600D9"/>
    <w:rsid w:val="00587BC5"/>
    <w:rsid w:val="00595052"/>
    <w:rsid w:val="006743B6"/>
    <w:rsid w:val="00691491"/>
    <w:rsid w:val="006A27D2"/>
    <w:rsid w:val="0072571A"/>
    <w:rsid w:val="007257B9"/>
    <w:rsid w:val="0075562B"/>
    <w:rsid w:val="00755E1B"/>
    <w:rsid w:val="007936A4"/>
    <w:rsid w:val="007B0BE7"/>
    <w:rsid w:val="008376EF"/>
    <w:rsid w:val="00867C05"/>
    <w:rsid w:val="008F2FB4"/>
    <w:rsid w:val="00915275"/>
    <w:rsid w:val="009C6128"/>
    <w:rsid w:val="00A04C37"/>
    <w:rsid w:val="00A5205C"/>
    <w:rsid w:val="00A8016C"/>
    <w:rsid w:val="00A825F6"/>
    <w:rsid w:val="00AA271A"/>
    <w:rsid w:val="00AC3243"/>
    <w:rsid w:val="00AC40BA"/>
    <w:rsid w:val="00B40C26"/>
    <w:rsid w:val="00B808CC"/>
    <w:rsid w:val="00B8615C"/>
    <w:rsid w:val="00BB339F"/>
    <w:rsid w:val="00BC1A6B"/>
    <w:rsid w:val="00C16439"/>
    <w:rsid w:val="00C7756F"/>
    <w:rsid w:val="00C9593D"/>
    <w:rsid w:val="00C96B1C"/>
    <w:rsid w:val="00CB5A04"/>
    <w:rsid w:val="00CC5CDB"/>
    <w:rsid w:val="00D17C9A"/>
    <w:rsid w:val="00D17D09"/>
    <w:rsid w:val="00D756F9"/>
    <w:rsid w:val="00D834F7"/>
    <w:rsid w:val="00DA1683"/>
    <w:rsid w:val="00E13090"/>
    <w:rsid w:val="00E3159C"/>
    <w:rsid w:val="00E31C30"/>
    <w:rsid w:val="00E36780"/>
    <w:rsid w:val="00E367B4"/>
    <w:rsid w:val="00E56643"/>
    <w:rsid w:val="00EB5DA1"/>
    <w:rsid w:val="00EC3F82"/>
    <w:rsid w:val="00EC4D5D"/>
    <w:rsid w:val="00EC572C"/>
    <w:rsid w:val="00EE4C62"/>
    <w:rsid w:val="00F2410D"/>
    <w:rsid w:val="00F43986"/>
    <w:rsid w:val="00F7191E"/>
    <w:rsid w:val="00F72086"/>
    <w:rsid w:val="00F81B8B"/>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resolutions/update-existing-slo-terminology-glossary-and-creation-paper-student-learning-outcomes-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linkprotect.cudasvc.com/url?a=https://cccconfer.zoom.us/j/5087534230&amp;c=E,1,v5B8TXEoUiwlGZBPCBwLZVOZ1LYHEcIOr6pY1UoTOL1GD4iIPpODTjKWJScakSQ9nv8QMengTev6FIWICptF-Wt8A-tCc0AtmTNCpGPhJUKa09yD3_-8SX1jUQ,,&amp;typo=1" TargetMode="External"/><Relationship Id="rId7" Type="http://schemas.openxmlformats.org/officeDocument/2006/relationships/hyperlink" Target="http://asccc.org/calendar/list/events" TargetMode="External"/><Relationship Id="rId8" Type="http://schemas.openxmlformats.org/officeDocument/2006/relationships/hyperlink" Target="http://www.asccc.org/resolutions/disaggregation-learning-outcomes-data" TargetMode="External"/><Relationship Id="rId9" Type="http://schemas.openxmlformats.org/officeDocument/2006/relationships/hyperlink" Target="http://www.asccc.org/resolutions/accjc-written-reports-colleges-sanction" TargetMode="External"/><Relationship Id="rId10" Type="http://schemas.openxmlformats.org/officeDocument/2006/relationships/hyperlink" Target="http://www.asccc.org/resolutions/local-recruitment-and-nomination-processes-accredita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1279</Words>
  <Characters>7294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16</cp:revision>
  <dcterms:created xsi:type="dcterms:W3CDTF">2017-10-07T23:07:00Z</dcterms:created>
  <dcterms:modified xsi:type="dcterms:W3CDTF">2017-10-12T22:51:00Z</dcterms:modified>
</cp:coreProperties>
</file>