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0C53" w14:textId="6465A2DA" w:rsidR="00190C11" w:rsidRDefault="00264439" w:rsidP="002644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24AB5219" wp14:editId="39FBC297">
            <wp:simplePos x="0" y="0"/>
            <wp:positionH relativeFrom="column">
              <wp:posOffset>-596605</wp:posOffset>
            </wp:positionH>
            <wp:positionV relativeFrom="paragraph">
              <wp:posOffset>-292513</wp:posOffset>
            </wp:positionV>
            <wp:extent cx="2571750" cy="574040"/>
            <wp:effectExtent l="0" t="0" r="0" b="1016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D14D" w14:textId="77777777" w:rsidR="00190C11" w:rsidRDefault="00190C11" w:rsidP="00BF752D">
      <w:pPr>
        <w:rPr>
          <w:rFonts w:ascii="Times New Roman" w:hAnsi="Times New Roman" w:cs="Times New Roman"/>
          <w:b/>
          <w:sz w:val="28"/>
          <w:szCs w:val="28"/>
        </w:rPr>
      </w:pPr>
    </w:p>
    <w:p w14:paraId="765F60B2" w14:textId="77777777" w:rsidR="00BE7B8E" w:rsidRDefault="00190C11" w:rsidP="0019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Senate for California Community Colleges Professional Development Plan</w:t>
      </w:r>
    </w:p>
    <w:p w14:paraId="440D71D1" w14:textId="77777777" w:rsidR="00190C11" w:rsidRDefault="00190C11" w:rsidP="00190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1085" w:type="dxa"/>
        <w:tblLayout w:type="fixed"/>
        <w:tblLook w:val="04A0" w:firstRow="1" w:lastRow="0" w:firstColumn="1" w:lastColumn="0" w:noHBand="0" w:noVBand="1"/>
      </w:tblPr>
      <w:tblGrid>
        <w:gridCol w:w="4079"/>
        <w:gridCol w:w="4381"/>
        <w:gridCol w:w="3690"/>
        <w:gridCol w:w="3073"/>
      </w:tblGrid>
      <w:tr w:rsidR="00BF752D" w14:paraId="5863AE07" w14:textId="77777777" w:rsidTr="00375841">
        <w:tc>
          <w:tcPr>
            <w:tcW w:w="15223" w:type="dxa"/>
            <w:gridSpan w:val="4"/>
          </w:tcPr>
          <w:p w14:paraId="2EB106EE" w14:textId="78E69EDF" w:rsidR="00BF752D" w:rsidRPr="00D904A7" w:rsidRDefault="00BF752D" w:rsidP="00D904A7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244863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ASCCC STRATEGIC PLAN </w:t>
            </w:r>
            <w:r w:rsidRPr="00BF752D">
              <w:rPr>
                <w:rFonts w:ascii="Times New Roman" w:eastAsia="Times New Roman" w:hAnsi="Times New Roman" w:cs="Times New Roman"/>
                <w:b/>
                <w:color w:val="C00000"/>
              </w:rPr>
              <w:t>GOAL 3: LEAD FACULTY PROFESSIONAL DEVELOPMENT FOR THE CALIF</w:t>
            </w:r>
            <w:r w:rsidR="007B4D0D" w:rsidRPr="00244863">
              <w:rPr>
                <w:rFonts w:ascii="Times New Roman" w:eastAsia="Times New Roman" w:hAnsi="Times New Roman" w:cs="Times New Roman"/>
                <w:b/>
                <w:color w:val="C00000"/>
              </w:rPr>
              <w:t>ORNIA COMMUNITY COLLEGE SYSTEM</w:t>
            </w:r>
          </w:p>
        </w:tc>
      </w:tr>
      <w:tr w:rsidR="00873374" w14:paraId="02FDAD06" w14:textId="77777777" w:rsidTr="00375841">
        <w:tc>
          <w:tcPr>
            <w:tcW w:w="15223" w:type="dxa"/>
            <w:gridSpan w:val="4"/>
          </w:tcPr>
          <w:p w14:paraId="1AD1F055" w14:textId="13D12BCE" w:rsidR="00873374" w:rsidRPr="00873374" w:rsidRDefault="00FF1C67" w:rsidP="0026443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</w:t>
            </w:r>
            <w:r w:rsidR="00BF752D">
              <w:rPr>
                <w:rFonts w:ascii="Times New Roman" w:hAnsi="Times New Roman" w:cs="Times New Roman"/>
                <w:b/>
              </w:rPr>
              <w:t xml:space="preserve"> Goal</w:t>
            </w:r>
            <w:r w:rsidR="006D457A">
              <w:rPr>
                <w:rFonts w:ascii="Times New Roman" w:hAnsi="Times New Roman" w:cs="Times New Roman"/>
                <w:b/>
              </w:rPr>
              <w:t xml:space="preserve"> 1</w:t>
            </w:r>
            <w:r w:rsidR="00873374" w:rsidRPr="00873374">
              <w:rPr>
                <w:rFonts w:ascii="Times New Roman" w:hAnsi="Times New Roman" w:cs="Times New Roman"/>
                <w:b/>
              </w:rPr>
              <w:t>:  Deliver a comprehensive professional development program for all faculty in the California community colleges</w:t>
            </w:r>
          </w:p>
        </w:tc>
      </w:tr>
      <w:tr w:rsidR="00873374" w14:paraId="41697BA6" w14:textId="77777777" w:rsidTr="00375841">
        <w:tc>
          <w:tcPr>
            <w:tcW w:w="15223" w:type="dxa"/>
            <w:gridSpan w:val="4"/>
            <w:tcBorders>
              <w:bottom w:val="single" w:sz="4" w:space="0" w:color="auto"/>
            </w:tcBorders>
          </w:tcPr>
          <w:p w14:paraId="26CA7EA6" w14:textId="5A8A2A1E" w:rsidR="00873374" w:rsidRPr="00375841" w:rsidRDefault="006D457A" w:rsidP="00FF1C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Objective 1.1:</w:t>
            </w:r>
            <w:r w:rsidR="00873374" w:rsidRPr="00375841">
              <w:rPr>
                <w:rFonts w:ascii="Times New Roman" w:hAnsi="Times New Roman" w:cs="Times New Roman"/>
                <w:b/>
                <w:i/>
              </w:rPr>
              <w:t xml:space="preserve"> Evaluate the effectiveness of </w:t>
            </w:r>
            <w:r w:rsidR="00E760BC">
              <w:rPr>
                <w:rFonts w:ascii="Times New Roman" w:hAnsi="Times New Roman" w:cs="Times New Roman"/>
                <w:b/>
                <w:i/>
              </w:rPr>
              <w:t xml:space="preserve">ASCCC </w:t>
            </w:r>
            <w:r w:rsidR="00873374" w:rsidRPr="00375841">
              <w:rPr>
                <w:rFonts w:ascii="Times New Roman" w:hAnsi="Times New Roman" w:cs="Times New Roman"/>
                <w:b/>
                <w:i/>
              </w:rPr>
              <w:t>pro</w:t>
            </w:r>
            <w:r w:rsidR="007B4D0D">
              <w:rPr>
                <w:rFonts w:ascii="Times New Roman" w:hAnsi="Times New Roman" w:cs="Times New Roman"/>
                <w:b/>
                <w:i/>
              </w:rPr>
              <w:t>fessional development activities</w:t>
            </w:r>
          </w:p>
        </w:tc>
      </w:tr>
      <w:tr w:rsidR="009125A6" w14:paraId="75D1313D" w14:textId="77777777" w:rsidTr="00375841">
        <w:trPr>
          <w:trHeight w:val="296"/>
        </w:trPr>
        <w:tc>
          <w:tcPr>
            <w:tcW w:w="4079" w:type="dxa"/>
            <w:shd w:val="clear" w:color="auto" w:fill="E7E6E6" w:themeFill="background2"/>
          </w:tcPr>
          <w:p w14:paraId="016CFDB8" w14:textId="2F7B1636" w:rsidR="00873374" w:rsidRPr="00452D46" w:rsidRDefault="00873374" w:rsidP="00452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D46">
              <w:rPr>
                <w:rFonts w:ascii="Times New Roman" w:hAnsi="Times New Roman" w:cs="Times New Roman"/>
                <w:b/>
              </w:rPr>
              <w:t>Strategies</w:t>
            </w:r>
          </w:p>
        </w:tc>
        <w:tc>
          <w:tcPr>
            <w:tcW w:w="4381" w:type="dxa"/>
            <w:shd w:val="clear" w:color="auto" w:fill="E7E6E6" w:themeFill="background2"/>
          </w:tcPr>
          <w:p w14:paraId="4D4E3BFB" w14:textId="09EF63B3" w:rsidR="00873374" w:rsidRPr="00452D46" w:rsidRDefault="00873374" w:rsidP="00452D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D46">
              <w:rPr>
                <w:rFonts w:ascii="Times New Roman" w:hAnsi="Times New Roman" w:cs="Times New Roman"/>
                <w:b/>
              </w:rPr>
              <w:t>Actions</w:t>
            </w:r>
          </w:p>
        </w:tc>
        <w:tc>
          <w:tcPr>
            <w:tcW w:w="3690" w:type="dxa"/>
            <w:shd w:val="clear" w:color="auto" w:fill="E7E6E6" w:themeFill="background2"/>
          </w:tcPr>
          <w:p w14:paraId="553482E8" w14:textId="7A5C2D4B" w:rsidR="00873374" w:rsidRPr="00452D46" w:rsidRDefault="00E570B2" w:rsidP="00452D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Responsible Party</w:t>
            </w:r>
          </w:p>
        </w:tc>
        <w:tc>
          <w:tcPr>
            <w:tcW w:w="3073" w:type="dxa"/>
            <w:shd w:val="clear" w:color="auto" w:fill="E7E6E6" w:themeFill="background2"/>
          </w:tcPr>
          <w:p w14:paraId="4D5FF89B" w14:textId="20EB323D" w:rsidR="00873374" w:rsidRPr="00452D46" w:rsidRDefault="00452D46" w:rsidP="00452D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Recommended Timeline  </w:t>
            </w:r>
          </w:p>
        </w:tc>
      </w:tr>
      <w:tr w:rsidR="004859B3" w14:paraId="7BBE9668" w14:textId="77777777" w:rsidTr="00375841">
        <w:tc>
          <w:tcPr>
            <w:tcW w:w="4079" w:type="dxa"/>
          </w:tcPr>
          <w:p w14:paraId="5E541FBA" w14:textId="14B39502" w:rsidR="00873374" w:rsidRPr="007C7095" w:rsidRDefault="00452D46" w:rsidP="007C7095">
            <w:pPr>
              <w:rPr>
                <w:rFonts w:ascii="Times New Roman" w:hAnsi="Times New Roman" w:cs="Times New Roman"/>
              </w:rPr>
            </w:pPr>
            <w:r w:rsidRPr="00452D46">
              <w:rPr>
                <w:rFonts w:ascii="Times New Roman" w:hAnsi="Times New Roman" w:cs="Times New Roman"/>
              </w:rPr>
              <w:t xml:space="preserve">Develop outcomes for each </w:t>
            </w:r>
            <w:r w:rsidR="007C7095">
              <w:rPr>
                <w:rFonts w:ascii="Times New Roman" w:hAnsi="Times New Roman" w:cs="Times New Roman"/>
              </w:rPr>
              <w:t xml:space="preserve">ASCCC </w:t>
            </w:r>
            <w:r w:rsidRPr="00452D46">
              <w:rPr>
                <w:rFonts w:ascii="Times New Roman" w:hAnsi="Times New Roman" w:cs="Times New Roman"/>
              </w:rPr>
              <w:t>pr</w:t>
            </w:r>
            <w:r w:rsidR="007C7095">
              <w:rPr>
                <w:rFonts w:ascii="Times New Roman" w:hAnsi="Times New Roman" w:cs="Times New Roman"/>
              </w:rPr>
              <w:t>ofessional development activity (i.e., sessions, institutes, regional meetings).</w:t>
            </w:r>
          </w:p>
        </w:tc>
        <w:tc>
          <w:tcPr>
            <w:tcW w:w="4381" w:type="dxa"/>
          </w:tcPr>
          <w:p w14:paraId="5C520074" w14:textId="107AF748" w:rsidR="00873374" w:rsidRDefault="007C7095" w:rsidP="007C7095">
            <w:pPr>
              <w:rPr>
                <w:rFonts w:ascii="Times New Roman" w:hAnsi="Times New Roman" w:cs="Times New Roman"/>
              </w:rPr>
            </w:pPr>
            <w:r w:rsidRPr="001B345F">
              <w:rPr>
                <w:rFonts w:ascii="Times New Roman" w:hAnsi="Times New Roman" w:cs="Times New Roman"/>
              </w:rPr>
              <w:t>Create and disseminate evaluations for each activity based upon stated learning outcomes.</w:t>
            </w:r>
          </w:p>
        </w:tc>
        <w:tc>
          <w:tcPr>
            <w:tcW w:w="3690" w:type="dxa"/>
          </w:tcPr>
          <w:p w14:paraId="20B26440" w14:textId="6D270784" w:rsidR="00873374" w:rsidRDefault="007C7095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Standing Committee Chairs </w:t>
            </w:r>
          </w:p>
        </w:tc>
        <w:tc>
          <w:tcPr>
            <w:tcW w:w="3073" w:type="dxa"/>
          </w:tcPr>
          <w:p w14:paraId="50E852D5" w14:textId="0D585329" w:rsidR="00873374" w:rsidRDefault="007C7095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2016 - 17</w:t>
            </w:r>
          </w:p>
        </w:tc>
      </w:tr>
      <w:tr w:rsidR="005A7207" w14:paraId="48E45ADB" w14:textId="77777777" w:rsidTr="00632796">
        <w:tc>
          <w:tcPr>
            <w:tcW w:w="4079" w:type="dxa"/>
          </w:tcPr>
          <w:p w14:paraId="73E4995B" w14:textId="77777777" w:rsidR="005A7207" w:rsidRDefault="005A7207" w:rsidP="0063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Determine which </w:t>
            </w:r>
            <w:proofErr w:type="gramStart"/>
            <w:r>
              <w:rPr>
                <w:rFonts w:ascii="Times New Roman" w:hAnsi="Times New Roman" w:cs="Times New Roman"/>
              </w:rPr>
              <w:t>faculty are</w:t>
            </w:r>
            <w:proofErr w:type="gramEnd"/>
            <w:r>
              <w:rPr>
                <w:rFonts w:ascii="Times New Roman" w:hAnsi="Times New Roman" w:cs="Times New Roman"/>
              </w:rPr>
              <w:t xml:space="preserve"> not being served by the ASCCC’s current professional development offerings. </w:t>
            </w:r>
          </w:p>
        </w:tc>
        <w:tc>
          <w:tcPr>
            <w:tcW w:w="4381" w:type="dxa"/>
          </w:tcPr>
          <w:p w14:paraId="23DC39C3" w14:textId="77777777" w:rsidR="005A7207" w:rsidRDefault="005A7207" w:rsidP="0063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 and distribute professional development survey to be distributed to all faculty </w:t>
            </w:r>
            <w:proofErr w:type="spellStart"/>
            <w:r>
              <w:rPr>
                <w:rFonts w:ascii="Times New Roman" w:hAnsi="Times New Roman" w:cs="Times New Roman"/>
              </w:rPr>
              <w:t>listservs</w:t>
            </w:r>
            <w:proofErr w:type="spellEnd"/>
            <w:r>
              <w:rPr>
                <w:rFonts w:ascii="Times New Roman" w:hAnsi="Times New Roman" w:cs="Times New Roman"/>
              </w:rPr>
              <w:t xml:space="preserve"> each year about what professional development opportunities they would like to see from ASCCC in the coming year.</w:t>
            </w:r>
          </w:p>
        </w:tc>
        <w:tc>
          <w:tcPr>
            <w:tcW w:w="3690" w:type="dxa"/>
          </w:tcPr>
          <w:p w14:paraId="52A0B180" w14:textId="77777777" w:rsidR="005A7207" w:rsidRDefault="005A7207" w:rsidP="006327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Development Committee Chair, Executive Director</w:t>
            </w:r>
          </w:p>
        </w:tc>
        <w:tc>
          <w:tcPr>
            <w:tcW w:w="3073" w:type="dxa"/>
          </w:tcPr>
          <w:p w14:paraId="79C65629" w14:textId="77777777" w:rsidR="005A7207" w:rsidRDefault="005A7207" w:rsidP="0063279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2016</w:t>
            </w:r>
          </w:p>
        </w:tc>
      </w:tr>
      <w:tr w:rsidR="004859B3" w14:paraId="6B7109B9" w14:textId="77777777" w:rsidTr="00E570B2">
        <w:trPr>
          <w:trHeight w:val="1412"/>
        </w:trPr>
        <w:tc>
          <w:tcPr>
            <w:tcW w:w="4079" w:type="dxa"/>
          </w:tcPr>
          <w:p w14:paraId="57DD3948" w14:textId="47CD2B53" w:rsidR="001B345F" w:rsidRPr="001B345F" w:rsidRDefault="004859B3" w:rsidP="00E5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recommendation</w:t>
            </w:r>
            <w:r w:rsidR="00B75A9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70B2">
              <w:rPr>
                <w:rFonts w:ascii="Times New Roman" w:hAnsi="Times New Roman" w:cs="Times New Roman"/>
              </w:rPr>
              <w:t>to the Executive Committee on professional development annual activities in May each year.</w:t>
            </w:r>
          </w:p>
        </w:tc>
        <w:tc>
          <w:tcPr>
            <w:tcW w:w="4381" w:type="dxa"/>
          </w:tcPr>
          <w:p w14:paraId="5CEB6249" w14:textId="2EE4B245" w:rsidR="001B345F" w:rsidRDefault="00963B1A" w:rsidP="00317592">
            <w:pPr>
              <w:rPr>
                <w:rFonts w:ascii="Times New Roman" w:hAnsi="Times New Roman" w:cs="Times New Roman"/>
              </w:rPr>
            </w:pPr>
            <w:r w:rsidRPr="001B345F">
              <w:rPr>
                <w:rFonts w:ascii="Times New Roman" w:hAnsi="Times New Roman" w:cs="Times New Roman"/>
              </w:rPr>
              <w:t xml:space="preserve">Present </w:t>
            </w:r>
            <w:r w:rsidR="00317592">
              <w:rPr>
                <w:rFonts w:ascii="Times New Roman" w:hAnsi="Times New Roman" w:cs="Times New Roman"/>
              </w:rPr>
              <w:t>a summary of event</w:t>
            </w:r>
            <w:r w:rsidR="004859B3">
              <w:rPr>
                <w:rFonts w:ascii="Times New Roman" w:hAnsi="Times New Roman" w:cs="Times New Roman"/>
              </w:rPr>
              <w:t xml:space="preserve"> </w:t>
            </w:r>
            <w:r w:rsidRPr="001B345F">
              <w:rPr>
                <w:rFonts w:ascii="Times New Roman" w:hAnsi="Times New Roman" w:cs="Times New Roman"/>
              </w:rPr>
              <w:t>evaluation</w:t>
            </w:r>
            <w:r w:rsidR="004859B3">
              <w:rPr>
                <w:rFonts w:ascii="Times New Roman" w:hAnsi="Times New Roman" w:cs="Times New Roman"/>
              </w:rPr>
              <w:t>s</w:t>
            </w:r>
            <w:r w:rsidR="00317592">
              <w:rPr>
                <w:rFonts w:ascii="Times New Roman" w:hAnsi="Times New Roman" w:cs="Times New Roman"/>
              </w:rPr>
              <w:t xml:space="preserve"> </w:t>
            </w:r>
            <w:r w:rsidR="005A7207">
              <w:rPr>
                <w:rFonts w:ascii="Times New Roman" w:hAnsi="Times New Roman" w:cs="Times New Roman"/>
              </w:rPr>
              <w:t xml:space="preserve">and the professional development survey </w:t>
            </w:r>
            <w:r w:rsidR="00317592">
              <w:rPr>
                <w:rFonts w:ascii="Times New Roman" w:hAnsi="Times New Roman" w:cs="Times New Roman"/>
              </w:rPr>
              <w:t xml:space="preserve">to the Executive Committee at its May meeting </w:t>
            </w:r>
            <w:r w:rsidRPr="001B345F">
              <w:rPr>
                <w:rFonts w:ascii="Times New Roman" w:hAnsi="Times New Roman" w:cs="Times New Roman"/>
              </w:rPr>
              <w:t>as a basis for planning professional development offerings for the coming year.</w:t>
            </w:r>
          </w:p>
        </w:tc>
        <w:tc>
          <w:tcPr>
            <w:tcW w:w="3690" w:type="dxa"/>
          </w:tcPr>
          <w:p w14:paraId="4D267046" w14:textId="3F338448" w:rsidR="001B345F" w:rsidRDefault="00E570B2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Development Committee Chair, Executive Director </w:t>
            </w:r>
          </w:p>
        </w:tc>
        <w:tc>
          <w:tcPr>
            <w:tcW w:w="3073" w:type="dxa"/>
          </w:tcPr>
          <w:p w14:paraId="56ADFA88" w14:textId="36669DEA" w:rsidR="001B345F" w:rsidRDefault="00E570B2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2016 </w:t>
            </w:r>
          </w:p>
        </w:tc>
      </w:tr>
      <w:tr w:rsidR="00E570B2" w14:paraId="0781EDB2" w14:textId="77777777" w:rsidTr="00375841">
        <w:tc>
          <w:tcPr>
            <w:tcW w:w="4079" w:type="dxa"/>
          </w:tcPr>
          <w:p w14:paraId="77D695AF" w14:textId="06CA81BD" w:rsidR="00E570B2" w:rsidRDefault="00E570B2" w:rsidP="00E5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recommendations to the Executive Committee </w:t>
            </w:r>
            <w:r w:rsidR="00FD3180">
              <w:rPr>
                <w:rFonts w:ascii="Times New Roman" w:hAnsi="Times New Roman" w:cs="Times New Roman"/>
              </w:rPr>
              <w:t xml:space="preserve">during the year regarding any requests for partnering on events, holding regional meetings, or other professional development activities.  </w:t>
            </w:r>
          </w:p>
        </w:tc>
        <w:tc>
          <w:tcPr>
            <w:tcW w:w="4381" w:type="dxa"/>
          </w:tcPr>
          <w:p w14:paraId="7E395C59" w14:textId="619A0282" w:rsidR="00E570B2" w:rsidRPr="001B345F" w:rsidRDefault="006C1E8E" w:rsidP="0031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to the Executive Committee the feasibility for holding such events—taking into consideration other events and ASCCC resources.  </w:t>
            </w:r>
          </w:p>
        </w:tc>
        <w:tc>
          <w:tcPr>
            <w:tcW w:w="3690" w:type="dxa"/>
          </w:tcPr>
          <w:p w14:paraId="7998B33F" w14:textId="3023C9D0" w:rsidR="00E570B2" w:rsidRDefault="006C1E8E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Development Committee Chair, Executive Director</w:t>
            </w:r>
          </w:p>
        </w:tc>
        <w:tc>
          <w:tcPr>
            <w:tcW w:w="3073" w:type="dxa"/>
          </w:tcPr>
          <w:p w14:paraId="72216DE5" w14:textId="25E5EF05" w:rsidR="00E570B2" w:rsidRDefault="006C1E8E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2016</w:t>
            </w:r>
          </w:p>
        </w:tc>
      </w:tr>
      <w:tr w:rsidR="005A7207" w14:paraId="73E2DBBF" w14:textId="77777777" w:rsidTr="00375841">
        <w:tc>
          <w:tcPr>
            <w:tcW w:w="4079" w:type="dxa"/>
          </w:tcPr>
          <w:p w14:paraId="1BF7C990" w14:textId="71D783B5" w:rsidR="005A7207" w:rsidRDefault="005A7207" w:rsidP="00E57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14:paraId="0BFC4CDE" w14:textId="55BDEA6F" w:rsidR="005A7207" w:rsidRDefault="005A7207" w:rsidP="00317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91D92EC" w14:textId="075B544E" w:rsidR="005A7207" w:rsidRDefault="005A7207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14:paraId="2E9A635E" w14:textId="1220975C" w:rsidR="005A7207" w:rsidRDefault="005A7207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A773D" w14:paraId="2B3E7192" w14:textId="77777777" w:rsidTr="00375841">
        <w:tc>
          <w:tcPr>
            <w:tcW w:w="15223" w:type="dxa"/>
            <w:gridSpan w:val="4"/>
          </w:tcPr>
          <w:p w14:paraId="7A445A05" w14:textId="37287FAC" w:rsidR="002A773D" w:rsidRPr="006C1E8E" w:rsidRDefault="002A773D" w:rsidP="0026443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6C1E8E">
              <w:rPr>
                <w:rFonts w:ascii="Times New Roman" w:hAnsi="Times New Roman" w:cs="Times New Roman"/>
                <w:b/>
                <w:i/>
              </w:rPr>
              <w:t>Objective 1.2.  Offer professional development using a wide variety of methods.</w:t>
            </w:r>
          </w:p>
        </w:tc>
      </w:tr>
      <w:tr w:rsidR="00BF752D" w14:paraId="414AB4AE" w14:textId="77777777" w:rsidTr="00FE603E">
        <w:tc>
          <w:tcPr>
            <w:tcW w:w="4079" w:type="dxa"/>
          </w:tcPr>
          <w:p w14:paraId="4EC4D313" w14:textId="3274D77E" w:rsidR="002A773D" w:rsidRDefault="00FE603E" w:rsidP="00FE603E">
            <w:pPr>
              <w:rPr>
                <w:rFonts w:ascii="Times New Roman" w:hAnsi="Times New Roman" w:cs="Times New Roman"/>
              </w:rPr>
            </w:pPr>
            <w:r w:rsidRPr="002A773D">
              <w:rPr>
                <w:rFonts w:ascii="Times New Roman" w:hAnsi="Times New Roman" w:cs="Times New Roman"/>
              </w:rPr>
              <w:t xml:space="preserve">Explore the use of webinars, video conferencing, and podcasts to replace in </w:t>
            </w:r>
            <w:r w:rsidRPr="002A773D">
              <w:rPr>
                <w:rFonts w:ascii="Times New Roman" w:hAnsi="Times New Roman" w:cs="Times New Roman"/>
              </w:rPr>
              <w:lastRenderedPageBreak/>
              <w:t>person regional meetings and replace at least one regional offering with an alternative form of delivery.</w:t>
            </w:r>
          </w:p>
        </w:tc>
        <w:tc>
          <w:tcPr>
            <w:tcW w:w="4381" w:type="dxa"/>
          </w:tcPr>
          <w:p w14:paraId="6FE256F7" w14:textId="58E869F3" w:rsidR="00FE603E" w:rsidRDefault="00E43786" w:rsidP="00F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Create professional development activities in alternative modes of delivery.  </w:t>
            </w:r>
          </w:p>
        </w:tc>
        <w:tc>
          <w:tcPr>
            <w:tcW w:w="3690" w:type="dxa"/>
          </w:tcPr>
          <w:p w14:paraId="592F447B" w14:textId="72F0A684" w:rsidR="002A773D" w:rsidRDefault="00E43786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Development Committee Chair, </w:t>
            </w:r>
            <w:r w:rsidR="00170AA7">
              <w:rPr>
                <w:rFonts w:ascii="Times New Roman" w:hAnsi="Times New Roman" w:cs="Times New Roman"/>
              </w:rPr>
              <w:t>Executive Director</w:t>
            </w:r>
          </w:p>
        </w:tc>
        <w:tc>
          <w:tcPr>
            <w:tcW w:w="3073" w:type="dxa"/>
          </w:tcPr>
          <w:p w14:paraId="0562FB2E" w14:textId="6BA4883B" w:rsidR="002A773D" w:rsidRDefault="00170AA7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2016</w:t>
            </w:r>
          </w:p>
        </w:tc>
      </w:tr>
      <w:tr w:rsidR="00375841" w14:paraId="367E3F6B" w14:textId="77777777" w:rsidTr="00FE603E">
        <w:trPr>
          <w:trHeight w:val="251"/>
        </w:trPr>
        <w:tc>
          <w:tcPr>
            <w:tcW w:w="4079" w:type="dxa"/>
          </w:tcPr>
          <w:p w14:paraId="31DDDCB5" w14:textId="77777777" w:rsidR="002A773D" w:rsidRDefault="002A773D" w:rsidP="00367E9B">
            <w:pPr>
              <w:rPr>
                <w:rFonts w:ascii="Times New Roman" w:hAnsi="Times New Roman" w:cs="Times New Roman"/>
              </w:rPr>
            </w:pPr>
            <w:r w:rsidRPr="002A773D">
              <w:rPr>
                <w:rFonts w:ascii="Times New Roman" w:hAnsi="Times New Roman" w:cs="Times New Roman"/>
              </w:rPr>
              <w:lastRenderedPageBreak/>
              <w:t xml:space="preserve">Expand the offerings in the Professional Development College (PDC) by a minimum of four modules each year for the next three years. </w:t>
            </w:r>
          </w:p>
          <w:p w14:paraId="2F179739" w14:textId="4B0E57C7" w:rsidR="00D904A7" w:rsidRPr="002A773D" w:rsidRDefault="00D904A7" w:rsidP="00367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14:paraId="371141CB" w14:textId="529DA3D0" w:rsidR="002A773D" w:rsidRDefault="00170AA7" w:rsidP="00574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to the Executive Committee</w:t>
            </w:r>
            <w:r w:rsidR="00574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each May topics for their consideration and approval for the next set of modules.  </w:t>
            </w:r>
          </w:p>
        </w:tc>
        <w:tc>
          <w:tcPr>
            <w:tcW w:w="3690" w:type="dxa"/>
          </w:tcPr>
          <w:p w14:paraId="2C15EBA7" w14:textId="14A0453E" w:rsidR="002A773D" w:rsidRDefault="00170AA7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Development Committee Chair, Executive Director</w:t>
            </w:r>
          </w:p>
        </w:tc>
        <w:tc>
          <w:tcPr>
            <w:tcW w:w="3073" w:type="dxa"/>
          </w:tcPr>
          <w:p w14:paraId="5FFE3684" w14:textId="638D184A" w:rsidR="002A773D" w:rsidRDefault="00170AA7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2016</w:t>
            </w:r>
          </w:p>
        </w:tc>
      </w:tr>
      <w:tr w:rsidR="00D904A7" w14:paraId="3C0E7A1A" w14:textId="77777777" w:rsidTr="0057271F">
        <w:trPr>
          <w:trHeight w:val="251"/>
        </w:trPr>
        <w:tc>
          <w:tcPr>
            <w:tcW w:w="15223" w:type="dxa"/>
            <w:gridSpan w:val="4"/>
          </w:tcPr>
          <w:p w14:paraId="446A460F" w14:textId="586B9271" w:rsidR="00D904A7" w:rsidRPr="00D904A7" w:rsidRDefault="00D904A7" w:rsidP="00D904A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Objective 1.3 </w:t>
            </w:r>
            <w:r w:rsidRPr="00D904A7">
              <w:rPr>
                <w:rFonts w:ascii="Times New Roman" w:hAnsi="Times New Roman" w:cs="Times New Roman"/>
                <w:b/>
                <w:i/>
              </w:rPr>
              <w:t>Increase partnerships with other organizations in the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California community colleges</w:t>
            </w:r>
          </w:p>
        </w:tc>
      </w:tr>
      <w:tr w:rsidR="00375841" w14:paraId="1F4E4774" w14:textId="77777777" w:rsidTr="00FE603E">
        <w:trPr>
          <w:trHeight w:val="251"/>
        </w:trPr>
        <w:tc>
          <w:tcPr>
            <w:tcW w:w="4079" w:type="dxa"/>
          </w:tcPr>
          <w:p w14:paraId="5E761AB6" w14:textId="4C9871A2" w:rsidR="009125A6" w:rsidRPr="002A773D" w:rsidRDefault="00D904A7" w:rsidP="00D9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Communicate with </w:t>
            </w:r>
            <w:r w:rsidR="001E0D77">
              <w:rPr>
                <w:rFonts w:ascii="Times New Roman" w:hAnsi="Times New Roman" w:cs="Times New Roman"/>
              </w:rPr>
              <w:t xml:space="preserve">other groups the role of the ASCCC in professional development for faculty.  </w:t>
            </w:r>
          </w:p>
        </w:tc>
        <w:tc>
          <w:tcPr>
            <w:tcW w:w="4381" w:type="dxa"/>
          </w:tcPr>
          <w:p w14:paraId="7C895D1B" w14:textId="0D989934" w:rsidR="009125A6" w:rsidRDefault="009125A6" w:rsidP="001E0D77">
            <w:pPr>
              <w:rPr>
                <w:rFonts w:ascii="Times New Roman" w:hAnsi="Times New Roman" w:cs="Times New Roman"/>
              </w:rPr>
            </w:pPr>
            <w:r w:rsidRPr="001E0D77">
              <w:rPr>
                <w:rFonts w:ascii="Times New Roman" w:hAnsi="Times New Roman" w:cs="Times New Roman"/>
              </w:rPr>
              <w:t xml:space="preserve">Work with the Chancellor’s Office to </w:t>
            </w:r>
            <w:r w:rsidR="0063252F">
              <w:rPr>
                <w:rFonts w:ascii="Times New Roman" w:hAnsi="Times New Roman" w:cs="Times New Roman"/>
              </w:rPr>
              <w:t>position the</w:t>
            </w:r>
            <w:r w:rsidRPr="001E0D77">
              <w:rPr>
                <w:rFonts w:ascii="Times New Roman" w:hAnsi="Times New Roman" w:cs="Times New Roman"/>
              </w:rPr>
              <w:t xml:space="preserve"> Academic Senate </w:t>
            </w:r>
            <w:r w:rsidR="0063252F">
              <w:rPr>
                <w:rFonts w:ascii="Times New Roman" w:hAnsi="Times New Roman" w:cs="Times New Roman"/>
              </w:rPr>
              <w:t>as a partner in professional development activities offered through current and future grant initiatives</w:t>
            </w:r>
            <w:r w:rsidRPr="001E0D77">
              <w:rPr>
                <w:rFonts w:ascii="Times New Roman" w:hAnsi="Times New Roman" w:cs="Times New Roman"/>
              </w:rPr>
              <w:t>.</w:t>
            </w:r>
          </w:p>
          <w:p w14:paraId="7BBEDDDE" w14:textId="77777777" w:rsidR="0063252F" w:rsidRDefault="0063252F" w:rsidP="001E0D77">
            <w:pPr>
              <w:rPr>
                <w:rFonts w:ascii="Times New Roman" w:hAnsi="Times New Roman" w:cs="Times New Roman"/>
              </w:rPr>
            </w:pPr>
          </w:p>
          <w:p w14:paraId="64528229" w14:textId="5BDE9442" w:rsidR="0063252F" w:rsidRPr="001E0D77" w:rsidRDefault="0063252F" w:rsidP="001E0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presentation proposals for professional development conferences offered by other statewide organizations representing faculty, staff, administrators, and trustees to illustrate the work of ASCCC beyond governance.</w:t>
            </w:r>
          </w:p>
          <w:p w14:paraId="4F53CCAF" w14:textId="77777777" w:rsidR="001E0D77" w:rsidRDefault="001E0D77" w:rsidP="001E0D77">
            <w:pPr>
              <w:rPr>
                <w:rFonts w:ascii="Times New Roman" w:hAnsi="Times New Roman" w:cs="Times New Roman"/>
              </w:rPr>
            </w:pPr>
          </w:p>
          <w:p w14:paraId="3CC5BE3C" w14:textId="564DC8CC" w:rsidR="009125A6" w:rsidRPr="001E0D77" w:rsidRDefault="009125A6" w:rsidP="001E0D77">
            <w:pPr>
              <w:rPr>
                <w:rFonts w:ascii="Times New Roman" w:hAnsi="Times New Roman" w:cs="Times New Roman"/>
              </w:rPr>
            </w:pPr>
            <w:r w:rsidRPr="001E0D77">
              <w:rPr>
                <w:rFonts w:ascii="Times New Roman" w:hAnsi="Times New Roman" w:cs="Times New Roman"/>
              </w:rPr>
              <w:t xml:space="preserve">Members of the Executive Committee will attend the conferences of other </w:t>
            </w:r>
            <w:r w:rsidR="0063252F">
              <w:rPr>
                <w:rFonts w:ascii="Times New Roman" w:hAnsi="Times New Roman" w:cs="Times New Roman"/>
              </w:rPr>
              <w:t>statewide organizations.</w:t>
            </w:r>
          </w:p>
          <w:p w14:paraId="73EBA775" w14:textId="77777777" w:rsidR="009125A6" w:rsidRDefault="009125A6" w:rsidP="00632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3284308F" w14:textId="03A91983" w:rsidR="009125A6" w:rsidRDefault="00D904A7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Development Committee Chair, Executive Director</w:t>
            </w:r>
            <w:r w:rsidR="001E0D77">
              <w:rPr>
                <w:rFonts w:ascii="Times New Roman" w:hAnsi="Times New Roman" w:cs="Times New Roman"/>
              </w:rPr>
              <w:t xml:space="preserve">, Executive Committee members </w:t>
            </w:r>
          </w:p>
        </w:tc>
        <w:tc>
          <w:tcPr>
            <w:tcW w:w="3073" w:type="dxa"/>
          </w:tcPr>
          <w:p w14:paraId="1447BDEF" w14:textId="6CA6695C" w:rsidR="009125A6" w:rsidRDefault="00D904A7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2016 - 17</w:t>
            </w:r>
          </w:p>
        </w:tc>
      </w:tr>
      <w:tr w:rsidR="001E0D77" w14:paraId="5A24ADE2" w14:textId="77777777" w:rsidTr="006A54B3">
        <w:trPr>
          <w:trHeight w:val="251"/>
        </w:trPr>
        <w:tc>
          <w:tcPr>
            <w:tcW w:w="15223" w:type="dxa"/>
            <w:gridSpan w:val="4"/>
          </w:tcPr>
          <w:p w14:paraId="514188A9" w14:textId="2F05261D" w:rsidR="001E0D77" w:rsidRPr="001E0D77" w:rsidRDefault="001E0D77" w:rsidP="00B340CE">
            <w:pPr>
              <w:rPr>
                <w:rFonts w:ascii="Times New Roman" w:hAnsi="Times New Roman" w:cs="Times New Roman"/>
                <w:b/>
                <w:i/>
              </w:rPr>
            </w:pPr>
            <w:r w:rsidRPr="001E0D77">
              <w:rPr>
                <w:rFonts w:ascii="Times New Roman" w:hAnsi="Times New Roman" w:cs="Times New Roman"/>
                <w:b/>
                <w:i/>
              </w:rPr>
              <w:t xml:space="preserve">Objective 1.4 </w:t>
            </w:r>
            <w:r w:rsidR="00B340CE" w:rsidRPr="00B340CE">
              <w:rPr>
                <w:rFonts w:ascii="Times New Roman" w:hAnsi="Times New Roman" w:cs="Times New Roman"/>
                <w:b/>
                <w:i/>
              </w:rPr>
              <w:t>Improve the diversity of full- time faculty being hired at college campuses.</w:t>
            </w:r>
          </w:p>
        </w:tc>
      </w:tr>
      <w:tr w:rsidR="00375841" w14:paraId="551C8E00" w14:textId="77777777" w:rsidTr="00FE603E">
        <w:trPr>
          <w:trHeight w:val="251"/>
        </w:trPr>
        <w:tc>
          <w:tcPr>
            <w:tcW w:w="4079" w:type="dxa"/>
          </w:tcPr>
          <w:p w14:paraId="225B51AA" w14:textId="2458AC38" w:rsidR="00B340CE" w:rsidRPr="00B340CE" w:rsidRDefault="00B340CE" w:rsidP="00F811AE">
            <w:pPr>
              <w:rPr>
                <w:rFonts w:ascii="Times New Roman" w:hAnsi="Times New Roman" w:cs="Times New Roman"/>
              </w:rPr>
            </w:pPr>
            <w:r w:rsidRPr="00B340CE">
              <w:rPr>
                <w:rFonts w:ascii="Times New Roman" w:hAnsi="Times New Roman" w:cs="Times New Roman"/>
              </w:rPr>
              <w:t>Increase the diversity of the faculty in the California community colleges.</w:t>
            </w:r>
          </w:p>
          <w:p w14:paraId="32A9F0B5" w14:textId="77777777" w:rsidR="00F811AE" w:rsidRPr="00F811AE" w:rsidRDefault="00F811AE" w:rsidP="00F8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14:paraId="4CB3D667" w14:textId="5960619C" w:rsidR="00F811AE" w:rsidRDefault="00F811AE" w:rsidP="00B340CE">
            <w:pPr>
              <w:rPr>
                <w:rFonts w:ascii="Times New Roman" w:hAnsi="Times New Roman" w:cs="Times New Roman"/>
              </w:rPr>
            </w:pPr>
            <w:r w:rsidRPr="00B340CE">
              <w:rPr>
                <w:rFonts w:ascii="Times New Roman" w:hAnsi="Times New Roman" w:cs="Times New Roman"/>
              </w:rPr>
              <w:t xml:space="preserve">Offer </w:t>
            </w:r>
            <w:r w:rsidR="00B340CE">
              <w:rPr>
                <w:rFonts w:ascii="Times New Roman" w:hAnsi="Times New Roman" w:cs="Times New Roman"/>
              </w:rPr>
              <w:t xml:space="preserve">(support) </w:t>
            </w:r>
            <w:r w:rsidRPr="00B340CE">
              <w:rPr>
                <w:rFonts w:ascii="Times New Roman" w:hAnsi="Times New Roman" w:cs="Times New Roman"/>
              </w:rPr>
              <w:t>professional developm</w:t>
            </w:r>
            <w:r w:rsidR="0063252F">
              <w:rPr>
                <w:rFonts w:ascii="Times New Roman" w:hAnsi="Times New Roman" w:cs="Times New Roman"/>
              </w:rPr>
              <w:t xml:space="preserve">ent on the recruitment diverse </w:t>
            </w:r>
            <w:r w:rsidRPr="00B340CE">
              <w:rPr>
                <w:rFonts w:ascii="Times New Roman" w:hAnsi="Times New Roman" w:cs="Times New Roman"/>
              </w:rPr>
              <w:t xml:space="preserve">faculty pools through engagement of local universities </w:t>
            </w:r>
            <w:r w:rsidR="00B340CE">
              <w:rPr>
                <w:rFonts w:ascii="Times New Roman" w:hAnsi="Times New Roman" w:cs="Times New Roman"/>
              </w:rPr>
              <w:t>as well as</w:t>
            </w:r>
            <w:r w:rsidRPr="00B340CE">
              <w:rPr>
                <w:rFonts w:ascii="Times New Roman" w:hAnsi="Times New Roman" w:cs="Times New Roman"/>
              </w:rPr>
              <w:t xml:space="preserve"> advertising in </w:t>
            </w:r>
            <w:r w:rsidR="00B340CE">
              <w:rPr>
                <w:rFonts w:ascii="Times New Roman" w:hAnsi="Times New Roman" w:cs="Times New Roman"/>
              </w:rPr>
              <w:t>a variety of</w:t>
            </w:r>
            <w:r w:rsidRPr="00B340CE">
              <w:rPr>
                <w:rFonts w:ascii="Times New Roman" w:hAnsi="Times New Roman" w:cs="Times New Roman"/>
              </w:rPr>
              <w:t xml:space="preserve"> locations</w:t>
            </w:r>
            <w:r w:rsidR="00B340CE">
              <w:rPr>
                <w:rFonts w:ascii="Times New Roman" w:hAnsi="Times New Roman" w:cs="Times New Roman"/>
              </w:rPr>
              <w:t>.</w:t>
            </w:r>
          </w:p>
          <w:p w14:paraId="68CD403F" w14:textId="77777777" w:rsidR="00B340CE" w:rsidRPr="00B340CE" w:rsidRDefault="00B340CE" w:rsidP="00B340CE">
            <w:pPr>
              <w:rPr>
                <w:rFonts w:ascii="Times New Roman" w:hAnsi="Times New Roman" w:cs="Times New Roman"/>
              </w:rPr>
            </w:pPr>
          </w:p>
          <w:p w14:paraId="2A34FEF1" w14:textId="6BAC8401" w:rsidR="00F811AE" w:rsidRDefault="00F811AE" w:rsidP="00B340CE">
            <w:pPr>
              <w:rPr>
                <w:rFonts w:ascii="Times New Roman" w:hAnsi="Times New Roman" w:cs="Times New Roman"/>
              </w:rPr>
            </w:pPr>
            <w:r w:rsidRPr="00B340CE">
              <w:rPr>
                <w:rFonts w:ascii="Times New Roman" w:hAnsi="Times New Roman" w:cs="Times New Roman"/>
              </w:rPr>
              <w:t xml:space="preserve">Research the </w:t>
            </w:r>
            <w:proofErr w:type="gramStart"/>
            <w:r w:rsidRPr="00B340CE">
              <w:rPr>
                <w:rFonts w:ascii="Times New Roman" w:hAnsi="Times New Roman" w:cs="Times New Roman"/>
              </w:rPr>
              <w:t>efficacy of the current models used for interviewing full</w:t>
            </w:r>
            <w:r w:rsidR="00B340CE">
              <w:rPr>
                <w:rFonts w:ascii="Times New Roman" w:hAnsi="Times New Roman" w:cs="Times New Roman"/>
              </w:rPr>
              <w:t>-</w:t>
            </w:r>
            <w:r w:rsidRPr="00B340CE">
              <w:rPr>
                <w:rFonts w:ascii="Times New Roman" w:hAnsi="Times New Roman" w:cs="Times New Roman"/>
              </w:rPr>
              <w:t xml:space="preserve"> and </w:t>
            </w:r>
            <w:r w:rsidRPr="00B340CE">
              <w:rPr>
                <w:rFonts w:ascii="Times New Roman" w:hAnsi="Times New Roman" w:cs="Times New Roman"/>
              </w:rPr>
              <w:lastRenderedPageBreak/>
              <w:t>part</w:t>
            </w:r>
            <w:r w:rsidR="00B340CE">
              <w:rPr>
                <w:rFonts w:ascii="Times New Roman" w:hAnsi="Times New Roman" w:cs="Times New Roman"/>
              </w:rPr>
              <w:t>-</w:t>
            </w:r>
            <w:r w:rsidRPr="00B340CE">
              <w:rPr>
                <w:rFonts w:ascii="Times New Roman" w:hAnsi="Times New Roman" w:cs="Times New Roman"/>
              </w:rPr>
              <w:t>time faculty and propose</w:t>
            </w:r>
            <w:proofErr w:type="gramEnd"/>
            <w:r w:rsidRPr="00B340CE">
              <w:rPr>
                <w:rFonts w:ascii="Times New Roman" w:hAnsi="Times New Roman" w:cs="Times New Roman"/>
              </w:rPr>
              <w:t xml:space="preserve"> possible modifications to ensure that the best candidates are hired.</w:t>
            </w:r>
          </w:p>
          <w:p w14:paraId="54510E6D" w14:textId="77777777" w:rsidR="00B340CE" w:rsidRPr="00B340CE" w:rsidRDefault="00B340CE" w:rsidP="00B340CE">
            <w:pPr>
              <w:ind w:left="162"/>
              <w:rPr>
                <w:rFonts w:ascii="Times New Roman" w:hAnsi="Times New Roman" w:cs="Times New Roman"/>
              </w:rPr>
            </w:pPr>
          </w:p>
          <w:p w14:paraId="3C842A7E" w14:textId="4452C0EB" w:rsidR="00F811AE" w:rsidRPr="00B340CE" w:rsidRDefault="00F811AE" w:rsidP="00B340CE">
            <w:pPr>
              <w:rPr>
                <w:rFonts w:ascii="Times New Roman" w:hAnsi="Times New Roman" w:cs="Times New Roman"/>
              </w:rPr>
            </w:pPr>
            <w:r w:rsidRPr="00B340CE">
              <w:rPr>
                <w:rFonts w:ascii="Times New Roman" w:hAnsi="Times New Roman" w:cs="Times New Roman"/>
              </w:rPr>
              <w:t>Continue to offer equity based professional development each year and develop a module for the Professional Development College (PDC).</w:t>
            </w:r>
          </w:p>
        </w:tc>
        <w:tc>
          <w:tcPr>
            <w:tcW w:w="3690" w:type="dxa"/>
          </w:tcPr>
          <w:p w14:paraId="355EFC57" w14:textId="18711152" w:rsidR="00F811AE" w:rsidRDefault="00B340CE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Faculty Development Committee Chair, Executive Director,</w:t>
            </w:r>
          </w:p>
        </w:tc>
        <w:tc>
          <w:tcPr>
            <w:tcW w:w="3073" w:type="dxa"/>
          </w:tcPr>
          <w:p w14:paraId="180363E9" w14:textId="178B01AB" w:rsidR="00F811AE" w:rsidRDefault="00B340CE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2016 - 17</w:t>
            </w:r>
          </w:p>
        </w:tc>
      </w:tr>
      <w:tr w:rsidR="00375841" w14:paraId="2CB219DE" w14:textId="77777777" w:rsidTr="00FE603E">
        <w:trPr>
          <w:trHeight w:val="251"/>
        </w:trPr>
        <w:tc>
          <w:tcPr>
            <w:tcW w:w="4079" w:type="dxa"/>
          </w:tcPr>
          <w:p w14:paraId="3E7D2D87" w14:textId="2526A2B4" w:rsidR="00B05D7B" w:rsidRPr="00B05D7B" w:rsidRDefault="00B05D7B" w:rsidP="00B05D7B">
            <w:pPr>
              <w:rPr>
                <w:rFonts w:ascii="Times New Roman" w:hAnsi="Times New Roman" w:cs="Times New Roman"/>
              </w:rPr>
            </w:pPr>
            <w:r w:rsidRPr="00B05D7B">
              <w:rPr>
                <w:rFonts w:ascii="Times New Roman" w:hAnsi="Times New Roman" w:cs="Times New Roman"/>
              </w:rPr>
              <w:lastRenderedPageBreak/>
              <w:t>Improve the diversity of the faculty participating on local academic senates.</w:t>
            </w:r>
          </w:p>
          <w:p w14:paraId="79A0B86A" w14:textId="77777777" w:rsidR="00556A77" w:rsidRPr="00F811AE" w:rsidRDefault="00556A77" w:rsidP="00F8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14:paraId="197100AE" w14:textId="618D933C" w:rsidR="00B05D7B" w:rsidRPr="00B340CE" w:rsidRDefault="00B340CE" w:rsidP="00B3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professional development during </w:t>
            </w:r>
            <w:r w:rsidR="00B05D7B" w:rsidRPr="00B340CE">
              <w:rPr>
                <w:rFonts w:ascii="Times New Roman" w:hAnsi="Times New Roman" w:cs="Times New Roman"/>
              </w:rPr>
              <w:t>flex (professional development) day activities</w:t>
            </w:r>
            <w:r w:rsidR="0063252F">
              <w:rPr>
                <w:rFonts w:ascii="Times New Roman" w:hAnsi="Times New Roman" w:cs="Times New Roman"/>
              </w:rPr>
              <w:t xml:space="preserve"> at college campuses</w:t>
            </w:r>
            <w:r w:rsidR="00B05D7B" w:rsidRPr="00B340CE">
              <w:rPr>
                <w:rFonts w:ascii="Times New Roman" w:hAnsi="Times New Roman" w:cs="Times New Roman"/>
              </w:rPr>
              <w:t>.</w:t>
            </w:r>
          </w:p>
          <w:p w14:paraId="25CFC61A" w14:textId="77777777" w:rsidR="00556A77" w:rsidRDefault="00556A77" w:rsidP="009C4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EEF9635" w14:textId="66C871A7" w:rsidR="00556A77" w:rsidRDefault="00B340CE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Development Committee Chair, Executive Director, Executive Committee members</w:t>
            </w:r>
          </w:p>
        </w:tc>
        <w:tc>
          <w:tcPr>
            <w:tcW w:w="3073" w:type="dxa"/>
          </w:tcPr>
          <w:p w14:paraId="38624306" w14:textId="452BB6DC" w:rsidR="00556A77" w:rsidRDefault="00D6160D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2016 - 17</w:t>
            </w:r>
          </w:p>
        </w:tc>
      </w:tr>
      <w:tr w:rsidR="00B340CE" w14:paraId="62FC1F67" w14:textId="77777777" w:rsidTr="00B340CE">
        <w:trPr>
          <w:trHeight w:val="1070"/>
        </w:trPr>
        <w:tc>
          <w:tcPr>
            <w:tcW w:w="4079" w:type="dxa"/>
          </w:tcPr>
          <w:p w14:paraId="681CAC52" w14:textId="56429846" w:rsidR="00B340CE" w:rsidRPr="00B05D7B" w:rsidRDefault="00B340CE" w:rsidP="005732CB">
            <w:pPr>
              <w:rPr>
                <w:rFonts w:ascii="Times New Roman" w:hAnsi="Times New Roman" w:cs="Times New Roman"/>
              </w:rPr>
            </w:pPr>
            <w:r w:rsidRPr="00B340CE">
              <w:rPr>
                <w:rFonts w:ascii="Times New Roman" w:hAnsi="Times New Roman" w:cs="Times New Roman"/>
              </w:rPr>
              <w:t xml:space="preserve">Improve the diversity of faculty </w:t>
            </w:r>
            <w:r w:rsidR="005732CB">
              <w:rPr>
                <w:rFonts w:ascii="Times New Roman" w:hAnsi="Times New Roman" w:cs="Times New Roman"/>
              </w:rPr>
              <w:t>participating statewide</w:t>
            </w:r>
            <w:r>
              <w:rPr>
                <w:rFonts w:ascii="Times New Roman" w:hAnsi="Times New Roman" w:cs="Times New Roman"/>
              </w:rPr>
              <w:t xml:space="preserve"> on </w:t>
            </w:r>
            <w:r w:rsidR="008F257D">
              <w:rPr>
                <w:rFonts w:ascii="Times New Roman" w:hAnsi="Times New Roman" w:cs="Times New Roman"/>
              </w:rPr>
              <w:t xml:space="preserve">ASCCC </w:t>
            </w:r>
            <w:r>
              <w:rPr>
                <w:rFonts w:ascii="Times New Roman" w:hAnsi="Times New Roman" w:cs="Times New Roman"/>
              </w:rPr>
              <w:t>standing committees, Chancellor’s Office advisory groups and task forces</w:t>
            </w:r>
            <w:r w:rsidR="008F257D">
              <w:rPr>
                <w:rFonts w:ascii="Times New Roman" w:hAnsi="Times New Roman" w:cs="Times New Roman"/>
              </w:rPr>
              <w:t>, the Board of Governors, and the accrediting commission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381" w:type="dxa"/>
          </w:tcPr>
          <w:p w14:paraId="0AA4EA3F" w14:textId="77777777" w:rsidR="00B340CE" w:rsidRDefault="00B340CE" w:rsidP="00B3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Encourage the creation of </w:t>
            </w:r>
            <w:r w:rsidRPr="003D4BEB">
              <w:rPr>
                <w:rFonts w:ascii="Times New Roman" w:hAnsi="Times New Roman" w:cs="Times New Roman"/>
              </w:rPr>
              <w:t>an equity caucus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BB3485" w14:textId="77777777" w:rsidR="00B340CE" w:rsidRDefault="00B340CE" w:rsidP="00B340CE">
            <w:pPr>
              <w:rPr>
                <w:rFonts w:ascii="Times New Roman" w:hAnsi="Times New Roman" w:cs="Times New Roman"/>
              </w:rPr>
            </w:pPr>
          </w:p>
          <w:p w14:paraId="38CEB9B0" w14:textId="3371C160" w:rsidR="00B340CE" w:rsidRDefault="0063252F" w:rsidP="00B34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 the use of</w:t>
            </w:r>
            <w:r w:rsidR="00B340CE">
              <w:rPr>
                <w:rFonts w:ascii="Times New Roman" w:hAnsi="Times New Roman" w:cs="Times New Roman"/>
              </w:rPr>
              <w:t xml:space="preserve"> ambassadors </w:t>
            </w:r>
            <w:r>
              <w:rPr>
                <w:rFonts w:ascii="Times New Roman" w:hAnsi="Times New Roman" w:cs="Times New Roman"/>
              </w:rPr>
              <w:t>to all</w:t>
            </w:r>
            <w:r w:rsidR="00B340CE">
              <w:rPr>
                <w:rFonts w:ascii="Times New Roman" w:hAnsi="Times New Roman" w:cs="Times New Roman"/>
              </w:rPr>
              <w:t xml:space="preserve"> ASCCC events.  </w:t>
            </w:r>
          </w:p>
          <w:p w14:paraId="2572BCF0" w14:textId="77777777" w:rsidR="009C43ED" w:rsidRDefault="009C43ED" w:rsidP="00B340CE">
            <w:pPr>
              <w:rPr>
                <w:rFonts w:ascii="Times New Roman" w:hAnsi="Times New Roman" w:cs="Times New Roman"/>
              </w:rPr>
            </w:pPr>
          </w:p>
          <w:p w14:paraId="1564A442" w14:textId="2C93D42F" w:rsidR="009C43ED" w:rsidRPr="009C43ED" w:rsidRDefault="009C43ED" w:rsidP="009C4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C43ED">
              <w:rPr>
                <w:rFonts w:ascii="Times New Roman" w:hAnsi="Times New Roman" w:cs="Times New Roman"/>
              </w:rPr>
              <w:t xml:space="preserve">evelop marketing materials </w:t>
            </w:r>
            <w:r>
              <w:rPr>
                <w:rFonts w:ascii="Times New Roman" w:hAnsi="Times New Roman" w:cs="Times New Roman"/>
              </w:rPr>
              <w:t xml:space="preserve">about the work of the ASCCC to </w:t>
            </w:r>
            <w:r w:rsidRPr="009C43ED">
              <w:rPr>
                <w:rFonts w:ascii="Times New Roman" w:hAnsi="Times New Roman" w:cs="Times New Roman"/>
              </w:rPr>
              <w:t xml:space="preserve">distribute </w:t>
            </w:r>
            <w:r>
              <w:rPr>
                <w:rFonts w:ascii="Times New Roman" w:hAnsi="Times New Roman" w:cs="Times New Roman"/>
              </w:rPr>
              <w:t xml:space="preserve">at events and </w:t>
            </w:r>
            <w:r w:rsidRPr="009C43ED">
              <w:rPr>
                <w:rFonts w:ascii="Times New Roman" w:hAnsi="Times New Roman" w:cs="Times New Roman"/>
              </w:rPr>
              <w:t>when making personal</w:t>
            </w:r>
            <w:r w:rsidR="0063252F">
              <w:rPr>
                <w:rFonts w:ascii="Times New Roman" w:hAnsi="Times New Roman" w:cs="Times New Roman"/>
              </w:rPr>
              <w:t xml:space="preserve"> connections with attendees</w:t>
            </w:r>
            <w:r w:rsidRPr="009C43ED">
              <w:rPr>
                <w:rFonts w:ascii="Times New Roman" w:hAnsi="Times New Roman" w:cs="Times New Roman"/>
              </w:rPr>
              <w:t>.</w:t>
            </w:r>
          </w:p>
          <w:p w14:paraId="150D8E0F" w14:textId="77777777" w:rsidR="009C43ED" w:rsidRDefault="009C43ED" w:rsidP="009C43ED">
            <w:pPr>
              <w:rPr>
                <w:rFonts w:ascii="Times New Roman" w:hAnsi="Times New Roman" w:cs="Times New Roman"/>
              </w:rPr>
            </w:pPr>
          </w:p>
          <w:p w14:paraId="2F0BBC54" w14:textId="6142CD26" w:rsidR="00B340CE" w:rsidRDefault="009C43ED" w:rsidP="00632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C43ED">
              <w:rPr>
                <w:rFonts w:ascii="Times New Roman" w:hAnsi="Times New Roman" w:cs="Times New Roman"/>
              </w:rPr>
              <w:t xml:space="preserve">reate a video to introduce faculty to the </w:t>
            </w:r>
            <w:r w:rsidR="008F257D">
              <w:rPr>
                <w:rFonts w:ascii="Times New Roman" w:hAnsi="Times New Roman" w:cs="Times New Roman"/>
              </w:rPr>
              <w:t xml:space="preserve">importance of statewide service </w:t>
            </w:r>
            <w:r w:rsidR="0063252F">
              <w:rPr>
                <w:rFonts w:ascii="Times New Roman" w:hAnsi="Times New Roman" w:cs="Times New Roman"/>
              </w:rPr>
              <w:t xml:space="preserve">(ASCCC committees, Board of Governors, Chancellor’s Office groups, etc.) </w:t>
            </w:r>
            <w:r w:rsidR="008F257D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52F">
              <w:rPr>
                <w:rFonts w:ascii="Times New Roman" w:hAnsi="Times New Roman" w:cs="Times New Roman"/>
              </w:rPr>
              <w:t>encourage all interested</w:t>
            </w:r>
            <w:r w:rsidRPr="009C43ED">
              <w:rPr>
                <w:rFonts w:ascii="Times New Roman" w:hAnsi="Times New Roman" w:cs="Times New Roman"/>
              </w:rPr>
              <w:t xml:space="preserve"> to </w:t>
            </w:r>
            <w:r w:rsidR="008F257D">
              <w:rPr>
                <w:rFonts w:ascii="Times New Roman" w:hAnsi="Times New Roman" w:cs="Times New Roman"/>
              </w:rPr>
              <w:t>volunteer to serve</w:t>
            </w:r>
            <w:r w:rsidRPr="009C4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14:paraId="7044A3A0" w14:textId="5CB43496" w:rsidR="00B340CE" w:rsidRDefault="009C43ED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Development Committee Chair, Executive Director, Executive Committee members, Local Senate  Committee members </w:t>
            </w:r>
          </w:p>
        </w:tc>
        <w:tc>
          <w:tcPr>
            <w:tcW w:w="3073" w:type="dxa"/>
          </w:tcPr>
          <w:p w14:paraId="14462B69" w14:textId="3912E1C0" w:rsidR="00B340CE" w:rsidRDefault="00D6160D" w:rsidP="0026443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2016 - 17</w:t>
            </w:r>
          </w:p>
        </w:tc>
      </w:tr>
    </w:tbl>
    <w:p w14:paraId="24FD6FAC" w14:textId="77777777" w:rsidR="00765FB3" w:rsidRDefault="00765FB3" w:rsidP="00367E9B">
      <w:pPr>
        <w:rPr>
          <w:rFonts w:ascii="Times New Roman" w:hAnsi="Times New Roman" w:cs="Times New Roman"/>
        </w:rPr>
      </w:pPr>
    </w:p>
    <w:p w14:paraId="2530B299" w14:textId="063E7439" w:rsidR="003B5CAD" w:rsidRPr="00367E9B" w:rsidRDefault="00765FB3" w:rsidP="00367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Executive Committee March 4, 2016</w:t>
      </w:r>
    </w:p>
    <w:p w14:paraId="6ED8EF1B" w14:textId="77777777" w:rsidR="008C1396" w:rsidRDefault="008C1396" w:rsidP="008C1396">
      <w:pPr>
        <w:pStyle w:val="ListParagraph"/>
        <w:ind w:left="2160"/>
        <w:rPr>
          <w:rFonts w:ascii="Times New Roman" w:hAnsi="Times New Roman" w:cs="Times New Roman"/>
        </w:rPr>
      </w:pPr>
    </w:p>
    <w:p w14:paraId="585119EC" w14:textId="77777777" w:rsidR="00396B67" w:rsidRDefault="00396B67" w:rsidP="00396B67">
      <w:pPr>
        <w:pStyle w:val="ListParagraph"/>
        <w:ind w:left="2160"/>
        <w:rPr>
          <w:rFonts w:ascii="Times New Roman" w:hAnsi="Times New Roman" w:cs="Times New Roman"/>
        </w:rPr>
      </w:pPr>
    </w:p>
    <w:p w14:paraId="16C9B811" w14:textId="77777777" w:rsidR="003776D4" w:rsidRDefault="003776D4" w:rsidP="003776D4">
      <w:pPr>
        <w:pStyle w:val="ListParagraph"/>
        <w:ind w:left="2160"/>
        <w:rPr>
          <w:rFonts w:ascii="Times New Roman" w:hAnsi="Times New Roman" w:cs="Times New Roman"/>
        </w:rPr>
      </w:pPr>
    </w:p>
    <w:p w14:paraId="0995D8B6" w14:textId="77777777" w:rsidR="003776D4" w:rsidRPr="00190C11" w:rsidRDefault="003776D4" w:rsidP="003776D4">
      <w:pPr>
        <w:pStyle w:val="ListParagraph"/>
        <w:ind w:left="1440"/>
        <w:rPr>
          <w:rFonts w:ascii="Times New Roman" w:hAnsi="Times New Roman" w:cs="Times New Roman"/>
        </w:rPr>
      </w:pPr>
    </w:p>
    <w:sectPr w:rsidR="003776D4" w:rsidRPr="00190C11" w:rsidSect="00BF7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2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5E48" w14:textId="77777777" w:rsidR="00E2295C" w:rsidRDefault="00E2295C" w:rsidP="00396B67">
      <w:r>
        <w:separator/>
      </w:r>
    </w:p>
  </w:endnote>
  <w:endnote w:type="continuationSeparator" w:id="0">
    <w:p w14:paraId="06D993ED" w14:textId="77777777" w:rsidR="00E2295C" w:rsidRDefault="00E2295C" w:rsidP="003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BCD9" w14:textId="77777777" w:rsidR="00D904A7" w:rsidRDefault="00D904A7" w:rsidP="00672B2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539AA" w14:textId="77777777" w:rsidR="00396B67" w:rsidRDefault="00396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EDFA4" w14:textId="77777777" w:rsidR="00D904A7" w:rsidRDefault="00D904A7" w:rsidP="00672B2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1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1578A3" w14:textId="77777777" w:rsidR="00396B67" w:rsidRDefault="00396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CF14" w14:textId="77777777" w:rsidR="00396B67" w:rsidRDefault="0039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BC4F" w14:textId="77777777" w:rsidR="00E2295C" w:rsidRDefault="00E2295C" w:rsidP="00396B67">
      <w:r>
        <w:separator/>
      </w:r>
    </w:p>
  </w:footnote>
  <w:footnote w:type="continuationSeparator" w:id="0">
    <w:p w14:paraId="3F94CA91" w14:textId="77777777" w:rsidR="00E2295C" w:rsidRDefault="00E2295C" w:rsidP="0039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0E89" w14:textId="691FD891" w:rsidR="00396B67" w:rsidRDefault="00396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FB42" w14:textId="0DEA1B23" w:rsidR="00396B67" w:rsidRDefault="00396B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5581" w14:textId="05C41E20" w:rsidR="00396B67" w:rsidRDefault="00396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60"/>
    <w:multiLevelType w:val="hybridMultilevel"/>
    <w:tmpl w:val="71FEA7F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57F5C9D"/>
    <w:multiLevelType w:val="hybridMultilevel"/>
    <w:tmpl w:val="C326FA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D4D94"/>
    <w:multiLevelType w:val="hybridMultilevel"/>
    <w:tmpl w:val="C96E02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434C730C"/>
    <w:multiLevelType w:val="hybridMultilevel"/>
    <w:tmpl w:val="C326F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4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4B054D"/>
    <w:multiLevelType w:val="hybridMultilevel"/>
    <w:tmpl w:val="0C0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1DFB"/>
    <w:multiLevelType w:val="hybridMultilevel"/>
    <w:tmpl w:val="DC148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476B9D"/>
    <w:multiLevelType w:val="hybridMultilevel"/>
    <w:tmpl w:val="A0FEB61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79734C6"/>
    <w:multiLevelType w:val="hybridMultilevel"/>
    <w:tmpl w:val="997EDF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1"/>
    <w:rsid w:val="00096DD3"/>
    <w:rsid w:val="000D0A49"/>
    <w:rsid w:val="0010491C"/>
    <w:rsid w:val="00170AA7"/>
    <w:rsid w:val="00190C11"/>
    <w:rsid w:val="001B345F"/>
    <w:rsid w:val="001D01B9"/>
    <w:rsid w:val="001E0D77"/>
    <w:rsid w:val="00240C9D"/>
    <w:rsid w:val="00244863"/>
    <w:rsid w:val="00264439"/>
    <w:rsid w:val="002A773D"/>
    <w:rsid w:val="003120FE"/>
    <w:rsid w:val="0031450D"/>
    <w:rsid w:val="00317592"/>
    <w:rsid w:val="00367E9B"/>
    <w:rsid w:val="00375841"/>
    <w:rsid w:val="003776D4"/>
    <w:rsid w:val="00396B67"/>
    <w:rsid w:val="003B5CAD"/>
    <w:rsid w:val="003D4BEB"/>
    <w:rsid w:val="003F281D"/>
    <w:rsid w:val="00435885"/>
    <w:rsid w:val="00452D46"/>
    <w:rsid w:val="004859B3"/>
    <w:rsid w:val="004B3E5D"/>
    <w:rsid w:val="00513CF6"/>
    <w:rsid w:val="00553377"/>
    <w:rsid w:val="00556A77"/>
    <w:rsid w:val="00564174"/>
    <w:rsid w:val="005732CB"/>
    <w:rsid w:val="0057413A"/>
    <w:rsid w:val="005A7207"/>
    <w:rsid w:val="005C456F"/>
    <w:rsid w:val="0063252F"/>
    <w:rsid w:val="006A4171"/>
    <w:rsid w:val="006C1E8E"/>
    <w:rsid w:val="006D457A"/>
    <w:rsid w:val="00765FB3"/>
    <w:rsid w:val="007B4D0D"/>
    <w:rsid w:val="007C7095"/>
    <w:rsid w:val="00873374"/>
    <w:rsid w:val="00896A09"/>
    <w:rsid w:val="008C1396"/>
    <w:rsid w:val="008F257D"/>
    <w:rsid w:val="009125A6"/>
    <w:rsid w:val="00944436"/>
    <w:rsid w:val="00963B1A"/>
    <w:rsid w:val="00990856"/>
    <w:rsid w:val="009C43ED"/>
    <w:rsid w:val="009C5043"/>
    <w:rsid w:val="00A22851"/>
    <w:rsid w:val="00B05D7B"/>
    <w:rsid w:val="00B2162E"/>
    <w:rsid w:val="00B340CE"/>
    <w:rsid w:val="00B75A9B"/>
    <w:rsid w:val="00B7621E"/>
    <w:rsid w:val="00BE7B8E"/>
    <w:rsid w:val="00BF752D"/>
    <w:rsid w:val="00CD2DA1"/>
    <w:rsid w:val="00D357C5"/>
    <w:rsid w:val="00D6160D"/>
    <w:rsid w:val="00D64B07"/>
    <w:rsid w:val="00D904A7"/>
    <w:rsid w:val="00E2295C"/>
    <w:rsid w:val="00E43786"/>
    <w:rsid w:val="00E570B2"/>
    <w:rsid w:val="00E760BC"/>
    <w:rsid w:val="00F64326"/>
    <w:rsid w:val="00F811AE"/>
    <w:rsid w:val="00FD3180"/>
    <w:rsid w:val="00FD36F6"/>
    <w:rsid w:val="00FE603E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841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0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67"/>
  </w:style>
  <w:style w:type="paragraph" w:styleId="Footer">
    <w:name w:val="footer"/>
    <w:basedOn w:val="Normal"/>
    <w:link w:val="FooterChar"/>
    <w:uiPriority w:val="99"/>
    <w:unhideWhenUsed/>
    <w:rsid w:val="0039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67"/>
  </w:style>
  <w:style w:type="table" w:styleId="TableGrid">
    <w:name w:val="Table Grid"/>
    <w:basedOn w:val="TableNormal"/>
    <w:uiPriority w:val="39"/>
    <w:rsid w:val="002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90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0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67"/>
  </w:style>
  <w:style w:type="paragraph" w:styleId="Footer">
    <w:name w:val="footer"/>
    <w:basedOn w:val="Normal"/>
    <w:link w:val="FooterChar"/>
    <w:uiPriority w:val="99"/>
    <w:unhideWhenUsed/>
    <w:rsid w:val="0039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67"/>
  </w:style>
  <w:style w:type="table" w:styleId="TableGrid">
    <w:name w:val="Table Grid"/>
    <w:basedOn w:val="TableNormal"/>
    <w:uiPriority w:val="39"/>
    <w:rsid w:val="002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9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D89736-375C-4F73-A367-5EBB382C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Rutan</dc:creator>
  <cp:lastModifiedBy>Mayra E. Cruz</cp:lastModifiedBy>
  <cp:revision>2</cp:revision>
  <dcterms:created xsi:type="dcterms:W3CDTF">2018-09-11T15:28:00Z</dcterms:created>
  <dcterms:modified xsi:type="dcterms:W3CDTF">2018-09-11T15:28:00Z</dcterms:modified>
</cp:coreProperties>
</file>