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9259" w14:textId="7104EA1A" w:rsidR="00A4282D" w:rsidRPr="0054471D" w:rsidRDefault="00C138BF" w:rsidP="00A4282D">
      <w:pPr>
        <w:pStyle w:val="Title"/>
      </w:pPr>
      <w:r w:rsidRPr="0054471D">
        <w:rPr>
          <w:rFonts w:ascii="Times" w:hAnsi="Times" w:cs="Times"/>
          <w:noProof/>
          <w:color w:val="094EC0"/>
        </w:rPr>
        <w:drawing>
          <wp:anchor distT="0" distB="0" distL="114300" distR="114300" simplePos="0" relativeHeight="251659264" behindDoc="0" locked="0" layoutInCell="1" allowOverlap="1" wp14:anchorId="6495E9D2" wp14:editId="4F984E00">
            <wp:simplePos x="0" y="0"/>
            <wp:positionH relativeFrom="margin">
              <wp:align>center</wp:align>
            </wp:positionH>
            <wp:positionV relativeFrom="paragraph">
              <wp:posOffset>7620</wp:posOffset>
            </wp:positionV>
            <wp:extent cx="4198620" cy="781050"/>
            <wp:effectExtent l="0" t="0" r="0" b="0"/>
            <wp:wrapThrough wrapText="bothSides">
              <wp:wrapPolygon edited="0">
                <wp:start x="2548" y="0"/>
                <wp:lineTo x="0" y="11063"/>
                <wp:lineTo x="98" y="12117"/>
                <wp:lineTo x="2156" y="17912"/>
                <wp:lineTo x="2156" y="18439"/>
                <wp:lineTo x="3136" y="21073"/>
                <wp:lineTo x="3626" y="21073"/>
                <wp:lineTo x="5390" y="20546"/>
                <wp:lineTo x="20679" y="18439"/>
                <wp:lineTo x="21365" y="17912"/>
                <wp:lineTo x="21463" y="16859"/>
                <wp:lineTo x="21463" y="4741"/>
                <wp:lineTo x="20483" y="4741"/>
                <wp:lineTo x="3038" y="0"/>
                <wp:lineTo x="2548" y="0"/>
              </wp:wrapPolygon>
            </wp:wrapThrough>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862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42A24" w14:textId="77777777" w:rsidR="00A4282D" w:rsidRPr="0054471D" w:rsidRDefault="00A4282D" w:rsidP="00A4282D">
      <w:pPr>
        <w:pStyle w:val="Title"/>
      </w:pPr>
    </w:p>
    <w:p w14:paraId="3A515755" w14:textId="77777777" w:rsidR="00A4282D" w:rsidRPr="0054471D" w:rsidRDefault="00A4282D" w:rsidP="00A4282D">
      <w:pPr>
        <w:pStyle w:val="Title"/>
      </w:pPr>
    </w:p>
    <w:p w14:paraId="5D9030D1" w14:textId="77777777" w:rsidR="00A4282D" w:rsidRPr="0054471D" w:rsidRDefault="00A4282D" w:rsidP="00A4282D">
      <w:pPr>
        <w:pStyle w:val="Title"/>
      </w:pPr>
    </w:p>
    <w:p w14:paraId="7FADB310" w14:textId="77777777" w:rsidR="0080639A" w:rsidRPr="0054471D" w:rsidRDefault="0080639A" w:rsidP="00A4282D">
      <w:pPr>
        <w:pStyle w:val="Title"/>
      </w:pPr>
    </w:p>
    <w:p w14:paraId="45BB77A8" w14:textId="4FAF40F7" w:rsidR="0080639A" w:rsidRPr="00155616" w:rsidRDefault="00082059" w:rsidP="00A4282D">
      <w:pPr>
        <w:pStyle w:val="Title"/>
        <w:rPr>
          <w:sz w:val="32"/>
        </w:rPr>
      </w:pPr>
      <w:r w:rsidRPr="00155616">
        <w:rPr>
          <w:sz w:val="32"/>
        </w:rPr>
        <w:t xml:space="preserve">ASCCC </w:t>
      </w:r>
      <w:r w:rsidR="00C138BF" w:rsidRPr="00155616">
        <w:rPr>
          <w:sz w:val="32"/>
        </w:rPr>
        <w:t>Foundation</w:t>
      </w:r>
      <w:r w:rsidR="009E5E51" w:rsidRPr="00155616">
        <w:rPr>
          <w:sz w:val="32"/>
        </w:rPr>
        <w:t xml:space="preserve"> Presidents Report </w:t>
      </w:r>
    </w:p>
    <w:p w14:paraId="5A8431F5" w14:textId="15BE8D55" w:rsidR="003F6E60" w:rsidRPr="00155616" w:rsidRDefault="00155616" w:rsidP="00155616">
      <w:pPr>
        <w:pStyle w:val="Title"/>
        <w:rPr>
          <w:sz w:val="32"/>
        </w:rPr>
      </w:pPr>
      <w:r w:rsidRPr="00155616">
        <w:rPr>
          <w:sz w:val="32"/>
        </w:rPr>
        <w:t xml:space="preserve">Area Meetings </w:t>
      </w:r>
      <w:r>
        <w:rPr>
          <w:sz w:val="32"/>
        </w:rPr>
        <w:t>2021</w:t>
      </w:r>
    </w:p>
    <w:p w14:paraId="6312EFAC" w14:textId="3027D519" w:rsidR="007E6B6F" w:rsidRPr="0054471D" w:rsidRDefault="00E827F6" w:rsidP="00073E94">
      <w:pPr>
        <w:pStyle w:val="mainbody"/>
        <w:spacing w:before="0" w:beforeAutospacing="0" w:after="0" w:afterAutospacing="0"/>
        <w:jc w:val="center"/>
        <w:rPr>
          <w:sz w:val="16"/>
          <w:szCs w:val="20"/>
        </w:rPr>
      </w:pPr>
      <w:r w:rsidRPr="0054471D">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3642EE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21A5120E" w14:textId="77777777" w:rsidR="0003417E" w:rsidRPr="0054471D" w:rsidRDefault="0003417E" w:rsidP="0003417E">
      <w:pPr>
        <w:rPr>
          <w:color w:val="000000"/>
        </w:rPr>
      </w:pPr>
    </w:p>
    <w:p w14:paraId="758B001A" w14:textId="542722E0" w:rsidR="007E05DE" w:rsidRPr="00155616" w:rsidRDefault="00E72AC5" w:rsidP="00E72AC5">
      <w:pPr>
        <w:pStyle w:val="ListParagraph"/>
        <w:numPr>
          <w:ilvl w:val="0"/>
          <w:numId w:val="11"/>
        </w:numPr>
        <w:rPr>
          <w:color w:val="000000"/>
          <w:sz w:val="36"/>
          <w:szCs w:val="28"/>
        </w:rPr>
      </w:pPr>
      <w:r w:rsidRPr="00155616">
        <w:rPr>
          <w:color w:val="000000"/>
          <w:sz w:val="36"/>
          <w:szCs w:val="28"/>
        </w:rPr>
        <w:t>Current Directors: Stephanie Curry (President), Manuel Velez (Treasurer), Michelle Bean (Secretary), Karen Chow and Krystinne Mica</w:t>
      </w:r>
      <w:r w:rsidR="00155616" w:rsidRPr="00155616">
        <w:rPr>
          <w:color w:val="000000"/>
          <w:sz w:val="36"/>
          <w:szCs w:val="28"/>
        </w:rPr>
        <w:t xml:space="preserve">, Van Rider </w:t>
      </w:r>
    </w:p>
    <w:p w14:paraId="26CC7DAB" w14:textId="4820DB8E" w:rsidR="00E72AC5" w:rsidRPr="00155616" w:rsidRDefault="00155616" w:rsidP="00155616">
      <w:pPr>
        <w:rPr>
          <w:color w:val="000000"/>
          <w:sz w:val="36"/>
          <w:szCs w:val="28"/>
        </w:rPr>
      </w:pPr>
      <w:r w:rsidRPr="00155616">
        <w:rPr>
          <w:noProof/>
          <w:color w:val="000000"/>
          <w:sz w:val="36"/>
          <w:szCs w:val="28"/>
        </w:rPr>
        <w:drawing>
          <wp:anchor distT="0" distB="0" distL="114300" distR="114300" simplePos="0" relativeHeight="251660288" behindDoc="1" locked="0" layoutInCell="1" allowOverlap="1" wp14:anchorId="66C68ECC" wp14:editId="6E667AC3">
            <wp:simplePos x="0" y="0"/>
            <wp:positionH relativeFrom="column">
              <wp:posOffset>3268980</wp:posOffset>
            </wp:positionH>
            <wp:positionV relativeFrom="paragraph">
              <wp:posOffset>133350</wp:posOffset>
            </wp:positionV>
            <wp:extent cx="3058795" cy="1303020"/>
            <wp:effectExtent l="0" t="0" r="8255" b="0"/>
            <wp:wrapTight wrapText="bothSides">
              <wp:wrapPolygon edited="0">
                <wp:start x="0" y="0"/>
                <wp:lineTo x="0" y="21158"/>
                <wp:lineTo x="21524" y="21158"/>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8795" cy="1303020"/>
                    </a:xfrm>
                    <a:prstGeom prst="rect">
                      <a:avLst/>
                    </a:prstGeom>
                    <a:noFill/>
                  </pic:spPr>
                </pic:pic>
              </a:graphicData>
            </a:graphic>
            <wp14:sizeRelH relativeFrom="margin">
              <wp14:pctWidth>0</wp14:pctWidth>
            </wp14:sizeRelH>
            <wp14:sizeRelV relativeFrom="margin">
              <wp14:pctHeight>0</wp14:pctHeight>
            </wp14:sizeRelV>
          </wp:anchor>
        </w:drawing>
      </w:r>
    </w:p>
    <w:p w14:paraId="55FEB0AB" w14:textId="53958BC4" w:rsidR="00E72AC5" w:rsidRPr="00155616" w:rsidRDefault="00E72AC5" w:rsidP="00E72AC5">
      <w:pPr>
        <w:pStyle w:val="ListParagraph"/>
        <w:numPr>
          <w:ilvl w:val="0"/>
          <w:numId w:val="11"/>
        </w:numPr>
        <w:rPr>
          <w:color w:val="000000"/>
          <w:sz w:val="36"/>
          <w:szCs w:val="28"/>
        </w:rPr>
      </w:pPr>
      <w:r w:rsidRPr="00155616">
        <w:rPr>
          <w:color w:val="000000"/>
          <w:sz w:val="36"/>
          <w:szCs w:val="28"/>
        </w:rPr>
        <w:t xml:space="preserve">Directors approved four, in-person scholarships (one from each area) </w:t>
      </w:r>
      <w:r w:rsidR="00605577" w:rsidRPr="00155616">
        <w:rPr>
          <w:color w:val="000000"/>
          <w:sz w:val="36"/>
          <w:szCs w:val="28"/>
        </w:rPr>
        <w:t>for</w:t>
      </w:r>
      <w:r w:rsidRPr="00155616">
        <w:rPr>
          <w:color w:val="000000"/>
          <w:sz w:val="36"/>
          <w:szCs w:val="28"/>
        </w:rPr>
        <w:t xml:space="preserve"> the Fall 2021 Plenary and 1</w:t>
      </w:r>
      <w:r w:rsidR="00155616" w:rsidRPr="00155616">
        <w:rPr>
          <w:color w:val="000000"/>
          <w:sz w:val="36"/>
          <w:szCs w:val="28"/>
        </w:rPr>
        <w:t>3</w:t>
      </w:r>
      <w:r w:rsidRPr="00155616">
        <w:rPr>
          <w:color w:val="000000"/>
          <w:sz w:val="36"/>
          <w:szCs w:val="28"/>
        </w:rPr>
        <w:t xml:space="preserve"> online scholarships </w:t>
      </w:r>
    </w:p>
    <w:p w14:paraId="08751363" w14:textId="0A233D61" w:rsidR="00155616" w:rsidRPr="00155616" w:rsidRDefault="00155616" w:rsidP="00155616">
      <w:pPr>
        <w:pStyle w:val="ListParagraph"/>
        <w:rPr>
          <w:color w:val="000000"/>
          <w:sz w:val="36"/>
          <w:szCs w:val="28"/>
        </w:rPr>
      </w:pPr>
    </w:p>
    <w:p w14:paraId="655671AB" w14:textId="04F6566F" w:rsidR="00155616" w:rsidRDefault="00B528C3" w:rsidP="00155616">
      <w:pPr>
        <w:pStyle w:val="ListParagraph"/>
        <w:numPr>
          <w:ilvl w:val="0"/>
          <w:numId w:val="11"/>
        </w:numPr>
        <w:rPr>
          <w:color w:val="000000"/>
          <w:sz w:val="36"/>
          <w:szCs w:val="28"/>
        </w:rPr>
      </w:pPr>
      <w:r>
        <w:rPr>
          <w:noProof/>
        </w:rPr>
        <w:drawing>
          <wp:anchor distT="0" distB="0" distL="114300" distR="114300" simplePos="0" relativeHeight="251661312" behindDoc="1" locked="0" layoutInCell="1" allowOverlap="1" wp14:anchorId="4619E25D" wp14:editId="3213771C">
            <wp:simplePos x="0" y="0"/>
            <wp:positionH relativeFrom="column">
              <wp:posOffset>137160</wp:posOffset>
            </wp:positionH>
            <wp:positionV relativeFrom="paragraph">
              <wp:posOffset>36195</wp:posOffset>
            </wp:positionV>
            <wp:extent cx="1508760" cy="1508760"/>
            <wp:effectExtent l="0" t="0" r="0" b="0"/>
            <wp:wrapTight wrapText="bothSides">
              <wp:wrapPolygon edited="0">
                <wp:start x="0" y="0"/>
                <wp:lineTo x="0" y="21273"/>
                <wp:lineTo x="21273" y="21273"/>
                <wp:lineTo x="21273" y="0"/>
                <wp:lineTo x="0" y="0"/>
              </wp:wrapPolygon>
            </wp:wrapTight>
            <wp:docPr id="4" name="Picture 4" descr="https://asfccc.com/wp-content/uploads/Innovation_Schola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fccc.com/wp-content/uploads/Innovation_Scholarshi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616">
        <w:rPr>
          <w:color w:val="000000"/>
          <w:sz w:val="36"/>
          <w:szCs w:val="28"/>
        </w:rPr>
        <w:t xml:space="preserve">Innovation Scholarships </w:t>
      </w:r>
      <w:r w:rsidR="00155616" w:rsidRPr="00155616">
        <w:rPr>
          <w:color w:val="000000"/>
          <w:sz w:val="36"/>
          <w:szCs w:val="28"/>
        </w:rPr>
        <w:t>provide faculty with funding to attend ASCCC events as well as external events and conferences to expand their understanding of best practices and apply them to their local college and share those results with the field at large</w:t>
      </w:r>
      <w:r w:rsidR="00155616">
        <w:rPr>
          <w:color w:val="000000"/>
          <w:sz w:val="36"/>
          <w:szCs w:val="28"/>
        </w:rPr>
        <w:t xml:space="preserve">. </w:t>
      </w:r>
    </w:p>
    <w:p w14:paraId="6D6EE534" w14:textId="2D94CCFA" w:rsidR="00155616" w:rsidRDefault="00155616" w:rsidP="00155616">
      <w:pPr>
        <w:pStyle w:val="ListParagraph"/>
        <w:rPr>
          <w:color w:val="000000"/>
          <w:sz w:val="36"/>
          <w:szCs w:val="28"/>
        </w:rPr>
      </w:pPr>
    </w:p>
    <w:p w14:paraId="40886AC9" w14:textId="77777777" w:rsidR="00155616" w:rsidRPr="00155616" w:rsidRDefault="00155616" w:rsidP="00155616">
      <w:pPr>
        <w:pStyle w:val="ListParagraph"/>
        <w:rPr>
          <w:color w:val="000000"/>
          <w:sz w:val="36"/>
          <w:szCs w:val="28"/>
        </w:rPr>
      </w:pPr>
    </w:p>
    <w:p w14:paraId="3D5D40EB" w14:textId="191BC33A" w:rsidR="00AC63AC" w:rsidRDefault="00155616" w:rsidP="00155616">
      <w:pPr>
        <w:pStyle w:val="ListParagraph"/>
        <w:numPr>
          <w:ilvl w:val="0"/>
          <w:numId w:val="11"/>
        </w:numPr>
        <w:rPr>
          <w:color w:val="000000"/>
          <w:sz w:val="36"/>
          <w:szCs w:val="28"/>
        </w:rPr>
      </w:pPr>
      <w:r>
        <w:rPr>
          <w:color w:val="000000"/>
          <w:sz w:val="36"/>
          <w:szCs w:val="28"/>
        </w:rPr>
        <w:t xml:space="preserve">Faculty can support fellow faculty by donating to the ASCCC Foundation. </w:t>
      </w:r>
      <w:r w:rsidR="00AC63AC">
        <w:rPr>
          <w:color w:val="000000"/>
          <w:sz w:val="36"/>
          <w:szCs w:val="28"/>
        </w:rPr>
        <w:t>E</w:t>
      </w:r>
      <w:r>
        <w:rPr>
          <w:color w:val="000000"/>
          <w:sz w:val="36"/>
          <w:szCs w:val="28"/>
        </w:rPr>
        <w:t xml:space="preserve">asy ways to donate are through 1) </w:t>
      </w:r>
      <w:r w:rsidR="00AC63AC">
        <w:rPr>
          <w:color w:val="000000"/>
          <w:sz w:val="36"/>
          <w:szCs w:val="28"/>
        </w:rPr>
        <w:t>S</w:t>
      </w:r>
      <w:r>
        <w:rPr>
          <w:color w:val="000000"/>
          <w:sz w:val="36"/>
          <w:szCs w:val="28"/>
        </w:rPr>
        <w:t xml:space="preserve">electing the ASCCC Foundation through Amazon Smile 2) </w:t>
      </w:r>
      <w:r w:rsidR="00AC63AC">
        <w:rPr>
          <w:color w:val="000000"/>
          <w:sz w:val="36"/>
          <w:szCs w:val="28"/>
        </w:rPr>
        <w:t xml:space="preserve">Contribute through the Foundation Website </w:t>
      </w:r>
      <w:hyperlink r:id="rId12" w:history="1">
        <w:r w:rsidR="00AC63AC" w:rsidRPr="00247D9A">
          <w:rPr>
            <w:rStyle w:val="Hyperlink"/>
            <w:sz w:val="36"/>
            <w:szCs w:val="28"/>
          </w:rPr>
          <w:t>https://asfccc.com/get-involved/</w:t>
        </w:r>
      </w:hyperlink>
    </w:p>
    <w:p w14:paraId="09DC8F37" w14:textId="10E5077F" w:rsidR="00155616" w:rsidRPr="00155616" w:rsidRDefault="00AC63AC" w:rsidP="00AC63AC">
      <w:pPr>
        <w:pStyle w:val="ListParagraph"/>
        <w:rPr>
          <w:color w:val="000000"/>
          <w:sz w:val="36"/>
          <w:szCs w:val="28"/>
        </w:rPr>
      </w:pPr>
      <w:r>
        <w:rPr>
          <w:color w:val="000000"/>
          <w:sz w:val="36"/>
          <w:szCs w:val="28"/>
        </w:rPr>
        <w:t xml:space="preserve">3) </w:t>
      </w:r>
      <w:r w:rsidR="00155616">
        <w:rPr>
          <w:color w:val="000000"/>
          <w:sz w:val="36"/>
          <w:szCs w:val="28"/>
        </w:rPr>
        <w:t xml:space="preserve">Contribute during Giving Tuesday (November 30, 2021) </w:t>
      </w:r>
      <w:bookmarkStart w:id="0" w:name="_GoBack"/>
      <w:bookmarkEnd w:id="0"/>
    </w:p>
    <w:p w14:paraId="23B4CA35" w14:textId="31B425DD" w:rsidR="00E72AC5" w:rsidRPr="00155616" w:rsidRDefault="00E72AC5" w:rsidP="00E72AC5">
      <w:pPr>
        <w:pStyle w:val="ListParagraph"/>
        <w:rPr>
          <w:color w:val="000000"/>
          <w:sz w:val="36"/>
          <w:szCs w:val="28"/>
        </w:rPr>
      </w:pPr>
    </w:p>
    <w:p w14:paraId="2BC23644" w14:textId="671D4ADA" w:rsidR="00E72AC5" w:rsidRPr="00E72AC5" w:rsidRDefault="00B528C3" w:rsidP="00E72AC5">
      <w:pPr>
        <w:pStyle w:val="ListParagraph"/>
        <w:rPr>
          <w:color w:val="000000"/>
          <w:sz w:val="28"/>
          <w:szCs w:val="28"/>
        </w:rPr>
      </w:pPr>
      <w:r>
        <w:rPr>
          <w:noProof/>
        </w:rPr>
        <w:drawing>
          <wp:anchor distT="0" distB="0" distL="114300" distR="114300" simplePos="0" relativeHeight="251663360" behindDoc="0" locked="0" layoutInCell="1" allowOverlap="1" wp14:anchorId="1ADD0A55" wp14:editId="24F131CA">
            <wp:simplePos x="0" y="0"/>
            <wp:positionH relativeFrom="column">
              <wp:posOffset>4130040</wp:posOffset>
            </wp:positionH>
            <wp:positionV relativeFrom="paragraph">
              <wp:posOffset>85725</wp:posOffset>
            </wp:positionV>
            <wp:extent cx="1914525" cy="9334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14525" cy="933450"/>
                    </a:xfrm>
                    <a:prstGeom prst="rect">
                      <a:avLst/>
                    </a:prstGeom>
                  </pic:spPr>
                </pic:pic>
              </a:graphicData>
            </a:graphic>
          </wp:anchor>
        </w:drawing>
      </w:r>
      <w:r w:rsidR="00155616">
        <w:rPr>
          <w:noProof/>
        </w:rPr>
        <w:drawing>
          <wp:anchor distT="0" distB="0" distL="114300" distR="114300" simplePos="0" relativeHeight="251662336" behindDoc="0" locked="0" layoutInCell="1" allowOverlap="1" wp14:anchorId="7C3441D6" wp14:editId="1C198EF4">
            <wp:simplePos x="0" y="0"/>
            <wp:positionH relativeFrom="column">
              <wp:posOffset>365760</wp:posOffset>
            </wp:positionH>
            <wp:positionV relativeFrom="paragraph">
              <wp:posOffset>207645</wp:posOffset>
            </wp:positionV>
            <wp:extent cx="2628901" cy="657225"/>
            <wp:effectExtent l="0" t="0" r="0" b="9525"/>
            <wp:wrapNone/>
            <wp:docPr id="7" name="Picture 6">
              <a:extLst xmlns:a="http://schemas.openxmlformats.org/drawingml/2006/main">
                <a:ext uri="{FF2B5EF4-FFF2-40B4-BE49-F238E27FC236}">
                  <a16:creationId xmlns:a16="http://schemas.microsoft.com/office/drawing/2014/main" id="{8FECCD46-4686-4794-800C-1217E4E956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FECCD46-4686-4794-800C-1217E4E95696}"/>
                        </a:ext>
                      </a:extLst>
                    </pic:cNvPr>
                    <pic:cNvPicPr>
                      <a:picLocks noChangeAspect="1"/>
                    </pic:cNvPicPr>
                  </pic:nvPicPr>
                  <pic:blipFill>
                    <a:blip r:embed="rId14"/>
                    <a:stretch>
                      <a:fillRect/>
                    </a:stretch>
                  </pic:blipFill>
                  <pic:spPr>
                    <a:xfrm>
                      <a:off x="0" y="0"/>
                      <a:ext cx="2628901" cy="657225"/>
                    </a:xfrm>
                    <a:prstGeom prst="rect">
                      <a:avLst/>
                    </a:prstGeom>
                  </pic:spPr>
                </pic:pic>
              </a:graphicData>
            </a:graphic>
          </wp:anchor>
        </w:drawing>
      </w:r>
    </w:p>
    <w:p w14:paraId="094C846D" w14:textId="0C264573" w:rsidR="009C38A3" w:rsidRPr="009B70C1" w:rsidRDefault="009C38A3" w:rsidP="0088053C">
      <w:pPr>
        <w:ind w:left="720"/>
        <w:jc w:val="center"/>
        <w:rPr>
          <w:b/>
          <w:color w:val="000000"/>
          <w:sz w:val="32"/>
          <w:szCs w:val="32"/>
        </w:rPr>
      </w:pPr>
    </w:p>
    <w:sectPr w:rsidR="009C38A3" w:rsidRPr="009B70C1" w:rsidSect="00155616">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BEC6C" w14:textId="77777777" w:rsidR="00364EF5" w:rsidRDefault="00364EF5">
      <w:r>
        <w:separator/>
      </w:r>
    </w:p>
  </w:endnote>
  <w:endnote w:type="continuationSeparator" w:id="0">
    <w:p w14:paraId="2FADE8B2" w14:textId="77777777" w:rsidR="00364EF5" w:rsidRDefault="0036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EF17" w14:textId="77777777" w:rsidR="00813C9D" w:rsidRDefault="00813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7CFE" w14:textId="77777777" w:rsidR="00813C9D" w:rsidRDefault="00813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A48F" w14:textId="77777777" w:rsidR="00813C9D" w:rsidRDefault="0081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EDCBD" w14:textId="77777777" w:rsidR="00364EF5" w:rsidRDefault="00364EF5">
      <w:r>
        <w:separator/>
      </w:r>
    </w:p>
  </w:footnote>
  <w:footnote w:type="continuationSeparator" w:id="0">
    <w:p w14:paraId="04A2FFBC" w14:textId="77777777" w:rsidR="00364EF5" w:rsidRDefault="00364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ED48" w14:textId="77777777" w:rsidR="00813C9D" w:rsidRDefault="00813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A205" w14:textId="77777777" w:rsidR="00813C9D" w:rsidRDefault="00813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C58C" w14:textId="77777777" w:rsidR="00813C9D" w:rsidRDefault="00813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1E141A22"/>
    <w:multiLevelType w:val="hybridMultilevel"/>
    <w:tmpl w:val="774E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B3D38"/>
    <w:multiLevelType w:val="hybridMultilevel"/>
    <w:tmpl w:val="11B6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01420"/>
    <w:multiLevelType w:val="hybridMultilevel"/>
    <w:tmpl w:val="6B9A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766A5"/>
    <w:multiLevelType w:val="hybridMultilevel"/>
    <w:tmpl w:val="3A5E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76A99"/>
    <w:multiLevelType w:val="hybridMultilevel"/>
    <w:tmpl w:val="42FE70CC"/>
    <w:lvl w:ilvl="0" w:tplc="FB800300">
      <w:start w:val="1"/>
      <w:numFmt w:val="upperRoman"/>
      <w:lvlText w:val="%1."/>
      <w:lvlJc w:val="right"/>
      <w:pPr>
        <w:ind w:left="1080" w:hanging="360"/>
      </w:pPr>
      <w:rPr>
        <w:b w:val="0"/>
      </w:rPr>
    </w:lvl>
    <w:lvl w:ilvl="1" w:tplc="52480B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1237F"/>
    <w:multiLevelType w:val="hybridMultilevel"/>
    <w:tmpl w:val="42FE70CC"/>
    <w:lvl w:ilvl="0" w:tplc="FB800300">
      <w:start w:val="1"/>
      <w:numFmt w:val="upperRoman"/>
      <w:lvlText w:val="%1."/>
      <w:lvlJc w:val="right"/>
      <w:pPr>
        <w:ind w:left="1080" w:hanging="360"/>
      </w:pPr>
      <w:rPr>
        <w:b w:val="0"/>
      </w:rPr>
    </w:lvl>
    <w:lvl w:ilvl="1" w:tplc="52480B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48F6459F"/>
    <w:multiLevelType w:val="hybridMultilevel"/>
    <w:tmpl w:val="9F76F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CD3B2E"/>
    <w:multiLevelType w:val="hybridMultilevel"/>
    <w:tmpl w:val="2EEC9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5" w15:restartNumberingAfterBreak="0">
    <w:nsid w:val="59722FE6"/>
    <w:multiLevelType w:val="hybridMultilevel"/>
    <w:tmpl w:val="7826F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E53FA"/>
    <w:multiLevelType w:val="hybridMultilevel"/>
    <w:tmpl w:val="DE2E4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38390F"/>
    <w:multiLevelType w:val="hybridMultilevel"/>
    <w:tmpl w:val="597A3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3E7DD9"/>
    <w:multiLevelType w:val="hybridMultilevel"/>
    <w:tmpl w:val="2A60299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1" w15:restartNumberingAfterBreak="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2"/>
  </w:num>
  <w:num w:numId="6">
    <w:abstractNumId w:val="14"/>
  </w:num>
  <w:num w:numId="7">
    <w:abstractNumId w:val="3"/>
  </w:num>
  <w:num w:numId="8">
    <w:abstractNumId w:val="21"/>
  </w:num>
  <w:num w:numId="9">
    <w:abstractNumId w:val="22"/>
  </w:num>
  <w:num w:numId="10">
    <w:abstractNumId w:val="4"/>
  </w:num>
  <w:num w:numId="11">
    <w:abstractNumId w:val="15"/>
  </w:num>
  <w:num w:numId="12">
    <w:abstractNumId w:val="16"/>
  </w:num>
  <w:num w:numId="13">
    <w:abstractNumId w:val="8"/>
  </w:num>
  <w:num w:numId="14">
    <w:abstractNumId w:val="18"/>
  </w:num>
  <w:num w:numId="15">
    <w:abstractNumId w:val="19"/>
  </w:num>
  <w:num w:numId="16">
    <w:abstractNumId w:val="12"/>
  </w:num>
  <w:num w:numId="17">
    <w:abstractNumId w:val="9"/>
  </w:num>
  <w:num w:numId="18">
    <w:abstractNumId w:val="10"/>
  </w:num>
  <w:num w:numId="19">
    <w:abstractNumId w:val="13"/>
  </w:num>
  <w:num w:numId="20">
    <w:abstractNumId w:val="5"/>
  </w:num>
  <w:num w:numId="21">
    <w:abstractNumId w:val="6"/>
  </w:num>
  <w:num w:numId="22">
    <w:abstractNumId w:val="17"/>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3417E"/>
    <w:rsid w:val="00042EE1"/>
    <w:rsid w:val="00052D53"/>
    <w:rsid w:val="00060E4F"/>
    <w:rsid w:val="00073E94"/>
    <w:rsid w:val="00082059"/>
    <w:rsid w:val="00084416"/>
    <w:rsid w:val="000844D5"/>
    <w:rsid w:val="0008694C"/>
    <w:rsid w:val="000E06F1"/>
    <w:rsid w:val="001053BD"/>
    <w:rsid w:val="00155616"/>
    <w:rsid w:val="00165C9D"/>
    <w:rsid w:val="001736FC"/>
    <w:rsid w:val="00176E60"/>
    <w:rsid w:val="00190BCB"/>
    <w:rsid w:val="0019202E"/>
    <w:rsid w:val="00194F9D"/>
    <w:rsid w:val="00201ABA"/>
    <w:rsid w:val="00224393"/>
    <w:rsid w:val="00270126"/>
    <w:rsid w:val="00270478"/>
    <w:rsid w:val="00281C98"/>
    <w:rsid w:val="002859C9"/>
    <w:rsid w:val="0028716E"/>
    <w:rsid w:val="002A71A5"/>
    <w:rsid w:val="002B738A"/>
    <w:rsid w:val="002C1420"/>
    <w:rsid w:val="002C5426"/>
    <w:rsid w:val="002D2A20"/>
    <w:rsid w:val="002D428F"/>
    <w:rsid w:val="002E32B7"/>
    <w:rsid w:val="002E6EF9"/>
    <w:rsid w:val="002F46DD"/>
    <w:rsid w:val="002F74F4"/>
    <w:rsid w:val="00305920"/>
    <w:rsid w:val="003178BE"/>
    <w:rsid w:val="00337EDE"/>
    <w:rsid w:val="00364EF5"/>
    <w:rsid w:val="003A0C9E"/>
    <w:rsid w:val="003A6D7C"/>
    <w:rsid w:val="003B5C5C"/>
    <w:rsid w:val="003B5DEC"/>
    <w:rsid w:val="003C216E"/>
    <w:rsid w:val="003D1CC7"/>
    <w:rsid w:val="003F6E60"/>
    <w:rsid w:val="0041502C"/>
    <w:rsid w:val="004270D2"/>
    <w:rsid w:val="0045174E"/>
    <w:rsid w:val="0045301A"/>
    <w:rsid w:val="004542C1"/>
    <w:rsid w:val="00463381"/>
    <w:rsid w:val="004652E5"/>
    <w:rsid w:val="004660A1"/>
    <w:rsid w:val="0047527E"/>
    <w:rsid w:val="00481CF6"/>
    <w:rsid w:val="00494B40"/>
    <w:rsid w:val="004A2F7F"/>
    <w:rsid w:val="004A4B2B"/>
    <w:rsid w:val="004D6023"/>
    <w:rsid w:val="004E1E51"/>
    <w:rsid w:val="00520B1D"/>
    <w:rsid w:val="00526611"/>
    <w:rsid w:val="005316B9"/>
    <w:rsid w:val="0054471D"/>
    <w:rsid w:val="005541C2"/>
    <w:rsid w:val="00557FA7"/>
    <w:rsid w:val="005840D9"/>
    <w:rsid w:val="0058696C"/>
    <w:rsid w:val="005B5DDB"/>
    <w:rsid w:val="005D0E54"/>
    <w:rsid w:val="005D6197"/>
    <w:rsid w:val="005F0C80"/>
    <w:rsid w:val="00605577"/>
    <w:rsid w:val="006109EF"/>
    <w:rsid w:val="0065373B"/>
    <w:rsid w:val="00653CD1"/>
    <w:rsid w:val="00685FB0"/>
    <w:rsid w:val="006C0DA5"/>
    <w:rsid w:val="006C1A4B"/>
    <w:rsid w:val="006C65E9"/>
    <w:rsid w:val="0073030B"/>
    <w:rsid w:val="007465CF"/>
    <w:rsid w:val="00765D5C"/>
    <w:rsid w:val="007A3DC6"/>
    <w:rsid w:val="007A4B28"/>
    <w:rsid w:val="007A5AD4"/>
    <w:rsid w:val="007B1329"/>
    <w:rsid w:val="007B5E46"/>
    <w:rsid w:val="007D3628"/>
    <w:rsid w:val="007E05DE"/>
    <w:rsid w:val="007E1295"/>
    <w:rsid w:val="007E6B6F"/>
    <w:rsid w:val="007F471D"/>
    <w:rsid w:val="00801A10"/>
    <w:rsid w:val="0080404F"/>
    <w:rsid w:val="0080639A"/>
    <w:rsid w:val="00813C9D"/>
    <w:rsid w:val="00870398"/>
    <w:rsid w:val="0088053C"/>
    <w:rsid w:val="008A4BF1"/>
    <w:rsid w:val="008D60B7"/>
    <w:rsid w:val="00900472"/>
    <w:rsid w:val="00902B2A"/>
    <w:rsid w:val="00965527"/>
    <w:rsid w:val="00966378"/>
    <w:rsid w:val="009A6CFB"/>
    <w:rsid w:val="009B3004"/>
    <w:rsid w:val="009B680C"/>
    <w:rsid w:val="009B70C1"/>
    <w:rsid w:val="009C0689"/>
    <w:rsid w:val="009C38A3"/>
    <w:rsid w:val="009D2B90"/>
    <w:rsid w:val="009D586E"/>
    <w:rsid w:val="009D5984"/>
    <w:rsid w:val="009E5E51"/>
    <w:rsid w:val="009F1AAC"/>
    <w:rsid w:val="00A1506E"/>
    <w:rsid w:val="00A31016"/>
    <w:rsid w:val="00A4282D"/>
    <w:rsid w:val="00A5607B"/>
    <w:rsid w:val="00A6289C"/>
    <w:rsid w:val="00A80DB3"/>
    <w:rsid w:val="00A8552A"/>
    <w:rsid w:val="00AA1B92"/>
    <w:rsid w:val="00AC63AC"/>
    <w:rsid w:val="00B02BC4"/>
    <w:rsid w:val="00B04C6D"/>
    <w:rsid w:val="00B1333E"/>
    <w:rsid w:val="00B13CA5"/>
    <w:rsid w:val="00B4085F"/>
    <w:rsid w:val="00B515A7"/>
    <w:rsid w:val="00B528C3"/>
    <w:rsid w:val="00BA3F00"/>
    <w:rsid w:val="00BB1FB0"/>
    <w:rsid w:val="00BD5408"/>
    <w:rsid w:val="00BD7110"/>
    <w:rsid w:val="00BE033E"/>
    <w:rsid w:val="00C138BF"/>
    <w:rsid w:val="00C81DF7"/>
    <w:rsid w:val="00C976BE"/>
    <w:rsid w:val="00CC12D9"/>
    <w:rsid w:val="00CD4434"/>
    <w:rsid w:val="00CF20DC"/>
    <w:rsid w:val="00CF68F1"/>
    <w:rsid w:val="00D37D94"/>
    <w:rsid w:val="00D53048"/>
    <w:rsid w:val="00D56D01"/>
    <w:rsid w:val="00D7669D"/>
    <w:rsid w:val="00D90615"/>
    <w:rsid w:val="00D9078B"/>
    <w:rsid w:val="00DB6EC6"/>
    <w:rsid w:val="00E061C5"/>
    <w:rsid w:val="00E5015F"/>
    <w:rsid w:val="00E609C2"/>
    <w:rsid w:val="00E72867"/>
    <w:rsid w:val="00E72AC5"/>
    <w:rsid w:val="00E827F6"/>
    <w:rsid w:val="00EB24EF"/>
    <w:rsid w:val="00EB52B9"/>
    <w:rsid w:val="00EC13FF"/>
    <w:rsid w:val="00EC16CD"/>
    <w:rsid w:val="00EC4132"/>
    <w:rsid w:val="00ED2B65"/>
    <w:rsid w:val="00ED339F"/>
    <w:rsid w:val="00EE6113"/>
    <w:rsid w:val="00F1234D"/>
    <w:rsid w:val="00F12978"/>
    <w:rsid w:val="00F13CEC"/>
    <w:rsid w:val="00F23B67"/>
    <w:rsid w:val="00F30EEA"/>
    <w:rsid w:val="00F36F9E"/>
    <w:rsid w:val="00F47F15"/>
    <w:rsid w:val="00F72E92"/>
    <w:rsid w:val="00FC1A44"/>
    <w:rsid w:val="00FE53B1"/>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 w:type="character" w:customStyle="1" w:styleId="UnresolvedMention1">
    <w:name w:val="Unresolved Mention1"/>
    <w:basedOn w:val="DefaultParagraphFont"/>
    <w:rsid w:val="00801A10"/>
    <w:rPr>
      <w:color w:val="808080"/>
      <w:shd w:val="clear" w:color="auto" w:fill="E6E6E6"/>
    </w:rPr>
  </w:style>
  <w:style w:type="character" w:customStyle="1" w:styleId="hscoswrapper">
    <w:name w:val="hs_cos_wrapper"/>
    <w:basedOn w:val="DefaultParagraphFont"/>
    <w:rsid w:val="0088053C"/>
  </w:style>
  <w:style w:type="table" w:styleId="TableGrid">
    <w:name w:val="Table Grid"/>
    <w:basedOn w:val="TableNormal"/>
    <w:uiPriority w:val="59"/>
    <w:rsid w:val="00C138B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6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08478926">
      <w:bodyDiv w:val="1"/>
      <w:marLeft w:val="0"/>
      <w:marRight w:val="0"/>
      <w:marTop w:val="0"/>
      <w:marBottom w:val="0"/>
      <w:divBdr>
        <w:top w:val="none" w:sz="0" w:space="0" w:color="auto"/>
        <w:left w:val="none" w:sz="0" w:space="0" w:color="auto"/>
        <w:bottom w:val="none" w:sz="0" w:space="0" w:color="auto"/>
        <w:right w:val="none" w:sz="0" w:space="0" w:color="auto"/>
      </w:divBdr>
      <w:divsChild>
        <w:div w:id="1481998090">
          <w:marLeft w:val="0"/>
          <w:marRight w:val="0"/>
          <w:marTop w:val="0"/>
          <w:marBottom w:val="0"/>
          <w:divBdr>
            <w:top w:val="none" w:sz="0" w:space="0" w:color="auto"/>
            <w:left w:val="none" w:sz="0" w:space="0" w:color="auto"/>
            <w:bottom w:val="none" w:sz="0" w:space="0" w:color="auto"/>
            <w:right w:val="none" w:sz="0" w:space="0" w:color="auto"/>
          </w:divBdr>
        </w:div>
        <w:div w:id="1107429802">
          <w:marLeft w:val="0"/>
          <w:marRight w:val="0"/>
          <w:marTop w:val="0"/>
          <w:marBottom w:val="0"/>
          <w:divBdr>
            <w:top w:val="none" w:sz="0" w:space="0" w:color="auto"/>
            <w:left w:val="none" w:sz="0" w:space="0" w:color="auto"/>
            <w:bottom w:val="none" w:sz="0" w:space="0" w:color="auto"/>
            <w:right w:val="none" w:sz="0" w:space="0" w:color="auto"/>
          </w:divBdr>
        </w:div>
        <w:div w:id="1115295298">
          <w:marLeft w:val="0"/>
          <w:marRight w:val="0"/>
          <w:marTop w:val="0"/>
          <w:marBottom w:val="0"/>
          <w:divBdr>
            <w:top w:val="none" w:sz="0" w:space="0" w:color="auto"/>
            <w:left w:val="none" w:sz="0" w:space="0" w:color="auto"/>
            <w:bottom w:val="none" w:sz="0" w:space="0" w:color="auto"/>
            <w:right w:val="none" w:sz="0" w:space="0" w:color="auto"/>
          </w:divBdr>
        </w:div>
        <w:div w:id="1958640278">
          <w:marLeft w:val="0"/>
          <w:marRight w:val="0"/>
          <w:marTop w:val="0"/>
          <w:marBottom w:val="0"/>
          <w:divBdr>
            <w:top w:val="none" w:sz="0" w:space="0" w:color="auto"/>
            <w:left w:val="none" w:sz="0" w:space="0" w:color="auto"/>
            <w:bottom w:val="none" w:sz="0" w:space="0" w:color="auto"/>
            <w:right w:val="none" w:sz="0" w:space="0" w:color="auto"/>
          </w:divBdr>
        </w:div>
        <w:div w:id="1799372374">
          <w:marLeft w:val="0"/>
          <w:marRight w:val="0"/>
          <w:marTop w:val="0"/>
          <w:marBottom w:val="0"/>
          <w:divBdr>
            <w:top w:val="none" w:sz="0" w:space="0" w:color="auto"/>
            <w:left w:val="none" w:sz="0" w:space="0" w:color="auto"/>
            <w:bottom w:val="none" w:sz="0" w:space="0" w:color="auto"/>
            <w:right w:val="none" w:sz="0" w:space="0" w:color="auto"/>
          </w:divBdr>
        </w:div>
      </w:divsChild>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295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fccc.com/get-involv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78B18-4241-480A-8D03-AEBC2192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938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Stephanie Curry</cp:lastModifiedBy>
  <cp:revision>4</cp:revision>
  <cp:lastPrinted>2012-08-29T23:56:00Z</cp:lastPrinted>
  <dcterms:created xsi:type="dcterms:W3CDTF">2021-10-07T16:34:00Z</dcterms:created>
  <dcterms:modified xsi:type="dcterms:W3CDTF">2021-10-11T16:44:00Z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