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EB7B9" w14:textId="6EE156F5" w:rsidR="00D85B65" w:rsidRDefault="00530322" w:rsidP="00530322">
      <w:pPr>
        <w:jc w:val="center"/>
      </w:pPr>
      <w:r>
        <w:t xml:space="preserve">Activity:  </w:t>
      </w:r>
      <w:r w:rsidRPr="00530322">
        <w:t>Adapting your College Governance Processes to Support Guided Pathways</w:t>
      </w:r>
    </w:p>
    <w:p w14:paraId="223CA59B" w14:textId="462DC18A" w:rsidR="00530322" w:rsidRPr="00436697" w:rsidRDefault="00530322" w:rsidP="00436697">
      <w:pPr>
        <w:jc w:val="center"/>
        <w:rPr>
          <w:b/>
          <w:bCs/>
        </w:rPr>
      </w:pPr>
      <w:r w:rsidRPr="00530322">
        <w:rPr>
          <w:b/>
          <w:bCs/>
        </w:rPr>
        <w:t>Guided Pathways Components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30322" w14:paraId="27113787" w14:textId="77777777" w:rsidTr="00530322">
        <w:tc>
          <w:tcPr>
            <w:tcW w:w="2337" w:type="dxa"/>
          </w:tcPr>
          <w:p w14:paraId="71023C78" w14:textId="79931209" w:rsidR="00530322" w:rsidRPr="000A12B3" w:rsidRDefault="00530322" w:rsidP="000A12B3">
            <w:pPr>
              <w:jc w:val="center"/>
              <w:rPr>
                <w:b/>
                <w:bCs/>
              </w:rPr>
            </w:pPr>
            <w:r w:rsidRPr="000A12B3">
              <w:rPr>
                <w:b/>
                <w:bCs/>
              </w:rPr>
              <w:t>CLARIFY THE PATH</w:t>
            </w:r>
          </w:p>
        </w:tc>
        <w:tc>
          <w:tcPr>
            <w:tcW w:w="2337" w:type="dxa"/>
          </w:tcPr>
          <w:p w14:paraId="66B3768D" w14:textId="77777777" w:rsidR="000A12B3" w:rsidRPr="000A12B3" w:rsidRDefault="00530322" w:rsidP="000A12B3">
            <w:pPr>
              <w:jc w:val="center"/>
              <w:rPr>
                <w:b/>
                <w:bCs/>
              </w:rPr>
            </w:pPr>
            <w:r w:rsidRPr="000A12B3">
              <w:rPr>
                <w:b/>
                <w:bCs/>
              </w:rPr>
              <w:t>ENTER THE PATH</w:t>
            </w:r>
          </w:p>
          <w:p w14:paraId="7DD6C9AA" w14:textId="0DD7DC70" w:rsidR="00530322" w:rsidRPr="000A12B3" w:rsidRDefault="00530322" w:rsidP="000A12B3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</w:tcPr>
          <w:p w14:paraId="34038B8D" w14:textId="2D3066AB" w:rsidR="00530322" w:rsidRPr="000A12B3" w:rsidRDefault="00530322" w:rsidP="000A12B3">
            <w:pPr>
              <w:jc w:val="center"/>
              <w:rPr>
                <w:b/>
                <w:bCs/>
              </w:rPr>
            </w:pPr>
            <w:r w:rsidRPr="000A12B3">
              <w:rPr>
                <w:b/>
                <w:bCs/>
              </w:rPr>
              <w:t>STAY ON THE PATH</w:t>
            </w:r>
          </w:p>
        </w:tc>
        <w:tc>
          <w:tcPr>
            <w:tcW w:w="2338" w:type="dxa"/>
          </w:tcPr>
          <w:p w14:paraId="070D5F64" w14:textId="34DF6784" w:rsidR="00530322" w:rsidRPr="000A12B3" w:rsidRDefault="00530322" w:rsidP="000A12B3">
            <w:pPr>
              <w:jc w:val="center"/>
              <w:rPr>
                <w:b/>
                <w:bCs/>
              </w:rPr>
            </w:pPr>
            <w:r w:rsidRPr="000A12B3">
              <w:rPr>
                <w:b/>
                <w:bCs/>
              </w:rPr>
              <w:t>ENSURE LEARNING</w:t>
            </w:r>
          </w:p>
        </w:tc>
      </w:tr>
      <w:tr w:rsidR="00530322" w14:paraId="50C5BCD2" w14:textId="77777777" w:rsidTr="00530322">
        <w:tc>
          <w:tcPr>
            <w:tcW w:w="2337" w:type="dxa"/>
          </w:tcPr>
          <w:p w14:paraId="5A8BF25C" w14:textId="341458CA" w:rsidR="00530322" w:rsidRPr="000A5A87" w:rsidRDefault="000A12B3" w:rsidP="000A12B3">
            <w:r w:rsidRPr="000A5A87">
              <w:t>C</w:t>
            </w:r>
            <w:r w:rsidRPr="000A5A87">
              <w:t>lear pathway to completion, further education, and/or employment</w:t>
            </w:r>
            <w:r w:rsidR="000A5A87" w:rsidRPr="000A5A87">
              <w:t xml:space="preserve"> </w:t>
            </w:r>
          </w:p>
        </w:tc>
        <w:tc>
          <w:tcPr>
            <w:tcW w:w="2337" w:type="dxa"/>
          </w:tcPr>
          <w:p w14:paraId="45DD95BA" w14:textId="4F0BC4A9" w:rsidR="00530322" w:rsidRPr="000A5A87" w:rsidRDefault="000A12B3" w:rsidP="000A12B3">
            <w:r w:rsidRPr="000A5A87">
              <w:t>Bridging K-12 to higher education</w:t>
            </w:r>
          </w:p>
        </w:tc>
        <w:tc>
          <w:tcPr>
            <w:tcW w:w="2338" w:type="dxa"/>
          </w:tcPr>
          <w:p w14:paraId="60C5E665" w14:textId="02D1C2D2" w:rsidR="00530322" w:rsidRPr="000A5A87" w:rsidRDefault="000A12B3" w:rsidP="000A12B3">
            <w:r w:rsidRPr="000A5A87">
              <w:t xml:space="preserve">Support students with ongoing advising mechanisms to support informed choices </w:t>
            </w:r>
          </w:p>
        </w:tc>
        <w:tc>
          <w:tcPr>
            <w:tcW w:w="2338" w:type="dxa"/>
          </w:tcPr>
          <w:p w14:paraId="2324AB20" w14:textId="4F9E52E2" w:rsidR="00530322" w:rsidRPr="000A5A87" w:rsidRDefault="009055B6" w:rsidP="000A12B3">
            <w:r w:rsidRPr="000A5A87">
              <w:t>Establish program-level learning outcomes aligned with the requirements for success in employment and/or further education</w:t>
            </w:r>
          </w:p>
        </w:tc>
      </w:tr>
      <w:tr w:rsidR="00530322" w14:paraId="47DD92B7" w14:textId="77777777" w:rsidTr="00530322">
        <w:tc>
          <w:tcPr>
            <w:tcW w:w="2337" w:type="dxa"/>
          </w:tcPr>
          <w:p w14:paraId="4CE9A818" w14:textId="4DCDB374" w:rsidR="00530322" w:rsidRPr="000A5A87" w:rsidRDefault="000A12B3" w:rsidP="000A12B3">
            <w:r w:rsidRPr="000A5A87">
              <w:t>T</w:t>
            </w:r>
            <w:r w:rsidRPr="000A5A87">
              <w:t>ransfer pathways</w:t>
            </w:r>
          </w:p>
        </w:tc>
        <w:tc>
          <w:tcPr>
            <w:tcW w:w="2337" w:type="dxa"/>
          </w:tcPr>
          <w:p w14:paraId="3AE27876" w14:textId="15ECEBF2" w:rsidR="00530322" w:rsidRPr="000A5A87" w:rsidRDefault="000A12B3" w:rsidP="000A12B3">
            <w:r w:rsidRPr="000A5A87">
              <w:t>Redesign the pathways that lead to programs of study</w:t>
            </w:r>
          </w:p>
        </w:tc>
        <w:tc>
          <w:tcPr>
            <w:tcW w:w="2338" w:type="dxa"/>
          </w:tcPr>
          <w:p w14:paraId="1D34153F" w14:textId="05F90929" w:rsidR="00530322" w:rsidRPr="000A5A87" w:rsidRDefault="00FE2EE9" w:rsidP="000A12B3">
            <w:r>
              <w:t>S</w:t>
            </w:r>
            <w:r w:rsidRPr="000A5A87">
              <w:t>trengthen clarity about opportunities</w:t>
            </w:r>
          </w:p>
        </w:tc>
        <w:tc>
          <w:tcPr>
            <w:tcW w:w="2338" w:type="dxa"/>
          </w:tcPr>
          <w:p w14:paraId="721FC536" w14:textId="73602327" w:rsidR="00530322" w:rsidRPr="000A5A87" w:rsidRDefault="00FE2EE9" w:rsidP="000A12B3">
            <w:r w:rsidRPr="000A5A87">
              <w:t>Apply the results of learning outcomes assessments to improve the effectiveness of instruction across programs</w:t>
            </w:r>
          </w:p>
        </w:tc>
      </w:tr>
      <w:tr w:rsidR="00530322" w14:paraId="50705E05" w14:textId="77777777" w:rsidTr="00530322">
        <w:tc>
          <w:tcPr>
            <w:tcW w:w="2337" w:type="dxa"/>
          </w:tcPr>
          <w:p w14:paraId="1A52581D" w14:textId="499305E0" w:rsidR="00530322" w:rsidRPr="000A5A87" w:rsidRDefault="009055B6" w:rsidP="000A12B3">
            <w:r w:rsidRPr="000A5A87">
              <w:t>G</w:t>
            </w:r>
            <w:r w:rsidRPr="000A5A87">
              <w:t>eneral education and the role it plays in your curriculum</w:t>
            </w:r>
          </w:p>
        </w:tc>
        <w:tc>
          <w:tcPr>
            <w:tcW w:w="2337" w:type="dxa"/>
          </w:tcPr>
          <w:p w14:paraId="640B1E02" w14:textId="0111B73C" w:rsidR="00530322" w:rsidRPr="000A5A87" w:rsidRDefault="000A12B3" w:rsidP="000A12B3">
            <w:r w:rsidRPr="000A5A87">
              <w:t>Integrate and contextualize instruction to build foundational skills</w:t>
            </w:r>
          </w:p>
        </w:tc>
        <w:tc>
          <w:tcPr>
            <w:tcW w:w="2338" w:type="dxa"/>
          </w:tcPr>
          <w:p w14:paraId="198B2BE3" w14:textId="7670EF7F" w:rsidR="00530322" w:rsidRPr="000A5A87" w:rsidRDefault="00FE2EE9" w:rsidP="000A12B3">
            <w:r>
              <w:t>D</w:t>
            </w:r>
            <w:r w:rsidRPr="000A5A87">
              <w:t>evelop an academic plan with a predictable schedule</w:t>
            </w:r>
          </w:p>
        </w:tc>
        <w:tc>
          <w:tcPr>
            <w:tcW w:w="2338" w:type="dxa"/>
          </w:tcPr>
          <w:p w14:paraId="0B1F724B" w14:textId="56F29FC0" w:rsidR="00530322" w:rsidRPr="000A5A87" w:rsidRDefault="00FE2EE9" w:rsidP="000A12B3">
            <w:r w:rsidRPr="000A5A87">
              <w:t>Ensure incorporation of effective teaching practice (culturally responsive) throughout the pathways</w:t>
            </w:r>
          </w:p>
        </w:tc>
      </w:tr>
      <w:tr w:rsidR="00530322" w14:paraId="6FC3C674" w14:textId="77777777" w:rsidTr="00530322">
        <w:tc>
          <w:tcPr>
            <w:tcW w:w="2337" w:type="dxa"/>
          </w:tcPr>
          <w:p w14:paraId="01D3B731" w14:textId="2040A379" w:rsidR="00530322" w:rsidRDefault="00436697" w:rsidP="000A12B3">
            <w:r>
              <w:t>P</w:t>
            </w:r>
            <w:r w:rsidRPr="00436697">
              <w:t>rograms fully mapped out and aligned</w:t>
            </w:r>
          </w:p>
        </w:tc>
        <w:tc>
          <w:tcPr>
            <w:tcW w:w="2337" w:type="dxa"/>
          </w:tcPr>
          <w:p w14:paraId="32279051" w14:textId="1022A2B6" w:rsidR="00530322" w:rsidRDefault="00436697" w:rsidP="000A12B3">
            <w:r>
              <w:t xml:space="preserve">Structured </w:t>
            </w:r>
            <w:r w:rsidR="009055B6">
              <w:t xml:space="preserve">Onboarding </w:t>
            </w:r>
            <w:r w:rsidR="00BB314E">
              <w:t>for students</w:t>
            </w:r>
            <w:bookmarkStart w:id="0" w:name="_GoBack"/>
            <w:bookmarkEnd w:id="0"/>
          </w:p>
        </w:tc>
        <w:tc>
          <w:tcPr>
            <w:tcW w:w="2338" w:type="dxa"/>
          </w:tcPr>
          <w:p w14:paraId="32D85223" w14:textId="61F90905" w:rsidR="00530322" w:rsidRDefault="00FE2EE9" w:rsidP="000A12B3">
            <w:r>
              <w:t>M</w:t>
            </w:r>
            <w:r w:rsidRPr="000A5A87">
              <w:t xml:space="preserve">onitor progress and intervene if </w:t>
            </w:r>
            <w:r>
              <w:t xml:space="preserve">a student </w:t>
            </w:r>
            <w:r w:rsidRPr="000A5A87">
              <w:t>go</w:t>
            </w:r>
            <w:r>
              <w:t>es</w:t>
            </w:r>
            <w:r w:rsidRPr="000A5A87">
              <w:t xml:space="preserve"> off track</w:t>
            </w:r>
          </w:p>
        </w:tc>
        <w:tc>
          <w:tcPr>
            <w:tcW w:w="2338" w:type="dxa"/>
          </w:tcPr>
          <w:p w14:paraId="2FD3E9F9" w14:textId="37C5081F" w:rsidR="00530322" w:rsidRDefault="00FE2EE9" w:rsidP="000A12B3">
            <w:r>
              <w:t>Student Learning Outcomes and Assessment</w:t>
            </w:r>
          </w:p>
        </w:tc>
      </w:tr>
      <w:tr w:rsidR="00530322" w14:paraId="74699724" w14:textId="77777777" w:rsidTr="00530322">
        <w:tc>
          <w:tcPr>
            <w:tcW w:w="2337" w:type="dxa"/>
          </w:tcPr>
          <w:p w14:paraId="44A1378B" w14:textId="743FA4E7" w:rsidR="00530322" w:rsidRDefault="00FE2EE9" w:rsidP="000A12B3">
            <w:r>
              <w:t>Developing m</w:t>
            </w:r>
            <w:r w:rsidR="009055B6">
              <w:t>etamajors</w:t>
            </w:r>
          </w:p>
        </w:tc>
        <w:tc>
          <w:tcPr>
            <w:tcW w:w="2337" w:type="dxa"/>
          </w:tcPr>
          <w:p w14:paraId="77DC9C72" w14:textId="329656A7" w:rsidR="00530322" w:rsidRDefault="009055B6" w:rsidP="000A12B3">
            <w:r>
              <w:t>Guided self-placement</w:t>
            </w:r>
          </w:p>
        </w:tc>
        <w:tc>
          <w:tcPr>
            <w:tcW w:w="2338" w:type="dxa"/>
          </w:tcPr>
          <w:p w14:paraId="656AB028" w14:textId="29DBE4F3" w:rsidR="00530322" w:rsidRDefault="00FE2EE9" w:rsidP="000A12B3">
            <w:r w:rsidRPr="000A5A87">
              <w:t xml:space="preserve">Embed academic and nonacademic support services throughout programs </w:t>
            </w:r>
          </w:p>
        </w:tc>
        <w:tc>
          <w:tcPr>
            <w:tcW w:w="2338" w:type="dxa"/>
          </w:tcPr>
          <w:p w14:paraId="48F4DA5A" w14:textId="52722571" w:rsidR="00530322" w:rsidRDefault="00FE2EE9" w:rsidP="000A12B3">
            <w:r>
              <w:t>Data literacy and date informed decision making</w:t>
            </w:r>
          </w:p>
        </w:tc>
      </w:tr>
      <w:tr w:rsidR="00530322" w14:paraId="62A33ECB" w14:textId="77777777" w:rsidTr="00530322">
        <w:tc>
          <w:tcPr>
            <w:tcW w:w="2337" w:type="dxa"/>
          </w:tcPr>
          <w:p w14:paraId="11D8483A" w14:textId="51C7887E" w:rsidR="00530322" w:rsidRDefault="009055B6" w:rsidP="000A12B3">
            <w:r>
              <w:t>Enrollment management</w:t>
            </w:r>
            <w:r w:rsidR="000A5A87">
              <w:t xml:space="preserve"> and scheduling</w:t>
            </w:r>
          </w:p>
        </w:tc>
        <w:tc>
          <w:tcPr>
            <w:tcW w:w="2337" w:type="dxa"/>
          </w:tcPr>
          <w:p w14:paraId="31578E32" w14:textId="44A5D94C" w:rsidR="00530322" w:rsidRDefault="00BB314E" w:rsidP="000A12B3">
            <w:r>
              <w:t xml:space="preserve">Proactive </w:t>
            </w:r>
            <w:r w:rsidR="009055B6">
              <w:t>Counseling</w:t>
            </w:r>
          </w:p>
        </w:tc>
        <w:tc>
          <w:tcPr>
            <w:tcW w:w="2338" w:type="dxa"/>
          </w:tcPr>
          <w:p w14:paraId="06F6E5B1" w14:textId="1CA04BE3" w:rsidR="00530322" w:rsidRDefault="00FE2EE9" w:rsidP="000A12B3">
            <w:r w:rsidRPr="000A5A87">
              <w:t>Proactive academic &amp; career advising</w:t>
            </w:r>
          </w:p>
        </w:tc>
        <w:tc>
          <w:tcPr>
            <w:tcW w:w="2338" w:type="dxa"/>
          </w:tcPr>
          <w:p w14:paraId="48D65C64" w14:textId="2F0022AF" w:rsidR="00530322" w:rsidRDefault="00FE2EE9" w:rsidP="000A12B3">
            <w:r>
              <w:t>R</w:t>
            </w:r>
            <w:r w:rsidRPr="00436697">
              <w:t>esponsive student tracking system</w:t>
            </w:r>
          </w:p>
        </w:tc>
      </w:tr>
      <w:tr w:rsidR="00530322" w14:paraId="3D580806" w14:textId="77777777" w:rsidTr="00530322">
        <w:tc>
          <w:tcPr>
            <w:tcW w:w="2337" w:type="dxa"/>
          </w:tcPr>
          <w:p w14:paraId="2BACE31D" w14:textId="25E210EA" w:rsidR="00530322" w:rsidRDefault="000A5A87" w:rsidP="000A12B3">
            <w:r w:rsidRPr="000A5A87">
              <w:t xml:space="preserve">Create cross-functional teams </w:t>
            </w:r>
          </w:p>
        </w:tc>
        <w:tc>
          <w:tcPr>
            <w:tcW w:w="2337" w:type="dxa"/>
          </w:tcPr>
          <w:p w14:paraId="2291A28F" w14:textId="64BBD3CD" w:rsidR="00530322" w:rsidRDefault="009055B6" w:rsidP="000A12B3">
            <w:r>
              <w:t>Student focus</w:t>
            </w:r>
          </w:p>
        </w:tc>
        <w:tc>
          <w:tcPr>
            <w:tcW w:w="2338" w:type="dxa"/>
          </w:tcPr>
          <w:p w14:paraId="48160551" w14:textId="0B6DF820" w:rsidR="00530322" w:rsidRDefault="00FE2EE9" w:rsidP="000A12B3">
            <w:r>
              <w:t>Integration</w:t>
            </w:r>
          </w:p>
        </w:tc>
        <w:tc>
          <w:tcPr>
            <w:tcW w:w="2338" w:type="dxa"/>
          </w:tcPr>
          <w:p w14:paraId="0FD6C534" w14:textId="60F52623" w:rsidR="00530322" w:rsidRDefault="00530322" w:rsidP="000A12B3"/>
        </w:tc>
      </w:tr>
      <w:tr w:rsidR="00FE2EE9" w14:paraId="5A300416" w14:textId="77777777" w:rsidTr="00530322">
        <w:tc>
          <w:tcPr>
            <w:tcW w:w="2337" w:type="dxa"/>
          </w:tcPr>
          <w:p w14:paraId="7538A77E" w14:textId="54C7812D" w:rsidR="00FE2EE9" w:rsidRDefault="00FE2EE9" w:rsidP="00FE2EE9">
            <w:r>
              <w:t>R</w:t>
            </w:r>
            <w:r w:rsidRPr="00436697">
              <w:t>edesign and integrate basic skills</w:t>
            </w:r>
          </w:p>
        </w:tc>
        <w:tc>
          <w:tcPr>
            <w:tcW w:w="2337" w:type="dxa"/>
          </w:tcPr>
          <w:p w14:paraId="197E7A65" w14:textId="1E8CC446" w:rsidR="00FE2EE9" w:rsidRDefault="00FE2EE9" w:rsidP="00FE2EE9">
            <w:r>
              <w:t>I</w:t>
            </w:r>
            <w:r w:rsidRPr="00436697">
              <w:t>nstructional support and co-curricular activities</w:t>
            </w:r>
          </w:p>
        </w:tc>
        <w:tc>
          <w:tcPr>
            <w:tcW w:w="2338" w:type="dxa"/>
          </w:tcPr>
          <w:p w14:paraId="242A44A4" w14:textId="484C0E54" w:rsidR="00FE2EE9" w:rsidRDefault="00FE2EE9" w:rsidP="00FE2EE9">
            <w:r>
              <w:t>Supplemental learning and tutoring</w:t>
            </w:r>
          </w:p>
        </w:tc>
        <w:tc>
          <w:tcPr>
            <w:tcW w:w="2338" w:type="dxa"/>
          </w:tcPr>
          <w:p w14:paraId="04981A27" w14:textId="441E1E03" w:rsidR="00FE2EE9" w:rsidRDefault="00FE2EE9" w:rsidP="00FE2EE9"/>
        </w:tc>
      </w:tr>
      <w:tr w:rsidR="00FE2EE9" w14:paraId="25D5D6C1" w14:textId="77777777" w:rsidTr="00530322">
        <w:tc>
          <w:tcPr>
            <w:tcW w:w="2337" w:type="dxa"/>
          </w:tcPr>
          <w:p w14:paraId="7F19A97D" w14:textId="105CD13A" w:rsidR="00FE2EE9" w:rsidRDefault="00FE2EE9" w:rsidP="00FE2EE9">
            <w:r>
              <w:t>D</w:t>
            </w:r>
            <w:r w:rsidRPr="004C1057">
              <w:t>efined connection to existing governance structures</w:t>
            </w:r>
          </w:p>
        </w:tc>
        <w:tc>
          <w:tcPr>
            <w:tcW w:w="2337" w:type="dxa"/>
          </w:tcPr>
          <w:p w14:paraId="16881706" w14:textId="77777777" w:rsidR="00FE2EE9" w:rsidRDefault="00FE2EE9" w:rsidP="00FE2EE9"/>
        </w:tc>
        <w:tc>
          <w:tcPr>
            <w:tcW w:w="2338" w:type="dxa"/>
          </w:tcPr>
          <w:p w14:paraId="7DE80955" w14:textId="39A2BA24" w:rsidR="00FE2EE9" w:rsidRDefault="00FE2EE9" w:rsidP="00FE2EE9">
            <w:r>
              <w:t>Integration of instruction and support services</w:t>
            </w:r>
          </w:p>
        </w:tc>
        <w:tc>
          <w:tcPr>
            <w:tcW w:w="2338" w:type="dxa"/>
          </w:tcPr>
          <w:p w14:paraId="49BAFF02" w14:textId="209FD6CC" w:rsidR="00FE2EE9" w:rsidRDefault="00FE2EE9" w:rsidP="00FE2EE9"/>
        </w:tc>
      </w:tr>
    </w:tbl>
    <w:p w14:paraId="7DDABCFA" w14:textId="661C44C8" w:rsidR="00530322" w:rsidRDefault="00436697" w:rsidP="00530322">
      <w:r>
        <w:t>Vision for Success Goal #5:</w:t>
      </w:r>
    </w:p>
    <w:p w14:paraId="6C5C9F5F" w14:textId="65878BBD" w:rsidR="00436697" w:rsidRDefault="00436697" w:rsidP="00530322">
      <w:r w:rsidRPr="00436697">
        <w:t>Reduce equity gaps by 40% across all of the previous measures through faster improvements among traditionally underrepresented students, closing the gap within 10 years</w:t>
      </w:r>
    </w:p>
    <w:p w14:paraId="1C08BEC2" w14:textId="6ACC0EE7" w:rsidR="00436697" w:rsidRDefault="00436697" w:rsidP="00530322"/>
    <w:sectPr w:rsidR="0043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22"/>
    <w:rsid w:val="000A12B3"/>
    <w:rsid w:val="000A5A87"/>
    <w:rsid w:val="00436697"/>
    <w:rsid w:val="004C1057"/>
    <w:rsid w:val="00530322"/>
    <w:rsid w:val="009055B6"/>
    <w:rsid w:val="00BB314E"/>
    <w:rsid w:val="00D85B65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2536"/>
  <w15:chartTrackingRefBased/>
  <w15:docId w15:val="{DDF15CB9-B722-40B8-AD32-CC4F51A5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4338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014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528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384">
          <w:marLeft w:val="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Cruz</dc:creator>
  <cp:keywords/>
  <dc:description/>
  <cp:lastModifiedBy>Mayra Cruz</cp:lastModifiedBy>
  <cp:revision>6</cp:revision>
  <dcterms:created xsi:type="dcterms:W3CDTF">2019-10-15T14:07:00Z</dcterms:created>
  <dcterms:modified xsi:type="dcterms:W3CDTF">2019-10-15T15:11:00Z</dcterms:modified>
</cp:coreProperties>
</file>