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6349CA" w:rsidRDefault="00FF77B9" w:rsidP="00FF77B9">
      <w:pPr>
        <w:jc w:val="center"/>
        <w:rPr>
          <w:rFonts w:ascii="Calibri" w:hAnsi="Calibri" w:cs="Arial"/>
          <w:b/>
          <w:sz w:val="22"/>
          <w:szCs w:val="22"/>
        </w:rPr>
      </w:pPr>
      <w:r w:rsidRPr="006349CA">
        <w:rPr>
          <w:rFonts w:ascii="Calibri" w:hAnsi="Calibri" w:cs="Arial"/>
          <w:b/>
          <w:sz w:val="22"/>
          <w:szCs w:val="22"/>
        </w:rPr>
        <w:t>ACADEMIC SENATE FOR CALIFORNIA COMMUNITY COLLEGES</w:t>
      </w:r>
    </w:p>
    <w:p w14:paraId="620ECEDA" w14:textId="36890372" w:rsidR="00FF77B9" w:rsidRPr="006349CA" w:rsidRDefault="00FF77B9" w:rsidP="00FF77B9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6349CA">
        <w:rPr>
          <w:rFonts w:ascii="Calibri" w:hAnsi="Calibri" w:cs="Arial"/>
          <w:b/>
          <w:sz w:val="22"/>
          <w:szCs w:val="22"/>
        </w:rPr>
        <w:t xml:space="preserve">AREA </w:t>
      </w:r>
      <w:proofErr w:type="gramStart"/>
      <w:r w:rsidR="00144617" w:rsidRPr="006349CA">
        <w:rPr>
          <w:rFonts w:ascii="Calibri" w:hAnsi="Calibri" w:cs="Arial"/>
          <w:b/>
          <w:sz w:val="22"/>
          <w:szCs w:val="22"/>
        </w:rPr>
        <w:t>A</w:t>
      </w:r>
      <w:proofErr w:type="gramEnd"/>
      <w:r w:rsidR="00E86957" w:rsidRPr="006349CA">
        <w:rPr>
          <w:rFonts w:ascii="Calibri" w:hAnsi="Calibri" w:cs="Arial"/>
          <w:b/>
          <w:sz w:val="22"/>
          <w:szCs w:val="22"/>
        </w:rPr>
        <w:t xml:space="preserve"> MEETING</w:t>
      </w:r>
    </w:p>
    <w:p w14:paraId="6074B89D" w14:textId="2987C84E" w:rsidR="007D7A87" w:rsidRPr="006349CA" w:rsidRDefault="00E66AB0" w:rsidP="00E86957">
      <w:pPr>
        <w:jc w:val="center"/>
        <w:rPr>
          <w:rFonts w:ascii="Calibri" w:hAnsi="Calibri"/>
          <w:b/>
          <w:sz w:val="22"/>
          <w:szCs w:val="22"/>
        </w:rPr>
      </w:pPr>
      <w:r w:rsidRPr="006349CA">
        <w:rPr>
          <w:rFonts w:ascii="Calibri" w:hAnsi="Calibri"/>
          <w:b/>
          <w:sz w:val="22"/>
          <w:szCs w:val="22"/>
        </w:rPr>
        <w:t>Friday</w:t>
      </w:r>
      <w:r w:rsidR="00FF77B9" w:rsidRPr="006349CA">
        <w:rPr>
          <w:rFonts w:ascii="Calibri" w:hAnsi="Calibri"/>
          <w:b/>
          <w:sz w:val="22"/>
          <w:szCs w:val="22"/>
        </w:rPr>
        <w:t xml:space="preserve">, </w:t>
      </w:r>
      <w:r w:rsidR="00314D8C" w:rsidRPr="006349CA">
        <w:rPr>
          <w:rFonts w:ascii="Calibri" w:hAnsi="Calibri"/>
          <w:b/>
          <w:sz w:val="22"/>
          <w:szCs w:val="22"/>
        </w:rPr>
        <w:t>October 12, 2018</w:t>
      </w:r>
    </w:p>
    <w:p w14:paraId="5E6F2760" w14:textId="571231B1" w:rsidR="00100DB5" w:rsidRPr="006349CA" w:rsidRDefault="00870BD0" w:rsidP="00FF77B9">
      <w:pPr>
        <w:jc w:val="center"/>
        <w:rPr>
          <w:rFonts w:ascii="Calibri" w:hAnsi="Calibri"/>
          <w:sz w:val="22"/>
          <w:szCs w:val="22"/>
        </w:rPr>
      </w:pPr>
      <w:r w:rsidRPr="006349CA">
        <w:rPr>
          <w:rFonts w:ascii="Calibri" w:hAnsi="Calibri"/>
          <w:b/>
          <w:sz w:val="22"/>
          <w:szCs w:val="22"/>
        </w:rPr>
        <w:t>10:00</w:t>
      </w:r>
      <w:r w:rsidR="00100DB5" w:rsidRPr="006349CA">
        <w:rPr>
          <w:rFonts w:ascii="Calibri" w:hAnsi="Calibri"/>
          <w:b/>
          <w:sz w:val="22"/>
          <w:szCs w:val="22"/>
        </w:rPr>
        <w:t xml:space="preserve"> - 3:0</w:t>
      </w:r>
      <w:r w:rsidRPr="006349CA">
        <w:rPr>
          <w:rFonts w:ascii="Calibri" w:hAnsi="Calibri"/>
          <w:b/>
          <w:sz w:val="22"/>
          <w:szCs w:val="22"/>
        </w:rPr>
        <w:t xml:space="preserve">0 </w:t>
      </w:r>
    </w:p>
    <w:p w14:paraId="7CED9110" w14:textId="40E308C0" w:rsidR="00E86957" w:rsidRPr="006349CA" w:rsidRDefault="00E86957" w:rsidP="00FF77B9">
      <w:pPr>
        <w:jc w:val="center"/>
        <w:rPr>
          <w:rFonts w:ascii="Calibri" w:hAnsi="Calibri"/>
          <w:b/>
          <w:sz w:val="22"/>
          <w:szCs w:val="22"/>
        </w:rPr>
      </w:pPr>
      <w:r w:rsidRPr="006349CA">
        <w:rPr>
          <w:rFonts w:ascii="Calibri" w:hAnsi="Calibri"/>
          <w:b/>
          <w:sz w:val="22"/>
          <w:szCs w:val="22"/>
        </w:rPr>
        <w:t>(Continental Breakfast at 9:30)</w:t>
      </w:r>
    </w:p>
    <w:p w14:paraId="21AAF546" w14:textId="77777777" w:rsidR="00481F80" w:rsidRPr="006349CA" w:rsidRDefault="00481F80" w:rsidP="00314D8C">
      <w:pPr>
        <w:jc w:val="center"/>
        <w:rPr>
          <w:rFonts w:asciiTheme="majorHAnsi" w:hAnsiTheme="majorHAnsi"/>
          <w:b/>
          <w:sz w:val="22"/>
          <w:szCs w:val="22"/>
        </w:rPr>
      </w:pPr>
      <w:r w:rsidRPr="006349CA">
        <w:rPr>
          <w:rFonts w:asciiTheme="majorHAnsi" w:hAnsiTheme="majorHAnsi"/>
          <w:b/>
          <w:sz w:val="22"/>
          <w:szCs w:val="22"/>
        </w:rPr>
        <w:t>College of the Sequoias</w:t>
      </w:r>
    </w:p>
    <w:p w14:paraId="765D515E" w14:textId="16A4D072" w:rsidR="00481F80" w:rsidRPr="006349CA" w:rsidRDefault="00481F80" w:rsidP="00314D8C">
      <w:pPr>
        <w:jc w:val="center"/>
        <w:rPr>
          <w:rStyle w:val="Strong"/>
          <w:rFonts w:asciiTheme="majorHAnsi" w:hAnsiTheme="majorHAnsi"/>
          <w:sz w:val="22"/>
          <w:szCs w:val="22"/>
        </w:rPr>
      </w:pPr>
      <w:r w:rsidRPr="006349CA">
        <w:rPr>
          <w:rFonts w:asciiTheme="majorHAnsi" w:hAnsiTheme="majorHAnsi"/>
          <w:b/>
          <w:sz w:val="22"/>
          <w:szCs w:val="22"/>
        </w:rPr>
        <w:t>915 S Mooney Blvd, Visalia, CA 93277</w:t>
      </w:r>
    </w:p>
    <w:p w14:paraId="0F890436" w14:textId="75077A95" w:rsidR="00481F80" w:rsidRPr="006349CA" w:rsidRDefault="00481F80" w:rsidP="00314D8C">
      <w:pPr>
        <w:jc w:val="center"/>
        <w:rPr>
          <w:rStyle w:val="Strong"/>
          <w:rFonts w:asciiTheme="majorHAnsi" w:hAnsiTheme="majorHAnsi"/>
          <w:sz w:val="22"/>
          <w:szCs w:val="22"/>
        </w:rPr>
      </w:pPr>
      <w:r w:rsidRPr="006349CA">
        <w:rPr>
          <w:rStyle w:val="Strong"/>
          <w:rFonts w:asciiTheme="majorHAnsi" w:hAnsiTheme="majorHAnsi"/>
          <w:sz w:val="22"/>
          <w:szCs w:val="22"/>
        </w:rPr>
        <w:t>Sequoia Building, Room 1</w:t>
      </w:r>
    </w:p>
    <w:p w14:paraId="1DC6EE7F" w14:textId="77777777" w:rsidR="00314D8C" w:rsidRDefault="00314D8C" w:rsidP="00314D8C">
      <w:pPr>
        <w:jc w:val="center"/>
        <w:rPr>
          <w:b/>
        </w:rPr>
      </w:pPr>
    </w:p>
    <w:p w14:paraId="0A31527E" w14:textId="04B67F5E" w:rsidR="00870BD0" w:rsidRPr="00AC039A" w:rsidRDefault="00870BD0" w:rsidP="00AC039A">
      <w:pPr>
        <w:rPr>
          <w:rFonts w:ascii="Calibri" w:hAnsi="Calibri"/>
          <w:shd w:val="clear" w:color="auto" w:fill="FFFFFF"/>
        </w:rPr>
      </w:pPr>
      <w:bookmarkStart w:id="0" w:name="_GoBack"/>
      <w:bookmarkEnd w:id="0"/>
    </w:p>
    <w:p w14:paraId="0277462A" w14:textId="77777777" w:rsidR="00D579F1" w:rsidRDefault="00D579F1" w:rsidP="00D579F1">
      <w:pPr>
        <w:pStyle w:val="ListParagraph"/>
        <w:numPr>
          <w:ilvl w:val="0"/>
          <w:numId w:val="2"/>
        </w:numPr>
      </w:pPr>
      <w:r>
        <w:t>Welcome and Introductions</w:t>
      </w:r>
    </w:p>
    <w:p w14:paraId="31D50FB9" w14:textId="77777777" w:rsidR="00D579F1" w:rsidRDefault="00D579F1" w:rsidP="00D579F1">
      <w:pPr>
        <w:pStyle w:val="ListParagraph"/>
        <w:ind w:left="1080"/>
      </w:pPr>
    </w:p>
    <w:p w14:paraId="34CB5DE6" w14:textId="77777777" w:rsidR="00D579F1" w:rsidRDefault="00D579F1" w:rsidP="00D579F1">
      <w:pPr>
        <w:pStyle w:val="ListParagraph"/>
        <w:ind w:left="1080"/>
      </w:pPr>
      <w:r>
        <w:t>Geoffrey introduced COS President Brent Calvin. President Calvin welcomed all to the meeting and thanked all for the work that they do with the academic senate locally and statewide.</w:t>
      </w:r>
    </w:p>
    <w:p w14:paraId="69425BFC" w14:textId="77777777" w:rsidR="00D579F1" w:rsidRDefault="00D579F1" w:rsidP="00D579F1">
      <w:pPr>
        <w:pStyle w:val="ListParagraph"/>
        <w:ind w:left="1080"/>
      </w:pPr>
    </w:p>
    <w:p w14:paraId="78DE1393" w14:textId="1D07FFE1" w:rsidR="00D579F1" w:rsidRDefault="00D579F1" w:rsidP="00D579F1">
      <w:pPr>
        <w:pStyle w:val="ListParagraph"/>
        <w:ind w:left="1080"/>
      </w:pPr>
      <w:r>
        <w:t>Participants introduced themselves</w:t>
      </w:r>
      <w:r>
        <w:t>.</w:t>
      </w:r>
    </w:p>
    <w:p w14:paraId="7AA1E922" w14:textId="77777777" w:rsidR="00D579F1" w:rsidRDefault="00D579F1" w:rsidP="00D579F1">
      <w:pPr>
        <w:pStyle w:val="ListParagraph"/>
        <w:ind w:left="1080"/>
      </w:pPr>
    </w:p>
    <w:p w14:paraId="3079AB93" w14:textId="77777777" w:rsidR="00D579F1" w:rsidRDefault="00D579F1" w:rsidP="00D579F1">
      <w:pPr>
        <w:pStyle w:val="ListParagraph"/>
        <w:numPr>
          <w:ilvl w:val="0"/>
          <w:numId w:val="2"/>
        </w:numPr>
      </w:pPr>
      <w:r>
        <w:t>Area A Meetings</w:t>
      </w:r>
    </w:p>
    <w:p w14:paraId="46B7E15F" w14:textId="77777777" w:rsidR="00D579F1" w:rsidRDefault="00D579F1" w:rsidP="00D579F1">
      <w:pPr>
        <w:pStyle w:val="ListParagraph"/>
        <w:numPr>
          <w:ilvl w:val="0"/>
          <w:numId w:val="3"/>
        </w:numPr>
      </w:pPr>
      <w:r>
        <w:t xml:space="preserve">Spring 2019 Meeting – 3-22-2019 at West Hills, </w:t>
      </w:r>
      <w:proofErr w:type="spellStart"/>
      <w:r>
        <w:t>Lemore</w:t>
      </w:r>
      <w:proofErr w:type="spellEnd"/>
      <w:r>
        <w:t xml:space="preserve"> – if not then Delta is a back-up plan</w:t>
      </w:r>
    </w:p>
    <w:p w14:paraId="174DD17B" w14:textId="77777777" w:rsidR="00D579F1" w:rsidRDefault="00D579F1" w:rsidP="00D579F1">
      <w:pPr>
        <w:pStyle w:val="ListParagraph"/>
        <w:numPr>
          <w:ilvl w:val="0"/>
          <w:numId w:val="3"/>
        </w:numPr>
      </w:pPr>
      <w:r>
        <w:t>Fall 2019 Meeting – Woodland College</w:t>
      </w:r>
    </w:p>
    <w:p w14:paraId="1F6A189A" w14:textId="77777777" w:rsidR="00D579F1" w:rsidRDefault="00D579F1" w:rsidP="00D579F1">
      <w:pPr>
        <w:pStyle w:val="ListParagraph"/>
      </w:pPr>
    </w:p>
    <w:p w14:paraId="443E9945" w14:textId="77777777" w:rsidR="00D579F1" w:rsidRDefault="00D579F1" w:rsidP="00D579F1">
      <w:pPr>
        <w:pStyle w:val="ListParagraph"/>
        <w:numPr>
          <w:ilvl w:val="0"/>
          <w:numId w:val="2"/>
        </w:numPr>
      </w:pPr>
      <w:r>
        <w:t>Plenary Sessions</w:t>
      </w:r>
    </w:p>
    <w:p w14:paraId="308AD74A" w14:textId="77777777" w:rsidR="00D579F1" w:rsidRDefault="00D579F1" w:rsidP="00D579F1">
      <w:pPr>
        <w:pStyle w:val="ListParagraph"/>
        <w:numPr>
          <w:ilvl w:val="0"/>
          <w:numId w:val="10"/>
        </w:numPr>
      </w:pPr>
      <w:r>
        <w:t>Fall 2018 – November 1-3</w:t>
      </w:r>
    </w:p>
    <w:p w14:paraId="597208F3" w14:textId="77777777" w:rsidR="00D579F1" w:rsidRDefault="00D579F1" w:rsidP="00D579F1">
      <w:pPr>
        <w:pStyle w:val="ListParagraph"/>
        <w:numPr>
          <w:ilvl w:val="0"/>
          <w:numId w:val="10"/>
        </w:numPr>
      </w:pPr>
      <w:r>
        <w:t>Spring 2019 – April 11-13</w:t>
      </w:r>
    </w:p>
    <w:p w14:paraId="06CE2EAB" w14:textId="77777777" w:rsidR="00D579F1" w:rsidRDefault="00D579F1" w:rsidP="00D579F1">
      <w:pPr>
        <w:pStyle w:val="ListParagraph"/>
      </w:pPr>
    </w:p>
    <w:p w14:paraId="2EE1082D" w14:textId="77777777" w:rsidR="00D579F1" w:rsidRDefault="00D579F1" w:rsidP="00D579F1">
      <w:pPr>
        <w:pStyle w:val="ListParagraph"/>
        <w:numPr>
          <w:ilvl w:val="0"/>
          <w:numId w:val="2"/>
        </w:numPr>
      </w:pPr>
      <w:r>
        <w:t>Reports</w:t>
      </w:r>
    </w:p>
    <w:p w14:paraId="41192CE8" w14:textId="5698FC24" w:rsidR="00D579F1" w:rsidRDefault="00D579F1" w:rsidP="005B3D68">
      <w:pPr>
        <w:pStyle w:val="ListParagraph"/>
        <w:numPr>
          <w:ilvl w:val="0"/>
          <w:numId w:val="11"/>
        </w:numPr>
      </w:pPr>
      <w:r>
        <w:t>ASCCC Update – Dolores Davison, Vice President</w:t>
      </w:r>
      <w:r w:rsidRPr="00D579F1">
        <w:t xml:space="preserve"> </w:t>
      </w:r>
    </w:p>
    <w:p w14:paraId="14A6B6B4" w14:textId="77777777" w:rsidR="00D579F1" w:rsidRDefault="00D579F1" w:rsidP="00D579F1">
      <w:pPr>
        <w:pStyle w:val="ListParagraph"/>
        <w:ind w:left="1440"/>
      </w:pPr>
    </w:p>
    <w:p w14:paraId="17C1BDA9" w14:textId="677691CA" w:rsidR="00D579F1" w:rsidRDefault="00D579F1" w:rsidP="00D579F1">
      <w:pPr>
        <w:pStyle w:val="ListParagraph"/>
        <w:ind w:left="1440"/>
      </w:pPr>
      <w:r>
        <w:t xml:space="preserve">President’s reports have gotten more lengthy and detailed due the additional happenings statewide. John </w:t>
      </w:r>
      <w:proofErr w:type="spellStart"/>
      <w:r>
        <w:t>Stanskas</w:t>
      </w:r>
      <w:proofErr w:type="spellEnd"/>
      <w:r>
        <w:t xml:space="preserve"> is sending the President’s Report to every other constituent group in the state: CIO, CEO, ACBO, CCLC, legislature, and so forth. The four major areas of focus where the ASCCC is asserting our purview in regard to ac</w:t>
      </w:r>
      <w:r>
        <w:t>ademic and professional matters are</w:t>
      </w:r>
      <w:r>
        <w:t xml:space="preserve"> Guided Pathways; AB 705; Faculty Diversification, especially around hiring – forthcoming regional meetings at Butte and Bakersfield; Strong Workforce – CTE Minimum Qualifications and Credit for Prior Learning.</w:t>
      </w:r>
    </w:p>
    <w:p w14:paraId="7E95A873" w14:textId="77777777" w:rsidR="00D579F1" w:rsidRDefault="00D579F1" w:rsidP="00D579F1">
      <w:pPr>
        <w:pStyle w:val="ListParagraph"/>
        <w:ind w:left="1440"/>
      </w:pPr>
    </w:p>
    <w:p w14:paraId="4E6C3C7C" w14:textId="77777777" w:rsidR="00D579F1" w:rsidRDefault="00D579F1" w:rsidP="00D579F1">
      <w:pPr>
        <w:pStyle w:val="ListParagraph"/>
        <w:ind w:left="1440"/>
      </w:pPr>
      <w:r>
        <w:t>Legislative cycle just ended.</w:t>
      </w:r>
    </w:p>
    <w:p w14:paraId="295952DD" w14:textId="77777777" w:rsidR="00D579F1" w:rsidRDefault="00D579F1" w:rsidP="00D579F1">
      <w:pPr>
        <w:pStyle w:val="ListParagraph"/>
        <w:ind w:left="1440"/>
      </w:pPr>
    </w:p>
    <w:p w14:paraId="62CCBEC0" w14:textId="0EFA4E85" w:rsidR="00D579F1" w:rsidRDefault="00D579F1" w:rsidP="00D579F1">
      <w:pPr>
        <w:pStyle w:val="ListParagraph"/>
        <w:ind w:left="1440"/>
      </w:pPr>
      <w:r>
        <w:t xml:space="preserve">The ASCCC has been going into closed session a number of times. The ASCCC does not fall under the Brown Act </w:t>
      </w:r>
      <w:proofErr w:type="gramStart"/>
      <w:r>
        <w:t>nor</w:t>
      </w:r>
      <w:proofErr w:type="gramEnd"/>
      <w:r>
        <w:t xml:space="preserve"> the Bagley Keene, but tries to follow Bagley Keene requirements. The only reasons we go into closed session are due to personnel matters </w:t>
      </w:r>
      <w:r>
        <w:lastRenderedPageBreak/>
        <w:t>or Board of Governors interv</w:t>
      </w:r>
      <w:r>
        <w:t xml:space="preserve">iews. The ASCCC does not hire </w:t>
      </w:r>
      <w:proofErr w:type="spellStart"/>
      <w:r>
        <w:t>BoG</w:t>
      </w:r>
      <w:proofErr w:type="spellEnd"/>
      <w:r>
        <w:t xml:space="preserve"> candidates;</w:t>
      </w:r>
      <w:r>
        <w:t xml:space="preserve"> they send forward names and the governor chooses. The reasons the ASCCC has been in closed session were shared. The ASCCC is </w:t>
      </w:r>
      <w:r w:rsidR="005B3D68">
        <w:t>working to hire</w:t>
      </w:r>
      <w:r>
        <w:t xml:space="preserve"> a</w:t>
      </w:r>
      <w:r w:rsidR="005B3D68">
        <w:t>n</w:t>
      </w:r>
      <w:r>
        <w:t xml:space="preserve"> Executive Director by the first of th</w:t>
      </w:r>
      <w:r w:rsidR="005B3D68">
        <w:t xml:space="preserve">e year. The membership of the </w:t>
      </w:r>
      <w:proofErr w:type="spellStart"/>
      <w:r w:rsidR="005B3D68">
        <w:t>Bo</w:t>
      </w:r>
      <w:r>
        <w:t>G</w:t>
      </w:r>
      <w:proofErr w:type="spellEnd"/>
      <w:r>
        <w:t xml:space="preserve"> has changed quite a bit. The governor has been rep</w:t>
      </w:r>
      <w:r w:rsidR="005B3D68">
        <w:t xml:space="preserve">lacing </w:t>
      </w:r>
      <w:proofErr w:type="spellStart"/>
      <w:r w:rsidR="005B3D68">
        <w:t>Bo</w:t>
      </w:r>
      <w:r>
        <w:t>G</w:t>
      </w:r>
      <w:proofErr w:type="spellEnd"/>
      <w:r>
        <w:t xml:space="preserve"> members after their one or two terms are up.</w:t>
      </w:r>
    </w:p>
    <w:p w14:paraId="63BEBD1D" w14:textId="77777777" w:rsidR="00D579F1" w:rsidRDefault="00D579F1" w:rsidP="00D579F1">
      <w:pPr>
        <w:pStyle w:val="ListParagraph"/>
        <w:ind w:left="1440"/>
      </w:pPr>
    </w:p>
    <w:p w14:paraId="2769FAEC" w14:textId="68ABF91F" w:rsidR="00D579F1" w:rsidRDefault="00D579F1" w:rsidP="00D579F1">
      <w:pPr>
        <w:pStyle w:val="ListParagraph"/>
        <w:ind w:left="1440"/>
      </w:pPr>
      <w:r>
        <w:t xml:space="preserve">Funding formula </w:t>
      </w:r>
      <w:r w:rsidR="005B3D68">
        <w:t>and other state-level issues were discussed</w:t>
      </w:r>
      <w:r>
        <w:t>.</w:t>
      </w:r>
      <w:r>
        <w:br/>
      </w:r>
    </w:p>
    <w:p w14:paraId="4ADDB168" w14:textId="77777777" w:rsidR="00D579F1" w:rsidRDefault="00D579F1" w:rsidP="00D579F1"/>
    <w:p w14:paraId="33B5AF5A" w14:textId="77777777" w:rsidR="00D579F1" w:rsidRDefault="00D579F1" w:rsidP="00D579F1">
      <w:pPr>
        <w:pStyle w:val="ListParagraph"/>
        <w:numPr>
          <w:ilvl w:val="0"/>
          <w:numId w:val="4"/>
        </w:numPr>
      </w:pPr>
      <w:r>
        <w:t>ASFCCC</w:t>
      </w:r>
    </w:p>
    <w:p w14:paraId="5C14DA79" w14:textId="77777777" w:rsidR="00D579F1" w:rsidRDefault="00D579F1" w:rsidP="00D579F1">
      <w:pPr>
        <w:pStyle w:val="ListParagraph"/>
        <w:numPr>
          <w:ilvl w:val="0"/>
          <w:numId w:val="6"/>
        </w:numPr>
      </w:pPr>
      <w:r>
        <w:t>Area Competition – the report was shared and there will not be a competition this fall plenary.</w:t>
      </w:r>
    </w:p>
    <w:p w14:paraId="2880FF1E" w14:textId="77777777" w:rsidR="005B3D68" w:rsidRDefault="005B3D68" w:rsidP="005B3D68"/>
    <w:p w14:paraId="270E3870" w14:textId="77777777" w:rsidR="00D579F1" w:rsidRDefault="00D579F1" w:rsidP="00D579F1">
      <w:pPr>
        <w:pStyle w:val="ListParagraph"/>
        <w:numPr>
          <w:ilvl w:val="0"/>
          <w:numId w:val="4"/>
        </w:numPr>
      </w:pPr>
      <w:r>
        <w:t>Awards</w:t>
      </w:r>
    </w:p>
    <w:p w14:paraId="6797EA6A" w14:textId="4080B363" w:rsidR="00D579F1" w:rsidRDefault="00D579F1" w:rsidP="00D579F1">
      <w:pPr>
        <w:pStyle w:val="ListParagraph"/>
        <w:numPr>
          <w:ilvl w:val="0"/>
          <w:numId w:val="7"/>
        </w:numPr>
      </w:pPr>
      <w:r>
        <w:t xml:space="preserve">Nominations for Exemplary Program Award – Due November 5, 2018 – The theme is </w:t>
      </w:r>
      <w:r w:rsidR="005B3D68">
        <w:t xml:space="preserve">Environmental Responsibility </w:t>
      </w:r>
    </w:p>
    <w:p w14:paraId="1D2C557E" w14:textId="77777777" w:rsidR="005B3D68" w:rsidRDefault="005B3D68" w:rsidP="005B3D68"/>
    <w:p w14:paraId="4A08DA85" w14:textId="5C61096C" w:rsidR="00D579F1" w:rsidRDefault="00D579F1" w:rsidP="00D579F1">
      <w:pPr>
        <w:pStyle w:val="ListParagraph"/>
        <w:numPr>
          <w:ilvl w:val="0"/>
          <w:numId w:val="4"/>
        </w:numPr>
      </w:pPr>
      <w:r>
        <w:t>Disciplines List</w:t>
      </w:r>
      <w:r w:rsidR="005B3D68">
        <w:t xml:space="preserve"> </w:t>
      </w:r>
    </w:p>
    <w:p w14:paraId="50B3FD60" w14:textId="77777777" w:rsidR="00D579F1" w:rsidRDefault="00D579F1" w:rsidP="00D579F1">
      <w:pPr>
        <w:pStyle w:val="ListParagraph"/>
        <w:numPr>
          <w:ilvl w:val="0"/>
          <w:numId w:val="8"/>
        </w:numPr>
      </w:pPr>
      <w:r>
        <w:t>Overview of Disciplines List Revision Process</w:t>
      </w:r>
    </w:p>
    <w:p w14:paraId="240C3CA5" w14:textId="09BC9F1D" w:rsidR="00D579F1" w:rsidRDefault="005B3D68" w:rsidP="00D579F1">
      <w:pPr>
        <w:pStyle w:val="ListParagraph"/>
        <w:numPr>
          <w:ilvl w:val="0"/>
          <w:numId w:val="8"/>
        </w:numPr>
      </w:pPr>
      <w:r>
        <w:t xml:space="preserve">Submitted Proposal—Homeland Security </w:t>
      </w:r>
    </w:p>
    <w:p w14:paraId="047F4795" w14:textId="77777777" w:rsidR="00D579F1" w:rsidRDefault="00D579F1" w:rsidP="00D579F1">
      <w:pPr>
        <w:pStyle w:val="ListParagraph"/>
        <w:numPr>
          <w:ilvl w:val="0"/>
          <w:numId w:val="4"/>
        </w:numPr>
      </w:pPr>
      <w:r>
        <w:t>Other ASCCC Events</w:t>
      </w:r>
    </w:p>
    <w:p w14:paraId="21E9D71A" w14:textId="77777777" w:rsidR="00D579F1" w:rsidRDefault="00D579F1" w:rsidP="00D579F1">
      <w:pPr>
        <w:pStyle w:val="ListParagraph"/>
        <w:numPr>
          <w:ilvl w:val="0"/>
          <w:numId w:val="5"/>
        </w:numPr>
      </w:pPr>
      <w:r>
        <w:t>AB 705 Regional Meeting, October 6</w:t>
      </w:r>
    </w:p>
    <w:p w14:paraId="22EDCE39" w14:textId="77777777" w:rsidR="00D579F1" w:rsidRDefault="00D579F1" w:rsidP="00D579F1">
      <w:pPr>
        <w:pStyle w:val="ListParagraph"/>
        <w:numPr>
          <w:ilvl w:val="0"/>
          <w:numId w:val="5"/>
        </w:numPr>
      </w:pPr>
      <w:r>
        <w:t>Fall Curriculum Regional North, November 16-17</w:t>
      </w:r>
    </w:p>
    <w:p w14:paraId="180D2904" w14:textId="77777777" w:rsidR="00D579F1" w:rsidRDefault="00D579F1" w:rsidP="00D579F1">
      <w:pPr>
        <w:pStyle w:val="ListParagraph"/>
        <w:numPr>
          <w:ilvl w:val="0"/>
          <w:numId w:val="5"/>
        </w:numPr>
      </w:pPr>
      <w:r>
        <w:t>Student Learning Outcomes (SLO) Symposium, January 25</w:t>
      </w:r>
    </w:p>
    <w:p w14:paraId="4BEB3CCB" w14:textId="77777777" w:rsidR="00D579F1" w:rsidRDefault="00D579F1" w:rsidP="00D579F1">
      <w:pPr>
        <w:pStyle w:val="ListParagraph"/>
        <w:numPr>
          <w:ilvl w:val="0"/>
          <w:numId w:val="5"/>
        </w:numPr>
      </w:pPr>
      <w:r>
        <w:t>2019 Part Time Faculty Institute, February 21-23, 2019, Newport Beach Marriott Hotel and Spa</w:t>
      </w:r>
    </w:p>
    <w:p w14:paraId="1A881662" w14:textId="77777777" w:rsidR="00D579F1" w:rsidRDefault="00D579F1" w:rsidP="00D579F1">
      <w:pPr>
        <w:pStyle w:val="ListParagraph"/>
        <w:ind w:left="1080"/>
      </w:pPr>
      <w:r>
        <w:t>Dr. Jennifer Vega La Serna, Vice President, Academic Services came in to the meeting to welcome us and complicated both the local and state academic senates.</w:t>
      </w:r>
    </w:p>
    <w:p w14:paraId="71CF70E2" w14:textId="77777777" w:rsidR="00D579F1" w:rsidRDefault="00D579F1" w:rsidP="00D579F1">
      <w:pPr>
        <w:pStyle w:val="ListParagraph"/>
        <w:ind w:left="1080"/>
      </w:pPr>
    </w:p>
    <w:p w14:paraId="3E2A92A6" w14:textId="77777777" w:rsidR="00D579F1" w:rsidRDefault="00D579F1" w:rsidP="00D579F1">
      <w:pPr>
        <w:pStyle w:val="ListParagraph"/>
        <w:numPr>
          <w:ilvl w:val="0"/>
          <w:numId w:val="2"/>
        </w:numPr>
      </w:pPr>
      <w:r>
        <w:t>Resolutions</w:t>
      </w:r>
    </w:p>
    <w:p w14:paraId="0248D096" w14:textId="77777777" w:rsidR="00D579F1" w:rsidRDefault="00D579F1" w:rsidP="00D579F1">
      <w:pPr>
        <w:pStyle w:val="ListParagraph"/>
        <w:numPr>
          <w:ilvl w:val="0"/>
          <w:numId w:val="9"/>
        </w:numPr>
      </w:pPr>
      <w:r>
        <w:t>Resolutions Process Presentation</w:t>
      </w:r>
    </w:p>
    <w:p w14:paraId="3E76BBA5" w14:textId="77777777" w:rsidR="00D579F1" w:rsidRDefault="00D579F1" w:rsidP="00D579F1">
      <w:pPr>
        <w:pStyle w:val="ListParagraph"/>
        <w:numPr>
          <w:ilvl w:val="0"/>
          <w:numId w:val="9"/>
        </w:numPr>
      </w:pPr>
      <w:r>
        <w:t>Review and Discussion of Pre-Session Resolutions</w:t>
      </w:r>
    </w:p>
    <w:p w14:paraId="6C0988C6" w14:textId="77777777" w:rsidR="00D579F1" w:rsidRDefault="00D579F1" w:rsidP="00D579F1">
      <w:pPr>
        <w:pStyle w:val="ListParagraph"/>
        <w:ind w:left="1440"/>
      </w:pPr>
      <w:r>
        <w:t>Resolutions in packets were considered.</w:t>
      </w:r>
    </w:p>
    <w:p w14:paraId="44D110FC" w14:textId="77777777" w:rsidR="00D579F1" w:rsidRDefault="00D579F1" w:rsidP="00D579F1">
      <w:pPr>
        <w:pStyle w:val="ListParagraph"/>
        <w:ind w:left="1440"/>
      </w:pPr>
      <w:r>
        <w:t>Six new resolutions were considered.</w:t>
      </w:r>
    </w:p>
    <w:p w14:paraId="23857388" w14:textId="77777777" w:rsidR="00D579F1" w:rsidRDefault="00D579F1" w:rsidP="00D579F1">
      <w:pPr>
        <w:pStyle w:val="ListParagraph"/>
        <w:numPr>
          <w:ilvl w:val="0"/>
          <w:numId w:val="9"/>
        </w:numPr>
      </w:pPr>
      <w:r>
        <w:t>Development and discussion of Area A resolutions (Resolution Writing Advice)</w:t>
      </w:r>
    </w:p>
    <w:p w14:paraId="51ADF608" w14:textId="77777777" w:rsidR="00D579F1" w:rsidRDefault="00D579F1" w:rsidP="00D579F1">
      <w:pPr>
        <w:pStyle w:val="ListParagraph"/>
      </w:pPr>
    </w:p>
    <w:p w14:paraId="19C471A4" w14:textId="77777777" w:rsidR="00D579F1" w:rsidRDefault="00D579F1" w:rsidP="00D579F1">
      <w:pPr>
        <w:pStyle w:val="ListParagraph"/>
        <w:numPr>
          <w:ilvl w:val="0"/>
          <w:numId w:val="2"/>
        </w:numPr>
      </w:pPr>
      <w:r>
        <w:t>Reports from Colleges</w:t>
      </w:r>
    </w:p>
    <w:p w14:paraId="2048672A" w14:textId="77777777" w:rsidR="00D579F1" w:rsidRDefault="00D579F1" w:rsidP="00D579F1">
      <w:pPr>
        <w:pStyle w:val="ListParagraph"/>
      </w:pPr>
    </w:p>
    <w:p w14:paraId="14AA6DC8" w14:textId="77777777" w:rsidR="00D579F1" w:rsidRDefault="00D579F1" w:rsidP="00D579F1">
      <w:pPr>
        <w:pStyle w:val="ListParagraph"/>
        <w:numPr>
          <w:ilvl w:val="0"/>
          <w:numId w:val="2"/>
        </w:numPr>
      </w:pPr>
      <w:r>
        <w:t>Adjournment</w:t>
      </w:r>
    </w:p>
    <w:p w14:paraId="60A634C4" w14:textId="77777777" w:rsidR="002773AB" w:rsidRPr="00AC039A" w:rsidRDefault="002773AB" w:rsidP="002773AB"/>
    <w:p w14:paraId="555B6A58" w14:textId="77777777" w:rsidR="002773AB" w:rsidRPr="00AC039A" w:rsidRDefault="002773AB" w:rsidP="002773AB"/>
    <w:sectPr w:rsidR="002773AB" w:rsidRPr="00AC039A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D3A"/>
    <w:multiLevelType w:val="hybridMultilevel"/>
    <w:tmpl w:val="697C1DDC"/>
    <w:lvl w:ilvl="0" w:tplc="3FDAE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E6162C"/>
    <w:multiLevelType w:val="hybridMultilevel"/>
    <w:tmpl w:val="34FC19B4"/>
    <w:lvl w:ilvl="0" w:tplc="277E5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E2051C"/>
    <w:multiLevelType w:val="hybridMultilevel"/>
    <w:tmpl w:val="A7747FFC"/>
    <w:lvl w:ilvl="0" w:tplc="5D40C9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02701"/>
    <w:multiLevelType w:val="hybridMultilevel"/>
    <w:tmpl w:val="0C94E948"/>
    <w:lvl w:ilvl="0" w:tplc="0E0C50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0D1C9B"/>
    <w:multiLevelType w:val="hybridMultilevel"/>
    <w:tmpl w:val="834690D2"/>
    <w:lvl w:ilvl="0" w:tplc="A1A00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CAD5431"/>
    <w:multiLevelType w:val="hybridMultilevel"/>
    <w:tmpl w:val="D12E634A"/>
    <w:lvl w:ilvl="0" w:tplc="A490A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66B7"/>
    <w:multiLevelType w:val="hybridMultilevel"/>
    <w:tmpl w:val="D9F8A87A"/>
    <w:lvl w:ilvl="0" w:tplc="969C7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A35F77"/>
    <w:multiLevelType w:val="hybridMultilevel"/>
    <w:tmpl w:val="66F2F218"/>
    <w:lvl w:ilvl="0" w:tplc="D85A9E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154939"/>
    <w:multiLevelType w:val="hybridMultilevel"/>
    <w:tmpl w:val="18DC1F8E"/>
    <w:lvl w:ilvl="0" w:tplc="FF7CD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AD54F3"/>
    <w:multiLevelType w:val="hybridMultilevel"/>
    <w:tmpl w:val="14708536"/>
    <w:lvl w:ilvl="0" w:tplc="28E40B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AA"/>
    <w:rsid w:val="00080DC9"/>
    <w:rsid w:val="000E49A6"/>
    <w:rsid w:val="00100DB5"/>
    <w:rsid w:val="00116239"/>
    <w:rsid w:val="00135788"/>
    <w:rsid w:val="00144617"/>
    <w:rsid w:val="0016749C"/>
    <w:rsid w:val="00180093"/>
    <w:rsid w:val="0018080A"/>
    <w:rsid w:val="00190EB0"/>
    <w:rsid w:val="001D470B"/>
    <w:rsid w:val="001E4343"/>
    <w:rsid w:val="001F07FE"/>
    <w:rsid w:val="0025097B"/>
    <w:rsid w:val="002764F3"/>
    <w:rsid w:val="002773AB"/>
    <w:rsid w:val="002A1E05"/>
    <w:rsid w:val="002D5EF1"/>
    <w:rsid w:val="00314D8C"/>
    <w:rsid w:val="00322E53"/>
    <w:rsid w:val="003A7D44"/>
    <w:rsid w:val="003D41FB"/>
    <w:rsid w:val="0042449A"/>
    <w:rsid w:val="0043653D"/>
    <w:rsid w:val="004764CA"/>
    <w:rsid w:val="00481F80"/>
    <w:rsid w:val="00486273"/>
    <w:rsid w:val="004B3332"/>
    <w:rsid w:val="004D1DAE"/>
    <w:rsid w:val="004F6E7E"/>
    <w:rsid w:val="00520CD7"/>
    <w:rsid w:val="00571EEC"/>
    <w:rsid w:val="005749AA"/>
    <w:rsid w:val="00583751"/>
    <w:rsid w:val="005B3D68"/>
    <w:rsid w:val="006346DB"/>
    <w:rsid w:val="006349CA"/>
    <w:rsid w:val="00675CCE"/>
    <w:rsid w:val="00696B1B"/>
    <w:rsid w:val="006A4C0F"/>
    <w:rsid w:val="00741508"/>
    <w:rsid w:val="007829C4"/>
    <w:rsid w:val="007A2BC0"/>
    <w:rsid w:val="007D7A87"/>
    <w:rsid w:val="007E7002"/>
    <w:rsid w:val="007F35F9"/>
    <w:rsid w:val="00801E29"/>
    <w:rsid w:val="00802991"/>
    <w:rsid w:val="0080677C"/>
    <w:rsid w:val="00813589"/>
    <w:rsid w:val="00870BD0"/>
    <w:rsid w:val="008818F1"/>
    <w:rsid w:val="00904278"/>
    <w:rsid w:val="009B10D9"/>
    <w:rsid w:val="00A26450"/>
    <w:rsid w:val="00AC039A"/>
    <w:rsid w:val="00AE265D"/>
    <w:rsid w:val="00AF691E"/>
    <w:rsid w:val="00BF6227"/>
    <w:rsid w:val="00C137E1"/>
    <w:rsid w:val="00C25D97"/>
    <w:rsid w:val="00C34A9D"/>
    <w:rsid w:val="00D579F1"/>
    <w:rsid w:val="00D913CB"/>
    <w:rsid w:val="00E2357A"/>
    <w:rsid w:val="00E604F3"/>
    <w:rsid w:val="00E66AB0"/>
    <w:rsid w:val="00E86957"/>
    <w:rsid w:val="00F02087"/>
    <w:rsid w:val="00F05262"/>
    <w:rsid w:val="00F26E90"/>
    <w:rsid w:val="00F43CFB"/>
    <w:rsid w:val="00F76CB6"/>
    <w:rsid w:val="00F952F8"/>
    <w:rsid w:val="00FC5113"/>
    <w:rsid w:val="00FC7A28"/>
    <w:rsid w:val="00FF00D3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3AB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locked/>
    <w:rsid w:val="0027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0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3AB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basedOn w:val="DefaultParagraphFont"/>
    <w:uiPriority w:val="22"/>
    <w:qFormat/>
    <w:locked/>
    <w:rsid w:val="00277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1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GWC</Company>
  <LinksUpToDate>false</LinksUpToDate>
  <CharactersWithSpaces>3072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sdumont</dc:creator>
  <cp:lastModifiedBy>Geoffrey Dyer</cp:lastModifiedBy>
  <cp:revision>2</cp:revision>
  <cp:lastPrinted>2018-10-10T22:00:00Z</cp:lastPrinted>
  <dcterms:created xsi:type="dcterms:W3CDTF">2018-10-23T20:25:00Z</dcterms:created>
  <dcterms:modified xsi:type="dcterms:W3CDTF">2018-10-23T20:25:00Z</dcterms:modified>
</cp:coreProperties>
</file>