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9A74" w14:textId="6678BBDA" w:rsidR="00672106" w:rsidRDefault="00E53AC4">
      <w:r w:rsidRPr="00867C05">
        <w:rPr>
          <w:noProof/>
        </w:rPr>
        <w:drawing>
          <wp:anchor distT="0" distB="0" distL="114300" distR="114300" simplePos="0" relativeHeight="251659264" behindDoc="1" locked="0" layoutInCell="1" allowOverlap="1" wp14:anchorId="497B63B8" wp14:editId="30665982">
            <wp:simplePos x="0" y="0"/>
            <wp:positionH relativeFrom="margin">
              <wp:posOffset>1651423</wp:posOffset>
            </wp:positionH>
            <wp:positionV relativeFrom="margin">
              <wp:posOffset>234315</wp:posOffset>
            </wp:positionV>
            <wp:extent cx="2748068" cy="613354"/>
            <wp:effectExtent l="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68" cy="61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2106">
        <w:rPr>
          <w:noProof/>
        </w:rPr>
        <w:drawing>
          <wp:inline distT="0" distB="0" distL="0" distR="0" wp14:anchorId="165E0E14" wp14:editId="1E9F75D9">
            <wp:extent cx="1308735" cy="817959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1277" cy="83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</w:t>
      </w:r>
      <w:r w:rsidRPr="00E53AC4">
        <w:rPr>
          <w:noProof/>
        </w:rPr>
        <w:t xml:space="preserve"> </w:t>
      </w:r>
      <w:r w:rsidRPr="00E53AC4">
        <w:rPr>
          <w:noProof/>
        </w:rPr>
        <w:drawing>
          <wp:inline distT="0" distB="0" distL="0" distR="0" wp14:anchorId="11316B1E" wp14:editId="141613B5">
            <wp:extent cx="1033544" cy="91694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3804" cy="9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09B8" w14:textId="77777777" w:rsidR="00672106" w:rsidRDefault="00672106"/>
    <w:p w14:paraId="383F8673" w14:textId="592FCB3A" w:rsidR="00672106" w:rsidRPr="000757A0" w:rsidRDefault="007931A7" w:rsidP="00B23CA6">
      <w:pPr>
        <w:jc w:val="center"/>
        <w:rPr>
          <w:b/>
        </w:rPr>
      </w:pPr>
      <w:r>
        <w:rPr>
          <w:b/>
        </w:rPr>
        <w:t>CCC Math</w:t>
      </w:r>
      <w:r w:rsidR="006124BE">
        <w:rPr>
          <w:b/>
        </w:rPr>
        <w:t xml:space="preserve"> and Quantitative Reasoning</w:t>
      </w:r>
      <w:r>
        <w:rPr>
          <w:b/>
        </w:rPr>
        <w:t xml:space="preserve"> Task F</w:t>
      </w:r>
      <w:r w:rsidR="00917FE7" w:rsidRPr="000757A0">
        <w:rPr>
          <w:b/>
        </w:rPr>
        <w:t>orce</w:t>
      </w:r>
    </w:p>
    <w:p w14:paraId="71F71D7D" w14:textId="755E12FC" w:rsidR="00B23CA6" w:rsidRDefault="00A51B2E" w:rsidP="00B23CA6">
      <w:pPr>
        <w:jc w:val="center"/>
      </w:pPr>
      <w:r>
        <w:t>May 3</w:t>
      </w:r>
      <w:r w:rsidR="00A41C3B">
        <w:t>0</w:t>
      </w:r>
      <w:r w:rsidR="00665C48">
        <w:t>, 2018</w:t>
      </w:r>
    </w:p>
    <w:p w14:paraId="397A512E" w14:textId="2CE50A01" w:rsidR="00B23CA6" w:rsidRDefault="00B23CA6" w:rsidP="00B23CA6">
      <w:pPr>
        <w:jc w:val="center"/>
      </w:pPr>
      <w:r>
        <w:t>1</w:t>
      </w:r>
      <w:r w:rsidR="00ED4F4F">
        <w:t>0:00 am – 3</w:t>
      </w:r>
      <w:r>
        <w:t>:00 pm</w:t>
      </w:r>
    </w:p>
    <w:p w14:paraId="7CF9E39E" w14:textId="1BCC8DC9" w:rsidR="002365C1" w:rsidRDefault="00A51B2E" w:rsidP="00B23CA6">
      <w:pPr>
        <w:jc w:val="center"/>
      </w:pPr>
      <w:r>
        <w:t>Wo</w:t>
      </w:r>
      <w:r w:rsidR="0089580B">
        <w:t>odland Community College – Room 113</w:t>
      </w:r>
    </w:p>
    <w:p w14:paraId="3AE3E85D" w14:textId="60174AEA" w:rsidR="00A41C3B" w:rsidRDefault="00A51B2E" w:rsidP="00B23CA6">
      <w:pPr>
        <w:jc w:val="center"/>
      </w:pPr>
      <w:r>
        <w:t>2300 E. Gibson Road</w:t>
      </w:r>
    </w:p>
    <w:p w14:paraId="0134A3BD" w14:textId="77E83756" w:rsidR="00A41C3B" w:rsidRDefault="00A51B2E" w:rsidP="00B23CA6">
      <w:pPr>
        <w:jc w:val="center"/>
      </w:pPr>
      <w:r>
        <w:t>Woodland, CA 95776</w:t>
      </w:r>
    </w:p>
    <w:p w14:paraId="5B7A2FCC" w14:textId="35359136" w:rsidR="00A41C3B" w:rsidRDefault="007A2068" w:rsidP="00B23CA6">
      <w:pPr>
        <w:jc w:val="center"/>
      </w:pPr>
      <w:r w:rsidRPr="00A51B2E">
        <w:t>Campus Map</w:t>
      </w:r>
      <w:r w:rsidR="00464C1C">
        <w:t xml:space="preserve"> - attachment</w:t>
      </w:r>
    </w:p>
    <w:p w14:paraId="289D763D" w14:textId="77777777" w:rsidR="007A2068" w:rsidRDefault="007A2068" w:rsidP="00B23CA6">
      <w:pPr>
        <w:jc w:val="center"/>
      </w:pPr>
    </w:p>
    <w:p w14:paraId="4E15DDAB" w14:textId="77777777" w:rsidR="000E35B1" w:rsidRDefault="00E76F9A" w:rsidP="000E35B1">
      <w:proofErr w:type="spellStart"/>
      <w:r w:rsidRPr="00E76F9A">
        <w:t>ConferZoom</w:t>
      </w:r>
      <w:proofErr w:type="spellEnd"/>
      <w:r w:rsidRPr="00E76F9A">
        <w:t xml:space="preserve">: </w:t>
      </w:r>
      <w:r w:rsidRPr="00E76F9A">
        <w:rPr>
          <w:rFonts w:eastAsia="Times New Roman"/>
          <w:color w:val="000000"/>
          <w:shd w:val="clear" w:color="auto" w:fill="FFFFFF"/>
        </w:rPr>
        <w:t>J</w:t>
      </w:r>
      <w:r w:rsidR="00ED4F4F">
        <w:rPr>
          <w:rFonts w:eastAsia="Times New Roman"/>
          <w:color w:val="000000"/>
          <w:shd w:val="clear" w:color="auto" w:fill="FFFFFF"/>
        </w:rPr>
        <w:t xml:space="preserve">oin from PC, Mac, Linux, iOS, </w:t>
      </w:r>
      <w:r w:rsidRPr="00E76F9A">
        <w:rPr>
          <w:rFonts w:eastAsia="Times New Roman"/>
          <w:color w:val="000000"/>
          <w:shd w:val="clear" w:color="auto" w:fill="FFFFFF"/>
        </w:rPr>
        <w:t>Androi</w:t>
      </w:r>
      <w:r w:rsidRPr="000E35B1">
        <w:rPr>
          <w:rFonts w:eastAsia="Times New Roman"/>
          <w:color w:val="000000"/>
          <w:shd w:val="clear" w:color="auto" w:fill="FFFFFF"/>
        </w:rPr>
        <w:t>d:</w:t>
      </w:r>
      <w:r w:rsidR="00194B07" w:rsidRPr="000E35B1">
        <w:rPr>
          <w:rStyle w:val="apple-converted-space"/>
          <w:rFonts w:eastAsia="Times New Roman"/>
          <w:color w:val="000000"/>
          <w:shd w:val="clear" w:color="auto" w:fill="FFFFFF"/>
        </w:rPr>
        <w:t xml:space="preserve"> </w:t>
      </w:r>
      <w:hyperlink r:id="rId10" w:tgtFrame="_blank" w:history="1">
        <w:r w:rsidR="000E35B1" w:rsidRPr="000E35B1">
          <w:rPr>
            <w:rStyle w:val="Hyperlink"/>
            <w:color w:val="2073D9"/>
            <w:sz w:val="21"/>
            <w:szCs w:val="21"/>
          </w:rPr>
          <w:t>https://cccconfer.zoom.us/j/745586892</w:t>
        </w:r>
      </w:hyperlink>
    </w:p>
    <w:p w14:paraId="06E196BC" w14:textId="2364E681" w:rsidR="00E76F9A" w:rsidRPr="00E76F9A" w:rsidRDefault="00E76F9A" w:rsidP="00ED4F4F">
      <w:pPr>
        <w:jc w:val="center"/>
        <w:rPr>
          <w:rFonts w:eastAsia="Times New Roman"/>
        </w:rPr>
      </w:pPr>
    </w:p>
    <w:p w14:paraId="46EEF318" w14:textId="632F205F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Or Telephone:</w:t>
      </w:r>
    </w:p>
    <w:p w14:paraId="57F0CCD0" w14:textId="21F9D167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+1 408 638 0968 (US Toll)</w:t>
      </w:r>
    </w:p>
    <w:p w14:paraId="4BEE3362" w14:textId="07E31DAF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+1 646 876 9923 (US Toll)</w:t>
      </w:r>
    </w:p>
    <w:p w14:paraId="0C361F0E" w14:textId="2EF67E12" w:rsidR="00E76F9A" w:rsidRPr="00E76F9A" w:rsidRDefault="00E76F9A" w:rsidP="00E76F9A">
      <w:pPr>
        <w:jc w:val="center"/>
        <w:rPr>
          <w:color w:val="000000"/>
        </w:rPr>
      </w:pPr>
      <w:r w:rsidRPr="00E76F9A">
        <w:rPr>
          <w:color w:val="000000"/>
        </w:rPr>
        <w:t>+1 669 900 6833 (US Toll)</w:t>
      </w:r>
    </w:p>
    <w:p w14:paraId="3E58204A" w14:textId="62B3B265" w:rsidR="00E76F9A" w:rsidRPr="00A41C3B" w:rsidRDefault="00E76F9A" w:rsidP="00ED4F4F">
      <w:pPr>
        <w:jc w:val="center"/>
        <w:rPr>
          <w:rFonts w:eastAsia="Times New Roman"/>
          <w:i/>
        </w:rPr>
      </w:pPr>
      <w:r w:rsidRPr="00E76F9A">
        <w:rPr>
          <w:color w:val="000000"/>
        </w:rPr>
        <w:t>Meeting ID:</w:t>
      </w:r>
      <w:r w:rsidR="00194B07">
        <w:rPr>
          <w:color w:val="000000"/>
        </w:rPr>
        <w:t xml:space="preserve"> </w:t>
      </w:r>
      <w:r w:rsidR="000E35B1">
        <w:rPr>
          <w:color w:val="000000"/>
        </w:rPr>
        <w:t>745586892</w:t>
      </w:r>
    </w:p>
    <w:p w14:paraId="64824D8D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64B7AC15" w14:textId="490008CF" w:rsidR="00A41C3B" w:rsidRPr="00A41C3B" w:rsidRDefault="00783FB7" w:rsidP="00A41C3B">
      <w:pPr>
        <w:jc w:val="center"/>
        <w:rPr>
          <w:b/>
          <w:color w:val="FF0000"/>
        </w:rPr>
      </w:pPr>
      <w:r>
        <w:rPr>
          <w:b/>
          <w:color w:val="FF0000"/>
        </w:rPr>
        <w:t>MINUTES</w:t>
      </w:r>
    </w:p>
    <w:p w14:paraId="47D8D6DD" w14:textId="77777777" w:rsidR="00A41C3B" w:rsidRDefault="00A41C3B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75E6067E" w14:textId="637A92F3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0757A0">
        <w:rPr>
          <w:b/>
          <w:color w:val="000000"/>
        </w:rPr>
        <w:t>Members</w:t>
      </w:r>
      <w:r w:rsidR="009E18CA">
        <w:rPr>
          <w:b/>
          <w:color w:val="000000"/>
        </w:rPr>
        <w:t xml:space="preserve"> Present</w:t>
      </w:r>
      <w:r>
        <w:rPr>
          <w:color w:val="000000"/>
        </w:rPr>
        <w:t>:</w:t>
      </w:r>
      <w:r w:rsidR="00485904">
        <w:rPr>
          <w:color w:val="000000"/>
        </w:rPr>
        <w:t xml:space="preserve"> </w:t>
      </w:r>
      <w:r w:rsidR="000757A0">
        <w:rPr>
          <w:color w:val="000000"/>
        </w:rPr>
        <w:t xml:space="preserve">Leslie Banta, </w:t>
      </w:r>
      <w:r w:rsidR="00A51B2E">
        <w:rPr>
          <w:color w:val="000000"/>
        </w:rPr>
        <w:t xml:space="preserve">David Beydler (Zoom), </w:t>
      </w:r>
      <w:r w:rsidR="00485904">
        <w:rPr>
          <w:color w:val="000000"/>
        </w:rPr>
        <w:t xml:space="preserve">Matt Clark, </w:t>
      </w:r>
      <w:r w:rsidR="00ED4F4F">
        <w:rPr>
          <w:color w:val="000000"/>
        </w:rPr>
        <w:t xml:space="preserve">Wade Ellis, </w:t>
      </w:r>
      <w:r w:rsidR="00A51B2E">
        <w:rPr>
          <w:color w:val="000000"/>
        </w:rPr>
        <w:t>Katia Fuchs,</w:t>
      </w:r>
      <w:r w:rsidR="00710B70">
        <w:rPr>
          <w:color w:val="000000"/>
        </w:rPr>
        <w:t xml:space="preserve"> </w:t>
      </w:r>
      <w:r w:rsidR="000757A0">
        <w:rPr>
          <w:color w:val="000000"/>
        </w:rPr>
        <w:t xml:space="preserve">Mark Harbison, </w:t>
      </w:r>
      <w:proofErr w:type="spellStart"/>
      <w:r w:rsidR="000757A0">
        <w:rPr>
          <w:color w:val="000000"/>
        </w:rPr>
        <w:t>Ginni</w:t>
      </w:r>
      <w:proofErr w:type="spellEnd"/>
      <w:r w:rsidR="000757A0">
        <w:rPr>
          <w:color w:val="000000"/>
        </w:rPr>
        <w:t xml:space="preserve"> May, </w:t>
      </w:r>
      <w:r w:rsidR="000C4546">
        <w:rPr>
          <w:color w:val="000000"/>
        </w:rPr>
        <w:t>Toni Parsons,</w:t>
      </w:r>
      <w:r w:rsidR="00A51B2E">
        <w:rPr>
          <w:color w:val="000000"/>
        </w:rPr>
        <w:t xml:space="preserve"> </w:t>
      </w:r>
      <w:r w:rsidR="00E949FF">
        <w:rPr>
          <w:color w:val="000000"/>
        </w:rPr>
        <w:t xml:space="preserve">Eddie </w:t>
      </w:r>
      <w:proofErr w:type="spellStart"/>
      <w:r w:rsidR="00E949FF">
        <w:rPr>
          <w:color w:val="000000"/>
        </w:rPr>
        <w:t>Tchertchian</w:t>
      </w:r>
      <w:proofErr w:type="spellEnd"/>
      <w:r w:rsidR="00E949FF">
        <w:rPr>
          <w:color w:val="000000"/>
        </w:rPr>
        <w:t xml:space="preserve"> (Zoom) (for Larry Perez)</w:t>
      </w:r>
      <w:r w:rsidR="00E9378E">
        <w:rPr>
          <w:color w:val="000000"/>
        </w:rPr>
        <w:t xml:space="preserve">, </w:t>
      </w:r>
    </w:p>
    <w:p w14:paraId="1493FBAC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73CB17AB" w14:textId="2A36DB92" w:rsidR="009E18CA" w:rsidRDefault="009E18CA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9E18CA">
        <w:rPr>
          <w:b/>
          <w:color w:val="000000"/>
        </w:rPr>
        <w:t>Members Absent</w:t>
      </w:r>
      <w:r>
        <w:rPr>
          <w:color w:val="000000"/>
        </w:rPr>
        <w:t>:</w:t>
      </w:r>
      <w:r w:rsidR="00413ACD">
        <w:rPr>
          <w:color w:val="000000"/>
        </w:rPr>
        <w:t xml:space="preserve"> </w:t>
      </w:r>
      <w:r w:rsidR="00E949FF">
        <w:rPr>
          <w:color w:val="000000"/>
        </w:rPr>
        <w:t xml:space="preserve">Jack Appleman, Donna Greene, </w:t>
      </w:r>
      <w:r w:rsidR="00E9378E">
        <w:rPr>
          <w:color w:val="000000"/>
        </w:rPr>
        <w:t>Larry Perez</w:t>
      </w:r>
      <w:r w:rsidR="00CD06C3">
        <w:rPr>
          <w:color w:val="000000"/>
        </w:rPr>
        <w:t xml:space="preserve">, </w:t>
      </w:r>
      <w:r w:rsidR="00E949FF">
        <w:rPr>
          <w:color w:val="000000"/>
        </w:rPr>
        <w:t>Dong Phan-Yamada (Zoom)</w:t>
      </w:r>
    </w:p>
    <w:p w14:paraId="34D62D8E" w14:textId="77777777" w:rsidR="009E18CA" w:rsidRDefault="009E18CA" w:rsidP="00B23CA6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5EDC91CB" w14:textId="7DF5E719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  <w:r w:rsidRPr="000757A0">
        <w:rPr>
          <w:b/>
          <w:color w:val="000000"/>
        </w:rPr>
        <w:t>Guests</w:t>
      </w:r>
      <w:r>
        <w:rPr>
          <w:color w:val="000000"/>
        </w:rPr>
        <w:t>:</w:t>
      </w:r>
      <w:r w:rsidR="001E30ED">
        <w:rPr>
          <w:color w:val="000000"/>
        </w:rPr>
        <w:t xml:space="preserve"> </w:t>
      </w:r>
      <w:r w:rsidR="00A51B2E">
        <w:rPr>
          <w:color w:val="000000"/>
        </w:rPr>
        <w:t>Myra Snell</w:t>
      </w:r>
    </w:p>
    <w:p w14:paraId="5BCB7D89" w14:textId="77777777" w:rsidR="000E054A" w:rsidRDefault="000E054A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0E054A" w14:paraId="4E88AF1F" w14:textId="77777777" w:rsidTr="009E453F">
        <w:tc>
          <w:tcPr>
            <w:tcW w:w="265" w:type="dxa"/>
          </w:tcPr>
          <w:p w14:paraId="418DC97F" w14:textId="7B027D6F" w:rsidR="001C5A9C" w:rsidRDefault="001C5A9C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5" w:type="dxa"/>
          </w:tcPr>
          <w:p w14:paraId="2DA18DD7" w14:textId="352B2B3B" w:rsid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Welcome and Introductions</w:t>
            </w:r>
            <w:r w:rsidR="00AE442E">
              <w:rPr>
                <w:color w:val="000000"/>
              </w:rPr>
              <w:t xml:space="preserve"> – meeting started at 10:11</w:t>
            </w:r>
          </w:p>
          <w:p w14:paraId="29CB416E" w14:textId="77777777" w:rsidR="000E054A" w:rsidRDefault="000E054A" w:rsidP="000E054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Meeting Chair – Leslie Banta</w:t>
            </w:r>
          </w:p>
          <w:p w14:paraId="7599E802" w14:textId="77777777" w:rsidR="000E054A" w:rsidRDefault="000E054A" w:rsidP="000E054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Minutes – </w:t>
            </w:r>
            <w:proofErr w:type="spellStart"/>
            <w:r>
              <w:rPr>
                <w:color w:val="000000"/>
              </w:rPr>
              <w:t>Ginni</w:t>
            </w:r>
            <w:proofErr w:type="spellEnd"/>
            <w:r>
              <w:rPr>
                <w:color w:val="000000"/>
              </w:rPr>
              <w:t xml:space="preserve"> May</w:t>
            </w:r>
          </w:p>
          <w:p w14:paraId="2C6686C5" w14:textId="77777777" w:rsidR="000E054A" w:rsidRDefault="000E054A" w:rsidP="000E054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44CF8B9" w14:textId="1C3155B9" w:rsid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Approval of Agenda </w:t>
            </w:r>
          </w:p>
          <w:p w14:paraId="47EEC426" w14:textId="77777777" w:rsidR="000E054A" w:rsidRPr="00680893" w:rsidRDefault="000E054A" w:rsidP="000E05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DE7B1DC" w14:textId="493CF71F" w:rsid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Announcements</w:t>
            </w:r>
            <w:r w:rsidR="00BD58EA">
              <w:rPr>
                <w:color w:val="000000"/>
              </w:rPr>
              <w:t xml:space="preserve"> – Katia, </w:t>
            </w:r>
            <w:proofErr w:type="spellStart"/>
            <w:r w:rsidR="00BD58EA">
              <w:rPr>
                <w:color w:val="000000"/>
              </w:rPr>
              <w:t>Ginni</w:t>
            </w:r>
            <w:proofErr w:type="spellEnd"/>
            <w:r w:rsidR="00BD58EA">
              <w:rPr>
                <w:color w:val="000000"/>
              </w:rPr>
              <w:t xml:space="preserve">, and John </w:t>
            </w:r>
            <w:proofErr w:type="spellStart"/>
            <w:r w:rsidR="00BD58EA">
              <w:rPr>
                <w:color w:val="000000"/>
              </w:rPr>
              <w:t>Stanskas</w:t>
            </w:r>
            <w:proofErr w:type="spellEnd"/>
            <w:r w:rsidR="00BD58EA">
              <w:rPr>
                <w:color w:val="000000"/>
              </w:rPr>
              <w:t xml:space="preserve"> are presenting on the MQRTF at the Curriculum </w:t>
            </w:r>
            <w:proofErr w:type="spellStart"/>
            <w:r w:rsidR="00BD58EA">
              <w:rPr>
                <w:color w:val="000000"/>
              </w:rPr>
              <w:t>Insititute</w:t>
            </w:r>
            <w:proofErr w:type="spellEnd"/>
          </w:p>
          <w:p w14:paraId="2C9F0669" w14:textId="77777777" w:rsidR="000E054A" w:rsidRPr="00551836" w:rsidRDefault="000E054A" w:rsidP="000E054A">
            <w:pPr>
              <w:widowControl w:val="0"/>
              <w:autoSpaceDE w:val="0"/>
              <w:autoSpaceDN w:val="0"/>
              <w:adjustRightInd w:val="0"/>
              <w:ind w:left="720"/>
              <w:rPr>
                <w:color w:val="000000"/>
              </w:rPr>
            </w:pPr>
            <w:r>
              <w:rPr>
                <w:color w:val="000000"/>
              </w:rPr>
              <w:t>Lunch arrangements</w:t>
            </w:r>
            <w:r w:rsidRPr="00551836">
              <w:rPr>
                <w:color w:val="000000"/>
              </w:rPr>
              <w:t xml:space="preserve"> </w:t>
            </w:r>
          </w:p>
          <w:p w14:paraId="6BC5BA8A" w14:textId="77777777" w:rsidR="000E054A" w:rsidRPr="00D85FDB" w:rsidRDefault="000E054A" w:rsidP="000E05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4285B82" w14:textId="540575A7" w:rsidR="000E054A" w:rsidRP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Report from ASCCC – Spring Plenary Session</w:t>
            </w:r>
            <w:r w:rsidR="00476C41">
              <w:rPr>
                <w:color w:val="000000"/>
              </w:rPr>
              <w:t xml:space="preserve"> (May)</w:t>
            </w:r>
            <w:r>
              <w:rPr>
                <w:color w:val="000000"/>
              </w:rPr>
              <w:t>:</w:t>
            </w:r>
          </w:p>
          <w:p w14:paraId="2B4B75FA" w14:textId="77777777" w:rsidR="000E054A" w:rsidRDefault="000E054A" w:rsidP="000E054A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Final Resolution 9.02 S18: </w:t>
            </w:r>
            <w:hyperlink r:id="rId11" w:history="1">
              <w:r w:rsidRPr="00C03584">
                <w:rPr>
                  <w:rStyle w:val="Hyperlink"/>
                </w:rPr>
                <w:t>https://asccc.org/resolutions/pathways-meet-general-education-requirements-quantitative-reasoning</w:t>
              </w:r>
            </w:hyperlink>
            <w:r>
              <w:rPr>
                <w:color w:val="000000"/>
              </w:rPr>
              <w:t xml:space="preserve"> </w:t>
            </w:r>
          </w:p>
          <w:p w14:paraId="08F9B2F1" w14:textId="77777777" w:rsidR="000E054A" w:rsidRDefault="000E054A" w:rsidP="000E054A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Other resolutions relevant to the work of the MQRTF</w:t>
            </w:r>
          </w:p>
          <w:p w14:paraId="35792EED" w14:textId="3EA49016" w:rsidR="004C75D8" w:rsidRPr="004C75D8" w:rsidRDefault="004C75D8" w:rsidP="004C75D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="00406CC5">
              <w:rPr>
                <w:color w:val="000000"/>
              </w:rPr>
              <w:t xml:space="preserve"> was noted that there was almost unanimous</w:t>
            </w:r>
            <w:r>
              <w:rPr>
                <w:color w:val="000000"/>
              </w:rPr>
              <w:t xml:space="preserve"> support from the field for this work.</w:t>
            </w:r>
            <w:r w:rsidR="00406CC5">
              <w:rPr>
                <w:color w:val="000000"/>
              </w:rPr>
              <w:t xml:space="preserve"> </w:t>
            </w:r>
            <w:r w:rsidR="007B06F6">
              <w:rPr>
                <w:color w:val="000000"/>
              </w:rPr>
              <w:lastRenderedPageBreak/>
              <w:t>Discussion on C-ID Descriptors will take place in the agenda.</w:t>
            </w:r>
          </w:p>
          <w:p w14:paraId="6E528716" w14:textId="77777777" w:rsidR="000E054A" w:rsidRPr="00A51B2E" w:rsidRDefault="000E054A" w:rsidP="000E054A">
            <w:pPr>
              <w:pStyle w:val="ListParagraph"/>
              <w:rPr>
                <w:color w:val="000000"/>
              </w:rPr>
            </w:pPr>
          </w:p>
          <w:p w14:paraId="6F155864" w14:textId="707F603B" w:rsid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Report from CMC</w:t>
            </w:r>
            <w:r w:rsidRPr="00921BE8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– Spring Conference Discussion</w:t>
            </w:r>
            <w:r w:rsidR="00476C41">
              <w:rPr>
                <w:color w:val="000000"/>
              </w:rPr>
              <w:t xml:space="preserve"> (Banta)</w:t>
            </w:r>
          </w:p>
          <w:p w14:paraId="2992F559" w14:textId="5F743CB0" w:rsidR="00406CC5" w:rsidRPr="00406CC5" w:rsidRDefault="00406CC5" w:rsidP="00406CC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Attendees at conference were glad that there was still support for strong math curriculum. There was concern that CTE may</w:t>
            </w:r>
            <w:r w:rsidR="00A951D9">
              <w:rPr>
                <w:color w:val="000000"/>
              </w:rPr>
              <w:t xml:space="preserve"> not</w:t>
            </w:r>
            <w:r>
              <w:rPr>
                <w:color w:val="000000"/>
              </w:rPr>
              <w:t xml:space="preserve"> be as focused on since some of the new language seems to be moving toward transfer.</w:t>
            </w:r>
            <w:r w:rsidR="00E8495D">
              <w:rPr>
                <w:color w:val="000000"/>
              </w:rPr>
              <w:t xml:space="preserve"> CMC</w:t>
            </w:r>
            <w:r w:rsidR="00E8495D" w:rsidRPr="00E8495D">
              <w:rPr>
                <w:color w:val="000000"/>
                <w:vertAlign w:val="superscript"/>
              </w:rPr>
              <w:t>3</w:t>
            </w:r>
            <w:r w:rsidR="00E8495D">
              <w:rPr>
                <w:color w:val="000000"/>
              </w:rPr>
              <w:t xml:space="preserve"> is set up for some advocacy and does support the work of the MQRTF such as the pathways and local control.</w:t>
            </w:r>
            <w:r w:rsidR="00A951D9">
              <w:rPr>
                <w:color w:val="000000"/>
              </w:rPr>
              <w:t xml:space="preserve"> </w:t>
            </w:r>
          </w:p>
          <w:p w14:paraId="20ECE8D8" w14:textId="77777777" w:rsidR="000E054A" w:rsidRPr="00921BE8" w:rsidRDefault="000E054A" w:rsidP="000E054A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  <w:p w14:paraId="3BAD6B54" w14:textId="0945D1A0" w:rsid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Report from CMC</w:t>
            </w:r>
            <w:r w:rsidRPr="00DB547A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-South</w:t>
            </w:r>
            <w:r w:rsidR="00DB547A">
              <w:rPr>
                <w:color w:val="000000"/>
              </w:rPr>
              <w:t xml:space="preserve"> – (Beydler)</w:t>
            </w:r>
          </w:p>
          <w:p w14:paraId="4B3F8A2C" w14:textId="484EB6E8" w:rsidR="00E8495D" w:rsidRPr="00E8495D" w:rsidRDefault="00E8495D" w:rsidP="00E8495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Spring Conference in March – only AB 705 topics were two presentations by Tammi Marshall. The conversation started for a lot of colleges. It helped connect colleges together. They did not broach the work of this task force. In May there was a meeting and they discussed their role in this work. They are participating but not presenting a particular point of view.</w:t>
            </w:r>
          </w:p>
          <w:p w14:paraId="0B6E7647" w14:textId="77777777" w:rsidR="000E054A" w:rsidRPr="000E054A" w:rsidRDefault="000E054A" w:rsidP="000E054A">
            <w:pPr>
              <w:pStyle w:val="ListParagraph"/>
              <w:rPr>
                <w:color w:val="000000"/>
              </w:rPr>
            </w:pPr>
          </w:p>
          <w:p w14:paraId="2A49BCCE" w14:textId="0D551E65" w:rsidR="000E054A" w:rsidRP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California Acceleration Project (CAP) – Myra Snell</w:t>
            </w:r>
          </w:p>
          <w:p w14:paraId="6505CB00" w14:textId="457E9FD9" w:rsidR="000E054A" w:rsidRDefault="000E054A" w:rsidP="000E054A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Presentation on CAP work</w:t>
            </w:r>
          </w:p>
          <w:p w14:paraId="4A385E9A" w14:textId="72CB9A44" w:rsidR="007B06F6" w:rsidRDefault="007B06F6" w:rsidP="007B0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There was no presentation, but Myra did discuss some of the work of CAP. She stated that </w:t>
            </w:r>
            <w:r w:rsidR="007D3C0C">
              <w:rPr>
                <w:color w:val="000000"/>
              </w:rPr>
              <w:t>her reputation precedes her, and</w:t>
            </w:r>
            <w:r>
              <w:rPr>
                <w:color w:val="000000"/>
              </w:rPr>
              <w:t xml:space="preserve"> that her work is not supported by most of the people in this room. Her early work was in statistics pathways</w:t>
            </w:r>
            <w:r w:rsidR="004B2231">
              <w:rPr>
                <w:color w:val="000000"/>
              </w:rPr>
              <w:t>, not STEM but GE. About three years ago, she started focusing on placement. She provided s</w:t>
            </w:r>
            <w:r w:rsidR="00A951D9">
              <w:rPr>
                <w:color w:val="000000"/>
              </w:rPr>
              <w:t>ome overall statewide data</w:t>
            </w:r>
            <w:bookmarkStart w:id="0" w:name="_GoBack"/>
            <w:bookmarkEnd w:id="0"/>
            <w:r w:rsidR="007D3C0C">
              <w:rPr>
                <w:color w:val="000000"/>
              </w:rPr>
              <w:t xml:space="preserve"> and spoke of how this</w:t>
            </w:r>
            <w:r w:rsidR="004B2231">
              <w:rPr>
                <w:color w:val="000000"/>
              </w:rPr>
              <w:t xml:space="preserve"> data needs to change. She stated that HS GPA has the best predictability of success</w:t>
            </w:r>
            <w:r w:rsidR="007D3C0C">
              <w:rPr>
                <w:color w:val="000000"/>
              </w:rPr>
              <w:t xml:space="preserve"> in college level math</w:t>
            </w:r>
            <w:r w:rsidR="004B2231">
              <w:rPr>
                <w:color w:val="000000"/>
              </w:rPr>
              <w:t>. When AB 705 came up it was very synergistic with their work. She explained that she is very concerned about placement and</w:t>
            </w:r>
            <w:r w:rsidR="007D3C0C">
              <w:rPr>
                <w:color w:val="000000"/>
              </w:rPr>
              <w:t xml:space="preserve"> that the work of the MQRTF</w:t>
            </w:r>
            <w:r w:rsidR="004B2231">
              <w:rPr>
                <w:color w:val="000000"/>
              </w:rPr>
              <w:t xml:space="preserve"> may not indicate an understanding about placement. The idea that we would be promulgating pretransfer course work may not be tenable.</w:t>
            </w:r>
          </w:p>
          <w:p w14:paraId="49B72117" w14:textId="77777777" w:rsidR="004B2231" w:rsidRPr="007B06F6" w:rsidRDefault="004B2231" w:rsidP="007B06F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57BB294" w14:textId="25C717A2" w:rsidR="000E054A" w:rsidRDefault="000E054A" w:rsidP="000E054A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Q and A</w:t>
            </w:r>
          </w:p>
          <w:p w14:paraId="61C2DAB6" w14:textId="43445729" w:rsidR="00BA777E" w:rsidRPr="00BA777E" w:rsidRDefault="00BA777E" w:rsidP="00BA77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Discussion included clarification that no one is opposing AB 705 at this time, but there are concerns regarding the interpretation.</w:t>
            </w:r>
            <w:r w:rsidR="00D332E5">
              <w:rPr>
                <w:color w:val="000000"/>
              </w:rPr>
              <w:t xml:space="preserve"> Myra wanted to talk about STEM pathways – and starting students at Pre-Calculus. It was clarified that colleges have different STEM pathways and not all Pre-Calculus</w:t>
            </w:r>
            <w:r w:rsidR="007D3C0C">
              <w:rPr>
                <w:color w:val="000000"/>
              </w:rPr>
              <w:t xml:space="preserve"> courses cover the same content</w:t>
            </w:r>
            <w:r w:rsidR="00DE6E87">
              <w:rPr>
                <w:color w:val="000000"/>
              </w:rPr>
              <w:t>.</w:t>
            </w:r>
            <w:r w:rsidR="00A951D9">
              <w:rPr>
                <w:color w:val="000000"/>
              </w:rPr>
              <w:t xml:space="preserve"> </w:t>
            </w:r>
            <w:r w:rsidR="00A951D9">
              <w:rPr>
                <w:color w:val="000000"/>
              </w:rPr>
              <w:t>There was also discussion</w:t>
            </w:r>
            <w:r w:rsidR="00A951D9">
              <w:rPr>
                <w:color w:val="000000"/>
              </w:rPr>
              <w:t xml:space="preserve"> on the importance of collegial collaboration.</w:t>
            </w:r>
          </w:p>
          <w:p w14:paraId="427CF59A" w14:textId="77777777" w:rsidR="000E054A" w:rsidRDefault="000E054A" w:rsidP="000E05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6FB4C96" w14:textId="19147FF1" w:rsidR="000E054A" w:rsidRDefault="000E054A" w:rsidP="000E05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BREAK</w:t>
            </w:r>
          </w:p>
          <w:p w14:paraId="29FAE449" w14:textId="77777777" w:rsidR="000E054A" w:rsidRPr="000E054A" w:rsidRDefault="000E054A" w:rsidP="000E054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9B6C604" w14:textId="67AE2D80" w:rsidR="000E054A" w:rsidRPr="000E054A" w:rsidRDefault="0041202F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hyperlink r:id="rId12" w:history="1">
              <w:r w:rsidR="000E054A" w:rsidRPr="001E144E">
                <w:rPr>
                  <w:rStyle w:val="Hyperlink"/>
                </w:rPr>
                <w:t>CSU GE Breadth</w:t>
              </w:r>
            </w:hyperlink>
            <w:r w:rsidR="000E054A" w:rsidRPr="000E054A">
              <w:rPr>
                <w:color w:val="000000"/>
              </w:rPr>
              <w:t xml:space="preserve"> Area B4 and </w:t>
            </w:r>
            <w:hyperlink r:id="rId13" w:history="1">
              <w:r w:rsidR="000E054A" w:rsidRPr="00282C5A">
                <w:rPr>
                  <w:rStyle w:val="Hyperlink"/>
                </w:rPr>
                <w:t>IGETC Standards</w:t>
              </w:r>
            </w:hyperlink>
            <w:r w:rsidR="000E054A" w:rsidRPr="000E054A">
              <w:rPr>
                <w:color w:val="000000"/>
              </w:rPr>
              <w:t xml:space="preserve"> Area 2A Requirements</w:t>
            </w:r>
          </w:p>
          <w:p w14:paraId="21587615" w14:textId="616C7F75" w:rsidR="000E054A" w:rsidRDefault="00DE1F81" w:rsidP="00DE1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These requirements were shared with the task force.</w:t>
            </w:r>
          </w:p>
          <w:p w14:paraId="67C271F5" w14:textId="77777777" w:rsidR="00DE1F81" w:rsidRPr="00DE1F81" w:rsidRDefault="00DE1F81" w:rsidP="00DE1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71B5CC83" w14:textId="77777777" w:rsid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AB 705 Current Guidelines from CCCCO, if available</w:t>
            </w:r>
          </w:p>
          <w:p w14:paraId="1BDE9ED9" w14:textId="5676CE8B" w:rsidR="008769A1" w:rsidRPr="008769A1" w:rsidRDefault="008769A1" w:rsidP="008769A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There are no</w:t>
            </w:r>
            <w:r w:rsidR="00DE1F81">
              <w:rPr>
                <w:color w:val="000000"/>
              </w:rPr>
              <w:t xml:space="preserve"> guidelines available to date.</w:t>
            </w:r>
          </w:p>
          <w:p w14:paraId="6673BC5E" w14:textId="77777777" w:rsidR="000E054A" w:rsidRDefault="000E054A" w:rsidP="000E054A">
            <w:pPr>
              <w:rPr>
                <w:color w:val="000000"/>
              </w:rPr>
            </w:pPr>
          </w:p>
          <w:p w14:paraId="286FCFB3" w14:textId="647FD287" w:rsidR="000E054A" w:rsidRPr="000E054A" w:rsidRDefault="000E054A" w:rsidP="000E054A">
            <w:pPr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  <w:p w14:paraId="1C0E9457" w14:textId="77777777" w:rsidR="000E054A" w:rsidRPr="001A7945" w:rsidRDefault="000E054A" w:rsidP="000E054A">
            <w:pPr>
              <w:pStyle w:val="ListParagraph"/>
              <w:rPr>
                <w:color w:val="000000"/>
              </w:rPr>
            </w:pPr>
          </w:p>
          <w:p w14:paraId="765D94B6" w14:textId="77777777" w:rsid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C-ID Descriptors – need to be completed ASAP, especially the bridge course</w:t>
            </w:r>
          </w:p>
          <w:p w14:paraId="675D10C5" w14:textId="77777777" w:rsidR="00320572" w:rsidRDefault="00DE1F81" w:rsidP="001C5A9C">
            <w:pPr>
              <w:rPr>
                <w:color w:val="000000"/>
              </w:rPr>
            </w:pPr>
            <w:r>
              <w:rPr>
                <w:color w:val="000000"/>
              </w:rPr>
              <w:t>The d</w:t>
            </w:r>
            <w:r w:rsidR="00320572">
              <w:rPr>
                <w:color w:val="000000"/>
              </w:rPr>
              <w:t>raft descriptors were updated.</w:t>
            </w:r>
          </w:p>
          <w:p w14:paraId="7F1EFDEA" w14:textId="147BCC6B" w:rsidR="000E054A" w:rsidRDefault="00320572" w:rsidP="001C5A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ACTION: </w:t>
            </w:r>
            <w:proofErr w:type="spellStart"/>
            <w:r w:rsidR="00DE1F81">
              <w:rPr>
                <w:color w:val="000000"/>
              </w:rPr>
              <w:t>Ginni</w:t>
            </w:r>
            <w:proofErr w:type="spellEnd"/>
            <w:r w:rsidR="00DE1F81">
              <w:rPr>
                <w:color w:val="000000"/>
              </w:rPr>
              <w:t xml:space="preserve"> and Leslie will edit the language and make it uniform and send to the rest of the task force for feedback.</w:t>
            </w:r>
          </w:p>
          <w:p w14:paraId="1A6294EE" w14:textId="77777777" w:rsidR="00DE1F81" w:rsidRDefault="00DE1F81" w:rsidP="001C5A9C">
            <w:pPr>
              <w:rPr>
                <w:color w:val="000000"/>
              </w:rPr>
            </w:pPr>
          </w:p>
          <w:p w14:paraId="22EB1E46" w14:textId="497BE5EA" w:rsidR="001C5A9C" w:rsidRDefault="001C5A9C" w:rsidP="001C5A9C">
            <w:pPr>
              <w:rPr>
                <w:color w:val="000000"/>
              </w:rPr>
            </w:pPr>
            <w:r>
              <w:rPr>
                <w:color w:val="000000"/>
              </w:rPr>
              <w:t>BREAK</w:t>
            </w:r>
          </w:p>
          <w:p w14:paraId="30F53195" w14:textId="77777777" w:rsidR="001C5A9C" w:rsidRPr="001C5A9C" w:rsidRDefault="001C5A9C" w:rsidP="001C5A9C">
            <w:pPr>
              <w:rPr>
                <w:color w:val="000000"/>
              </w:rPr>
            </w:pPr>
          </w:p>
          <w:p w14:paraId="38BEBB38" w14:textId="77777777" w:rsidR="00DE1F81" w:rsidRPr="00DE1F81" w:rsidRDefault="000E054A" w:rsidP="00DE1F81">
            <w:pPr>
              <w:pStyle w:val="ListParagraph"/>
              <w:numPr>
                <w:ilvl w:val="0"/>
                <w:numId w:val="1"/>
              </w:numPr>
            </w:pPr>
            <w:r w:rsidRPr="00DE1F81">
              <w:rPr>
                <w:color w:val="000000"/>
              </w:rPr>
              <w:t>What about STEM?</w:t>
            </w:r>
            <w:r w:rsidR="00DE1F81" w:rsidRPr="00DE1F81">
              <w:rPr>
                <w:color w:val="000000"/>
              </w:rPr>
              <w:t xml:space="preserve"> </w:t>
            </w:r>
          </w:p>
          <w:p w14:paraId="24E3257D" w14:textId="08212C70" w:rsidR="00DE1F81" w:rsidRPr="00DE1F81" w:rsidRDefault="00DE1F81" w:rsidP="00DE1F81">
            <w:r w:rsidRPr="00DE1F81">
              <w:rPr>
                <w:color w:val="000000"/>
              </w:rPr>
              <w:t xml:space="preserve">A discussion took place regarding recommendation 3: </w:t>
            </w:r>
            <w:r w:rsidRPr="00DE1F81">
              <w:rPr>
                <w:rFonts w:ascii="Times" w:hAnsi="Times" w:cs="Times"/>
                <w:i/>
                <w:color w:val="000000"/>
                <w:sz w:val="26"/>
                <w:szCs w:val="26"/>
              </w:rPr>
              <w:t xml:space="preserve">Develop a plan for how to provide opportunities for more students to consider STEM fields </w:t>
            </w:r>
            <w:r w:rsidRPr="00DE1F81">
              <w:rPr>
                <w:rFonts w:ascii="Times" w:hAnsi="Times" w:cs="Times"/>
                <w:color w:val="000000"/>
                <w:sz w:val="26"/>
                <w:szCs w:val="26"/>
              </w:rPr>
              <w:t>(</w:t>
            </w:r>
            <w:r w:rsidRPr="00DE1F81">
              <w:rPr>
                <w:rFonts w:ascii="Times" w:hAnsi="Times" w:cs="Times"/>
                <w:i/>
                <w:color w:val="000000"/>
                <w:sz w:val="26"/>
                <w:szCs w:val="26"/>
              </w:rPr>
              <w:t>since the United States is producing fewer and fewer STEM graduates, especially in groups that are disproportionately impacted</w:t>
            </w:r>
            <w:r w:rsidRPr="00DE1F81">
              <w:rPr>
                <w:rFonts w:ascii="Times" w:hAnsi="Times" w:cs="Times"/>
                <w:color w:val="000000"/>
                <w:sz w:val="26"/>
                <w:szCs w:val="26"/>
              </w:rPr>
              <w:t>);</w:t>
            </w:r>
          </w:p>
          <w:p w14:paraId="630002E6" w14:textId="750A3D6B" w:rsidR="000E054A" w:rsidRDefault="000E054A" w:rsidP="00DE1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DAE7092" w14:textId="6A1DAA12" w:rsidR="00DE1F81" w:rsidRDefault="00DE1F81" w:rsidP="00DE1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Ideas ab</w:t>
            </w:r>
            <w:r w:rsidR="00BD58EA">
              <w:rPr>
                <w:color w:val="000000"/>
              </w:rPr>
              <w:t>out contacting groups such as NSF, AW</w:t>
            </w:r>
            <w:r>
              <w:rPr>
                <w:color w:val="000000"/>
              </w:rPr>
              <w:t xml:space="preserve">M, </w:t>
            </w:r>
            <w:r w:rsidR="00BD58EA">
              <w:rPr>
                <w:color w:val="000000"/>
              </w:rPr>
              <w:t>SACNAS, Society of Black Engineers</w:t>
            </w:r>
          </w:p>
          <w:p w14:paraId="0F125B7E" w14:textId="77777777" w:rsidR="00BD58EA" w:rsidRDefault="00BD58EA" w:rsidP="00DE1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E4CBA47" w14:textId="615F3616" w:rsidR="00BD58EA" w:rsidRDefault="00BD58EA" w:rsidP="00DE1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Put together a short paper (10 pages</w:t>
            </w:r>
            <w:r w:rsidR="00831874">
              <w:rPr>
                <w:color w:val="000000"/>
              </w:rPr>
              <w:t xml:space="preserve"> or so…</w:t>
            </w:r>
            <w:r>
              <w:rPr>
                <w:color w:val="000000"/>
              </w:rPr>
              <w:t>)</w:t>
            </w:r>
          </w:p>
          <w:p w14:paraId="1CAACB07" w14:textId="19BBCB40" w:rsidR="00831874" w:rsidRPr="00DE1F81" w:rsidRDefault="00831874" w:rsidP="00DE1F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ACTION: Write an outlin</w:t>
            </w:r>
            <w:r w:rsidR="00320572">
              <w:rPr>
                <w:color w:val="000000"/>
              </w:rPr>
              <w:t>e of a paper – Toni will send</w:t>
            </w:r>
            <w:r>
              <w:rPr>
                <w:color w:val="000000"/>
              </w:rPr>
              <w:t xml:space="preserve"> one by June 8, 2018</w:t>
            </w:r>
            <w:r w:rsidR="007058ED">
              <w:rPr>
                <w:color w:val="000000"/>
              </w:rPr>
              <w:t xml:space="preserve"> – send comments and edits to Leslie and </w:t>
            </w:r>
            <w:proofErr w:type="spellStart"/>
            <w:r w:rsidR="007058ED">
              <w:rPr>
                <w:color w:val="000000"/>
              </w:rPr>
              <w:t>Ginni</w:t>
            </w:r>
            <w:proofErr w:type="spellEnd"/>
            <w:r w:rsidR="00320572">
              <w:rPr>
                <w:color w:val="000000"/>
              </w:rPr>
              <w:t>.</w:t>
            </w:r>
          </w:p>
          <w:p w14:paraId="127C2C5E" w14:textId="77777777" w:rsidR="000E054A" w:rsidRPr="00710B70" w:rsidRDefault="000E054A" w:rsidP="000E054A">
            <w:pPr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  <w:p w14:paraId="40BEBA76" w14:textId="77777777" w:rsidR="000E054A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Future meetings – </w:t>
            </w:r>
          </w:p>
          <w:p w14:paraId="70041010" w14:textId="77777777" w:rsidR="000E054A" w:rsidRPr="00C12F7A" w:rsidRDefault="000E054A" w:rsidP="000E054A">
            <w:pPr>
              <w:pStyle w:val="ListParagraph"/>
              <w:rPr>
                <w:color w:val="000000"/>
              </w:rPr>
            </w:pPr>
          </w:p>
          <w:p w14:paraId="66E935CA" w14:textId="16BD3046" w:rsidR="000E054A" w:rsidRDefault="000E054A" w:rsidP="000E054A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Topics</w:t>
            </w:r>
            <w:r w:rsidR="00B41481">
              <w:rPr>
                <w:color w:val="000000"/>
              </w:rPr>
              <w:t xml:space="preserve"> – Discuss paper outline</w:t>
            </w:r>
          </w:p>
          <w:p w14:paraId="1BC16984" w14:textId="77777777" w:rsidR="000E054A" w:rsidRDefault="000E054A" w:rsidP="000E054A">
            <w:pPr>
              <w:pStyle w:val="ListParagraph"/>
              <w:widowControl w:val="0"/>
              <w:autoSpaceDE w:val="0"/>
              <w:autoSpaceDN w:val="0"/>
              <w:adjustRightInd w:val="0"/>
              <w:ind w:left="1440"/>
              <w:rPr>
                <w:color w:val="000000"/>
              </w:rPr>
            </w:pPr>
          </w:p>
          <w:p w14:paraId="65F9AC57" w14:textId="5B2AB34A" w:rsidR="000E054A" w:rsidRDefault="000E054A" w:rsidP="000E054A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Dates</w:t>
            </w:r>
            <w:r w:rsidR="00831874">
              <w:rPr>
                <w:color w:val="000000"/>
              </w:rPr>
              <w:t xml:space="preserve"> – </w:t>
            </w:r>
            <w:r w:rsidR="00B41481">
              <w:rPr>
                <w:color w:val="000000"/>
              </w:rPr>
              <w:t>Zoom: June 27</w:t>
            </w:r>
            <w:r w:rsidR="00831874">
              <w:rPr>
                <w:color w:val="000000"/>
              </w:rPr>
              <w:t xml:space="preserve">, </w:t>
            </w:r>
            <w:r w:rsidR="00B41481">
              <w:rPr>
                <w:color w:val="000000"/>
              </w:rPr>
              <w:t>3:00 pm</w:t>
            </w:r>
          </w:p>
          <w:p w14:paraId="36557912" w14:textId="77777777" w:rsidR="000E054A" w:rsidRDefault="000E054A" w:rsidP="000E054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8127DDC" w14:textId="201463F2" w:rsidR="000E054A" w:rsidRPr="00F54021" w:rsidRDefault="000E054A" w:rsidP="000E05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Adjourn</w:t>
            </w:r>
            <w:r w:rsidR="002B2C17">
              <w:rPr>
                <w:color w:val="000000"/>
              </w:rPr>
              <w:t xml:space="preserve"> – 3:03 pm</w:t>
            </w:r>
          </w:p>
          <w:p w14:paraId="7777EB3E" w14:textId="77777777" w:rsidR="000E054A" w:rsidRDefault="000E054A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E054A" w14:paraId="01D5F31F" w14:textId="77777777" w:rsidTr="009E453F">
        <w:tc>
          <w:tcPr>
            <w:tcW w:w="265" w:type="dxa"/>
          </w:tcPr>
          <w:p w14:paraId="79372A98" w14:textId="77777777" w:rsidR="000E054A" w:rsidRDefault="000E054A" w:rsidP="00B23CA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5" w:type="dxa"/>
          </w:tcPr>
          <w:p w14:paraId="546A01DA" w14:textId="77777777" w:rsidR="000E054A" w:rsidRDefault="000E054A" w:rsidP="000E35B1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14:paraId="289BDF97" w14:textId="77777777" w:rsidR="000E054A" w:rsidRDefault="000E054A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p w14:paraId="4ED1F488" w14:textId="77777777" w:rsidR="00B23CA6" w:rsidRDefault="00B23CA6" w:rsidP="00B23CA6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B23CA6" w:rsidSect="0003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9B53" w14:textId="77777777" w:rsidR="0041202F" w:rsidRDefault="0041202F" w:rsidP="00E9378E">
      <w:r>
        <w:separator/>
      </w:r>
    </w:p>
  </w:endnote>
  <w:endnote w:type="continuationSeparator" w:id="0">
    <w:p w14:paraId="788A5326" w14:textId="77777777" w:rsidR="0041202F" w:rsidRDefault="0041202F" w:rsidP="00E9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870B" w14:textId="77777777" w:rsidR="0041202F" w:rsidRDefault="0041202F" w:rsidP="00E9378E">
      <w:r>
        <w:separator/>
      </w:r>
    </w:p>
  </w:footnote>
  <w:footnote w:type="continuationSeparator" w:id="0">
    <w:p w14:paraId="660F351E" w14:textId="77777777" w:rsidR="0041202F" w:rsidRDefault="0041202F" w:rsidP="00E9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82F"/>
    <w:multiLevelType w:val="multilevel"/>
    <w:tmpl w:val="7AD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03D54"/>
    <w:multiLevelType w:val="hybridMultilevel"/>
    <w:tmpl w:val="10AA9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40E19"/>
    <w:multiLevelType w:val="hybridMultilevel"/>
    <w:tmpl w:val="365A8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6085A"/>
    <w:multiLevelType w:val="hybridMultilevel"/>
    <w:tmpl w:val="73DE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67F15"/>
    <w:multiLevelType w:val="hybridMultilevel"/>
    <w:tmpl w:val="4B58F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350377"/>
    <w:multiLevelType w:val="hybridMultilevel"/>
    <w:tmpl w:val="73DE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05685"/>
    <w:multiLevelType w:val="hybridMultilevel"/>
    <w:tmpl w:val="03D0B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2A"/>
    <w:rsid w:val="00032752"/>
    <w:rsid w:val="00063FA2"/>
    <w:rsid w:val="000757A0"/>
    <w:rsid w:val="0007700A"/>
    <w:rsid w:val="00087510"/>
    <w:rsid w:val="000C4546"/>
    <w:rsid w:val="000E054A"/>
    <w:rsid w:val="000E35B1"/>
    <w:rsid w:val="00170701"/>
    <w:rsid w:val="00194B07"/>
    <w:rsid w:val="001A7945"/>
    <w:rsid w:val="001C5A9C"/>
    <w:rsid w:val="001E144E"/>
    <w:rsid w:val="001E30ED"/>
    <w:rsid w:val="001E39DC"/>
    <w:rsid w:val="0022211B"/>
    <w:rsid w:val="00223AF1"/>
    <w:rsid w:val="002365C1"/>
    <w:rsid w:val="002679D7"/>
    <w:rsid w:val="00280C85"/>
    <w:rsid w:val="0028192A"/>
    <w:rsid w:val="00282C5A"/>
    <w:rsid w:val="002B2C17"/>
    <w:rsid w:val="002D625D"/>
    <w:rsid w:val="002E4908"/>
    <w:rsid w:val="00320572"/>
    <w:rsid w:val="00354372"/>
    <w:rsid w:val="003B6413"/>
    <w:rsid w:val="00406CC5"/>
    <w:rsid w:val="0041202F"/>
    <w:rsid w:val="00413ACD"/>
    <w:rsid w:val="004576E3"/>
    <w:rsid w:val="00464C1C"/>
    <w:rsid w:val="0046516E"/>
    <w:rsid w:val="00476C41"/>
    <w:rsid w:val="004816C0"/>
    <w:rsid w:val="00485904"/>
    <w:rsid w:val="004B2231"/>
    <w:rsid w:val="004C75D8"/>
    <w:rsid w:val="004D5DBE"/>
    <w:rsid w:val="0050557D"/>
    <w:rsid w:val="005503EA"/>
    <w:rsid w:val="00551836"/>
    <w:rsid w:val="00557A07"/>
    <w:rsid w:val="005B0021"/>
    <w:rsid w:val="005D7413"/>
    <w:rsid w:val="006124BE"/>
    <w:rsid w:val="00665C48"/>
    <w:rsid w:val="00672106"/>
    <w:rsid w:val="00680893"/>
    <w:rsid w:val="006E56F6"/>
    <w:rsid w:val="00704688"/>
    <w:rsid w:val="007058ED"/>
    <w:rsid w:val="00710B70"/>
    <w:rsid w:val="007272B0"/>
    <w:rsid w:val="00736C10"/>
    <w:rsid w:val="00751483"/>
    <w:rsid w:val="00755ABD"/>
    <w:rsid w:val="00783FB7"/>
    <w:rsid w:val="007931A7"/>
    <w:rsid w:val="007A2068"/>
    <w:rsid w:val="007B06F6"/>
    <w:rsid w:val="007B3C09"/>
    <w:rsid w:val="007D3C0C"/>
    <w:rsid w:val="007F53F6"/>
    <w:rsid w:val="008044E4"/>
    <w:rsid w:val="00831874"/>
    <w:rsid w:val="008322A6"/>
    <w:rsid w:val="0085529F"/>
    <w:rsid w:val="0086345B"/>
    <w:rsid w:val="008769A1"/>
    <w:rsid w:val="00880FB8"/>
    <w:rsid w:val="0089580B"/>
    <w:rsid w:val="008E762E"/>
    <w:rsid w:val="00917FE7"/>
    <w:rsid w:val="00921BE8"/>
    <w:rsid w:val="009673D7"/>
    <w:rsid w:val="009E18CA"/>
    <w:rsid w:val="009E34BF"/>
    <w:rsid w:val="009E453F"/>
    <w:rsid w:val="00A1629B"/>
    <w:rsid w:val="00A23419"/>
    <w:rsid w:val="00A41C3B"/>
    <w:rsid w:val="00A51B2E"/>
    <w:rsid w:val="00A75500"/>
    <w:rsid w:val="00A951D9"/>
    <w:rsid w:val="00A97136"/>
    <w:rsid w:val="00AC4753"/>
    <w:rsid w:val="00AE442E"/>
    <w:rsid w:val="00B23CA6"/>
    <w:rsid w:val="00B25ADC"/>
    <w:rsid w:val="00B41481"/>
    <w:rsid w:val="00B76E1E"/>
    <w:rsid w:val="00BA777E"/>
    <w:rsid w:val="00BC7380"/>
    <w:rsid w:val="00BD1413"/>
    <w:rsid w:val="00BD58EA"/>
    <w:rsid w:val="00C12F7A"/>
    <w:rsid w:val="00C32576"/>
    <w:rsid w:val="00C818C4"/>
    <w:rsid w:val="00C96AC3"/>
    <w:rsid w:val="00CC46C2"/>
    <w:rsid w:val="00CD06C3"/>
    <w:rsid w:val="00D150DF"/>
    <w:rsid w:val="00D332E5"/>
    <w:rsid w:val="00D85FDB"/>
    <w:rsid w:val="00DB38C1"/>
    <w:rsid w:val="00DB547A"/>
    <w:rsid w:val="00DE1F81"/>
    <w:rsid w:val="00DE4D5D"/>
    <w:rsid w:val="00DE6E87"/>
    <w:rsid w:val="00E53AC4"/>
    <w:rsid w:val="00E63BD9"/>
    <w:rsid w:val="00E767E2"/>
    <w:rsid w:val="00E76F9A"/>
    <w:rsid w:val="00E8495D"/>
    <w:rsid w:val="00E9378E"/>
    <w:rsid w:val="00E949FF"/>
    <w:rsid w:val="00E97C94"/>
    <w:rsid w:val="00ED4F4F"/>
    <w:rsid w:val="00EE2C69"/>
    <w:rsid w:val="00EF4AF3"/>
    <w:rsid w:val="00F16DF5"/>
    <w:rsid w:val="00F17C9F"/>
    <w:rsid w:val="00F54021"/>
    <w:rsid w:val="00FA5EB7"/>
    <w:rsid w:val="00FB2873"/>
    <w:rsid w:val="00FD529E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2B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6F9A"/>
  </w:style>
  <w:style w:type="character" w:styleId="Hyperlink">
    <w:name w:val="Hyperlink"/>
    <w:basedOn w:val="DefaultParagraphFont"/>
    <w:uiPriority w:val="99"/>
    <w:unhideWhenUsed/>
    <w:rsid w:val="00E76F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5AB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7A206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E0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4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yperlink" Target="http://icas-ca.org/Websites/icasca/images/IGETC_Standards_Version1.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lstate.edu/app/genedbread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ccc.org/resolutions/pathways-meet-general-education-requirements-quantitative-reason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ccconfer.zoom.us/j/74558689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May</dc:creator>
  <cp:keywords/>
  <dc:description/>
  <cp:lastModifiedBy>Virginia May</cp:lastModifiedBy>
  <cp:revision>12</cp:revision>
  <dcterms:created xsi:type="dcterms:W3CDTF">2018-05-30T16:58:00Z</dcterms:created>
  <dcterms:modified xsi:type="dcterms:W3CDTF">2018-06-04T20:19:00Z</dcterms:modified>
</cp:coreProperties>
</file>