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FD4C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3D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ACD1DF" wp14:editId="2AFC1887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2A2268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76A26E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424E13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B9E8E5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612889A8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eastAsia="Times New Roman" w:hAnsi="Calibri" w:cs="Times New Roman"/>
          <w:b/>
          <w:bCs/>
          <w:color w:val="7030A0"/>
          <w:sz w:val="28"/>
          <w:szCs w:val="28"/>
        </w:rPr>
      </w:pPr>
      <w:r w:rsidRPr="007E13D3">
        <w:rPr>
          <w:rFonts w:ascii="Calibri" w:eastAsia="Times New Roman" w:hAnsi="Calibri" w:cs="Times New Roman"/>
          <w:b/>
          <w:bCs/>
          <w:sz w:val="28"/>
          <w:szCs w:val="28"/>
        </w:rPr>
        <w:t xml:space="preserve">EQUITY &amp; DIVERSITY ACTION COMMITTEE </w:t>
      </w:r>
    </w:p>
    <w:p w14:paraId="6B35E498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E13D3">
        <w:rPr>
          <w:rFonts w:ascii="Calibri" w:eastAsia="Times New Roman" w:hAnsi="Calibri" w:cs="Times New Roman"/>
          <w:b/>
          <w:bCs/>
          <w:sz w:val="24"/>
          <w:szCs w:val="24"/>
        </w:rPr>
        <w:t>Wednesday, December 4, 2019</w:t>
      </w:r>
    </w:p>
    <w:p w14:paraId="0D8F9102" w14:textId="77777777" w:rsidR="007E13D3" w:rsidRP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eastAsia="Times New Roman" w:hAnsi="Calibri" w:cs="Times New Roman"/>
          <w:b/>
          <w:bCs/>
          <w:sz w:val="24"/>
          <w:szCs w:val="28"/>
        </w:rPr>
      </w:pPr>
      <w:r w:rsidRPr="007E13D3">
        <w:rPr>
          <w:rFonts w:ascii="Calibri" w:eastAsia="Times New Roman" w:hAnsi="Calibri" w:cs="Times New Roman"/>
          <w:b/>
          <w:bCs/>
          <w:sz w:val="24"/>
          <w:szCs w:val="28"/>
        </w:rPr>
        <w:t>8:00 AM- 9:30 AM</w:t>
      </w:r>
    </w:p>
    <w:p w14:paraId="57BAC1E2" w14:textId="2445B595" w:rsid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7E13D3">
        <w:rPr>
          <w:rFonts w:ascii="Calibri" w:eastAsia="Times New Roman" w:hAnsi="Calibri" w:cs="Times New Roman"/>
        </w:rPr>
        <w:t>Zoom Meeting</w:t>
      </w:r>
    </w:p>
    <w:p w14:paraId="2153D3FF" w14:textId="27F8A053" w:rsidR="007E13D3" w:rsidRDefault="007E13D3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207D1DF7" w14:textId="3CE910DD" w:rsidR="007E13D3" w:rsidRPr="007E13D3" w:rsidRDefault="00FF0A40" w:rsidP="007E13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DRAFT </w:t>
      </w:r>
      <w:r w:rsidR="007E13D3" w:rsidRPr="007E13D3">
        <w:rPr>
          <w:rFonts w:ascii="Calibri" w:eastAsia="Times New Roman" w:hAnsi="Calibri" w:cs="Times New Roman"/>
          <w:b/>
          <w:bCs/>
          <w:sz w:val="24"/>
          <w:szCs w:val="24"/>
        </w:rPr>
        <w:t xml:space="preserve">Meeting Summary </w:t>
      </w:r>
    </w:p>
    <w:p w14:paraId="63E1412B" w14:textId="77777777" w:rsidR="007E13D3" w:rsidRDefault="007E13D3"/>
    <w:p w14:paraId="05E524DA" w14:textId="3A76652A" w:rsidR="001205D1" w:rsidRDefault="00C60E82">
      <w:r>
        <w:t>In attendance:  Cheryl Aschenbach (2</w:t>
      </w:r>
      <w:r w:rsidRPr="00C60E82">
        <w:rPr>
          <w:vertAlign w:val="superscript"/>
        </w:rPr>
        <w:t>nd</w:t>
      </w:r>
      <w:r>
        <w:t xml:space="preserve"> Chair), Karla Kirk, Darcie McClelland, Juan Buriel, C. Kahalifa King, Mayra Cruz (Chair)</w:t>
      </w:r>
    </w:p>
    <w:p w14:paraId="6B13D50C" w14:textId="55CE2226" w:rsidR="00AD73A1" w:rsidRDefault="00AD73A1">
      <w:r>
        <w:t>Absent: Eileene Tejada, Jessica Ayo Alabi</w:t>
      </w:r>
    </w:p>
    <w:p w14:paraId="42C367E2" w14:textId="73765888" w:rsidR="001205D1" w:rsidRDefault="001205D1" w:rsidP="001205D1">
      <w:pPr>
        <w:pStyle w:val="ListParagraph"/>
        <w:numPr>
          <w:ilvl w:val="0"/>
          <w:numId w:val="1"/>
        </w:numPr>
      </w:pPr>
      <w:r>
        <w:t>Adoption of agenda</w:t>
      </w:r>
      <w:r w:rsidR="00913A04">
        <w:t xml:space="preserve"> with two revisions</w:t>
      </w:r>
    </w:p>
    <w:p w14:paraId="7778AFF4" w14:textId="598555C9" w:rsidR="00913A04" w:rsidRDefault="00913A04" w:rsidP="00913A04">
      <w:pPr>
        <w:pStyle w:val="ListParagraph"/>
        <w:numPr>
          <w:ilvl w:val="0"/>
          <w:numId w:val="5"/>
        </w:numPr>
      </w:pPr>
      <w:r>
        <w:t xml:space="preserve">Under </w:t>
      </w:r>
      <w:r w:rsidR="00B13229">
        <w:t xml:space="preserve">Item V. </w:t>
      </w:r>
      <w:r>
        <w:t xml:space="preserve">Reports, added </w:t>
      </w:r>
      <w:r w:rsidR="001205D1">
        <w:t>Plenary Update</w:t>
      </w:r>
    </w:p>
    <w:p w14:paraId="6FAB01AA" w14:textId="76FAE356" w:rsidR="001205D1" w:rsidRDefault="00913A04" w:rsidP="00913A04">
      <w:pPr>
        <w:pStyle w:val="ListParagraph"/>
        <w:numPr>
          <w:ilvl w:val="0"/>
          <w:numId w:val="5"/>
        </w:numPr>
      </w:pPr>
      <w:r>
        <w:t xml:space="preserve">Under </w:t>
      </w:r>
      <w:r w:rsidR="00B13229">
        <w:t xml:space="preserve">Item VI.a.2 </w:t>
      </w:r>
      <w:r>
        <w:t>Workplan monitoring, added</w:t>
      </w:r>
      <w:r w:rsidR="001205D1">
        <w:t xml:space="preserve"> </w:t>
      </w:r>
      <w:r w:rsidR="001205D1" w:rsidRPr="00913A04">
        <w:rPr>
          <w:u w:val="single"/>
        </w:rPr>
        <w:t>Anti Bias</w:t>
      </w:r>
      <w:r w:rsidR="001205D1">
        <w:t xml:space="preserve"> Education</w:t>
      </w:r>
      <w:r w:rsidR="00EC053E">
        <w:t xml:space="preserve"> </w:t>
      </w:r>
    </w:p>
    <w:p w14:paraId="0E6BBBC4" w14:textId="77777777" w:rsidR="001205D1" w:rsidRDefault="001205D1" w:rsidP="001205D1">
      <w:pPr>
        <w:pStyle w:val="ListParagraph"/>
        <w:numPr>
          <w:ilvl w:val="0"/>
          <w:numId w:val="1"/>
        </w:numPr>
      </w:pPr>
      <w:r>
        <w:t>Check In:</w:t>
      </w:r>
    </w:p>
    <w:p w14:paraId="560EFBFC" w14:textId="77777777" w:rsidR="001205D1" w:rsidRDefault="001205D1" w:rsidP="001205D1">
      <w:pPr>
        <w:pStyle w:val="ListParagraph"/>
        <w:numPr>
          <w:ilvl w:val="1"/>
          <w:numId w:val="1"/>
        </w:numPr>
      </w:pPr>
      <w:r>
        <w:t>Darcie: Committee expansion to include equity (hiring committees)</w:t>
      </w:r>
    </w:p>
    <w:p w14:paraId="17E5CBB7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Stipends for all faculty who serve on committees</w:t>
      </w:r>
    </w:p>
    <w:p w14:paraId="65C4E4CC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Study: Where is Diversity being lost?</w:t>
      </w:r>
    </w:p>
    <w:p w14:paraId="4D8A6496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Pasadena College passed a resolution</w:t>
      </w:r>
    </w:p>
    <w:p w14:paraId="5141BFB5" w14:textId="4F287753" w:rsidR="001205D1" w:rsidRDefault="001205D1" w:rsidP="001205D1">
      <w:pPr>
        <w:pStyle w:val="ListParagraph"/>
        <w:numPr>
          <w:ilvl w:val="1"/>
          <w:numId w:val="1"/>
        </w:numPr>
      </w:pPr>
      <w:r>
        <w:t>Juan: AB 705 Implementation questions</w:t>
      </w:r>
      <w:r w:rsidR="00593E0F">
        <w:t xml:space="preserve">, addressing equity assessment </w:t>
      </w:r>
    </w:p>
    <w:p w14:paraId="62646E33" w14:textId="77777777" w:rsidR="001205D1" w:rsidRDefault="001205D1" w:rsidP="001205D1">
      <w:pPr>
        <w:pStyle w:val="ListParagraph"/>
        <w:numPr>
          <w:ilvl w:val="1"/>
          <w:numId w:val="1"/>
        </w:numPr>
      </w:pPr>
      <w:r>
        <w:t>Karla: Utilizing Equity lens in Program Review</w:t>
      </w:r>
    </w:p>
    <w:p w14:paraId="41E48680" w14:textId="77777777" w:rsidR="001205D1" w:rsidRDefault="001205D1" w:rsidP="001205D1">
      <w:pPr>
        <w:pStyle w:val="ListParagraph"/>
        <w:numPr>
          <w:ilvl w:val="0"/>
          <w:numId w:val="1"/>
        </w:numPr>
      </w:pPr>
      <w:r>
        <w:t>Agenda Item 7: Meetings Spring 2020:</w:t>
      </w:r>
    </w:p>
    <w:p w14:paraId="7708AC85" w14:textId="0C810637" w:rsidR="001205D1" w:rsidRDefault="001205D1" w:rsidP="001205D1">
      <w:pPr>
        <w:pStyle w:val="ListParagraph"/>
        <w:numPr>
          <w:ilvl w:val="1"/>
          <w:numId w:val="1"/>
        </w:numPr>
      </w:pPr>
      <w:r>
        <w:t>January 15 8:30-10</w:t>
      </w:r>
      <w:r w:rsidR="00EC053E">
        <w:t>am</w:t>
      </w:r>
    </w:p>
    <w:p w14:paraId="22CF6A39" w14:textId="1B01F441" w:rsidR="001205D1" w:rsidRDefault="001205D1" w:rsidP="001205D1">
      <w:pPr>
        <w:pStyle w:val="ListParagraph"/>
        <w:numPr>
          <w:ilvl w:val="1"/>
          <w:numId w:val="1"/>
        </w:numPr>
      </w:pPr>
      <w:r>
        <w:t>February 12 8:30-10</w:t>
      </w:r>
      <w:r w:rsidR="00EC053E">
        <w:t>am</w:t>
      </w:r>
    </w:p>
    <w:p w14:paraId="0A2AC296" w14:textId="7BF9DEDF" w:rsidR="001205D1" w:rsidRDefault="001205D1" w:rsidP="001205D1">
      <w:pPr>
        <w:pStyle w:val="ListParagraph"/>
        <w:numPr>
          <w:ilvl w:val="1"/>
          <w:numId w:val="1"/>
        </w:numPr>
      </w:pPr>
      <w:r>
        <w:t>March 11 8:30-10</w:t>
      </w:r>
      <w:r w:rsidR="00EC053E">
        <w:t>am</w:t>
      </w:r>
    </w:p>
    <w:p w14:paraId="2577989C" w14:textId="77777777" w:rsidR="001205D1" w:rsidRDefault="001205D1" w:rsidP="001205D1">
      <w:pPr>
        <w:pStyle w:val="ListParagraph"/>
        <w:numPr>
          <w:ilvl w:val="0"/>
          <w:numId w:val="1"/>
        </w:numPr>
      </w:pPr>
      <w:r>
        <w:t>Reports:</w:t>
      </w:r>
    </w:p>
    <w:p w14:paraId="78266146" w14:textId="77777777" w:rsidR="001205D1" w:rsidRDefault="001205D1" w:rsidP="001205D1">
      <w:pPr>
        <w:pStyle w:val="ListParagraph"/>
        <w:numPr>
          <w:ilvl w:val="1"/>
          <w:numId w:val="1"/>
        </w:numPr>
      </w:pPr>
      <w:r>
        <w:t>Nov Exec Meeting</w:t>
      </w:r>
    </w:p>
    <w:p w14:paraId="736EBB01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Recognition of Black Caucus (thanks out to Jessica)</w:t>
      </w:r>
    </w:p>
    <w:p w14:paraId="7A0909E0" w14:textId="5EDEA82C" w:rsidR="001205D1" w:rsidRDefault="001205D1" w:rsidP="001205D1">
      <w:pPr>
        <w:pStyle w:val="ListParagraph"/>
        <w:numPr>
          <w:ilvl w:val="2"/>
          <w:numId w:val="1"/>
        </w:numPr>
      </w:pPr>
      <w:r>
        <w:t>Adoption on EDI Statement: Committees are updating charges</w:t>
      </w:r>
    </w:p>
    <w:p w14:paraId="47CCC199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Upcoming Institutes (Agenda Item 8 with live link)</w:t>
      </w:r>
    </w:p>
    <w:p w14:paraId="152BE1BA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Review of Academic Freedom Paper</w:t>
      </w:r>
    </w:p>
    <w:p w14:paraId="4F7F5990" w14:textId="77777777" w:rsidR="001205D1" w:rsidRDefault="001205D1" w:rsidP="001205D1">
      <w:pPr>
        <w:pStyle w:val="ListParagraph"/>
        <w:numPr>
          <w:ilvl w:val="1"/>
          <w:numId w:val="1"/>
        </w:numPr>
      </w:pPr>
      <w:r>
        <w:t>Plenary Report:</w:t>
      </w:r>
    </w:p>
    <w:p w14:paraId="639BBD9B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Large percentage of attendees were new (20%)</w:t>
      </w:r>
    </w:p>
    <w:p w14:paraId="68C5CA68" w14:textId="5E7693AD" w:rsidR="001205D1" w:rsidRDefault="001205D1" w:rsidP="001205D1">
      <w:pPr>
        <w:pStyle w:val="ListParagraph"/>
        <w:numPr>
          <w:ilvl w:val="2"/>
          <w:numId w:val="1"/>
        </w:numPr>
      </w:pPr>
      <w:r>
        <w:t xml:space="preserve">ESL Resolutions have been referred to </w:t>
      </w:r>
      <w:r w:rsidR="00EC053E">
        <w:t xml:space="preserve">the </w:t>
      </w:r>
      <w:r>
        <w:t>Exec</w:t>
      </w:r>
      <w:r w:rsidR="00EC053E">
        <w:t>utive Committee</w:t>
      </w:r>
    </w:p>
    <w:p w14:paraId="060C3C9A" w14:textId="45EB8CA4" w:rsidR="00593E0F" w:rsidRDefault="00593E0F" w:rsidP="001205D1">
      <w:pPr>
        <w:pStyle w:val="ListParagraph"/>
        <w:numPr>
          <w:ilvl w:val="2"/>
          <w:numId w:val="1"/>
        </w:numPr>
      </w:pPr>
      <w:r>
        <w:t>EDAC proposed Anti-Racism Education resolution 3.0</w:t>
      </w:r>
      <w:r w:rsidR="00721253">
        <w:t>2</w:t>
      </w:r>
      <w:r>
        <w:t>(F19) and Replacing the ASCCC Inclusivity Statement 3.03(F19)</w:t>
      </w:r>
      <w:r w:rsidR="00721253">
        <w:t xml:space="preserve"> with amendment</w:t>
      </w:r>
      <w:r>
        <w:t xml:space="preserve"> were approved</w:t>
      </w:r>
      <w:r w:rsidR="00721253">
        <w:t>.</w:t>
      </w:r>
    </w:p>
    <w:p w14:paraId="06F2F597" w14:textId="77777777" w:rsidR="001205D1" w:rsidRDefault="001205D1" w:rsidP="001205D1">
      <w:pPr>
        <w:pStyle w:val="ListParagraph"/>
        <w:numPr>
          <w:ilvl w:val="1"/>
          <w:numId w:val="1"/>
        </w:numPr>
      </w:pPr>
      <w:r>
        <w:t>Equity Paper</w:t>
      </w:r>
    </w:p>
    <w:p w14:paraId="15D2ED09" w14:textId="34751A9E" w:rsidR="001205D1" w:rsidRDefault="00721253" w:rsidP="00721253">
      <w:pPr>
        <w:pStyle w:val="ListParagraph"/>
        <w:numPr>
          <w:ilvl w:val="2"/>
          <w:numId w:val="1"/>
        </w:numPr>
      </w:pPr>
      <w:r>
        <w:lastRenderedPageBreak/>
        <w:t>Members were asked to spent time reviewing the paper and recommendations</w:t>
      </w:r>
      <w:r w:rsidRPr="00721253">
        <w:t xml:space="preserve"> for Local Colleges and Local Academic Senates</w:t>
      </w:r>
      <w:r>
        <w:t xml:space="preserve"> to discuss at the</w:t>
      </w:r>
      <w:r w:rsidR="001205D1">
        <w:t xml:space="preserve"> January Meeting</w:t>
      </w:r>
    </w:p>
    <w:p w14:paraId="57DC3BA0" w14:textId="3CC5A307" w:rsidR="001205D1" w:rsidRDefault="00EC053E" w:rsidP="001205D1">
      <w:pPr>
        <w:pStyle w:val="ListParagraph"/>
        <w:numPr>
          <w:ilvl w:val="2"/>
          <w:numId w:val="1"/>
        </w:numPr>
      </w:pPr>
      <w:r>
        <w:t xml:space="preserve">Appreciation to </w:t>
      </w:r>
      <w:r w:rsidR="001205D1">
        <w:t>Luke Lara and Carrie Rob</w:t>
      </w:r>
      <w:r>
        <w:t>in</w:t>
      </w:r>
      <w:r w:rsidR="001205D1">
        <w:t>son</w:t>
      </w:r>
      <w:r>
        <w:t>, Equity Paper authors as well as members of the Executive committee</w:t>
      </w:r>
    </w:p>
    <w:p w14:paraId="36E83C4C" w14:textId="1F6720D4" w:rsidR="001205D1" w:rsidRDefault="00DC669E" w:rsidP="001205D1">
      <w:pPr>
        <w:pStyle w:val="ListParagraph"/>
        <w:numPr>
          <w:ilvl w:val="0"/>
          <w:numId w:val="1"/>
        </w:numPr>
      </w:pPr>
      <w:r>
        <w:t>Work</w:t>
      </w:r>
      <w:r w:rsidR="00EC053E">
        <w:t xml:space="preserve"> </w:t>
      </w:r>
      <w:r w:rsidR="001205D1">
        <w:t xml:space="preserve">Plan </w:t>
      </w:r>
      <w:r>
        <w:t>Monitoring</w:t>
      </w:r>
      <w:r w:rsidR="00EC053E">
        <w:t xml:space="preserve"> and ToDos</w:t>
      </w:r>
    </w:p>
    <w:p w14:paraId="065DFAEB" w14:textId="77777777" w:rsidR="001205D1" w:rsidRDefault="001205D1" w:rsidP="001205D1">
      <w:pPr>
        <w:pStyle w:val="ListParagraph"/>
        <w:numPr>
          <w:ilvl w:val="1"/>
          <w:numId w:val="1"/>
        </w:numPr>
      </w:pPr>
      <w:r>
        <w:t>Equity Assessment of AB 705</w:t>
      </w:r>
    </w:p>
    <w:p w14:paraId="5E6FAB89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How discipline specific does the rubric need to be?</w:t>
      </w:r>
    </w:p>
    <w:p w14:paraId="7D14A060" w14:textId="77777777" w:rsidR="001205D1" w:rsidRDefault="001205D1" w:rsidP="001205D1">
      <w:pPr>
        <w:pStyle w:val="ListParagraph"/>
        <w:numPr>
          <w:ilvl w:val="2"/>
          <w:numId w:val="1"/>
        </w:numPr>
      </w:pPr>
      <w:r>
        <w:t>Should it just be for English and Math?</w:t>
      </w:r>
    </w:p>
    <w:p w14:paraId="1B597B83" w14:textId="77777777" w:rsidR="009A6567" w:rsidRDefault="009A6567" w:rsidP="001205D1">
      <w:pPr>
        <w:pStyle w:val="ListParagraph"/>
        <w:numPr>
          <w:ilvl w:val="2"/>
          <w:numId w:val="1"/>
        </w:numPr>
      </w:pPr>
      <w:r>
        <w:t>Any sample rubrics relating to legislation impacting curriculum</w:t>
      </w:r>
    </w:p>
    <w:p w14:paraId="52E41526" w14:textId="4AB11196" w:rsidR="009A6567" w:rsidRDefault="001D7FAB" w:rsidP="001205D1">
      <w:pPr>
        <w:pStyle w:val="ListParagraph"/>
        <w:numPr>
          <w:ilvl w:val="2"/>
          <w:numId w:val="1"/>
        </w:numPr>
      </w:pPr>
      <w:r>
        <w:t>July 2010 ASCCC Rostrum</w:t>
      </w:r>
      <w:r w:rsidR="009A6567">
        <w:t xml:space="preserve"> has AB 705 info; wanting to gather more resources</w:t>
      </w:r>
      <w:r>
        <w:t xml:space="preserve"> and direction to develop the rubric </w:t>
      </w:r>
    </w:p>
    <w:p w14:paraId="130C345D" w14:textId="77777777" w:rsidR="009A6567" w:rsidRDefault="009A6567" w:rsidP="009A6567">
      <w:pPr>
        <w:pStyle w:val="ListParagraph"/>
        <w:numPr>
          <w:ilvl w:val="1"/>
          <w:numId w:val="1"/>
        </w:numPr>
      </w:pPr>
      <w:r>
        <w:t>Activities related to Plans:</w:t>
      </w:r>
    </w:p>
    <w:p w14:paraId="56419A4B" w14:textId="5B247954" w:rsidR="009A6567" w:rsidRDefault="009A6567" w:rsidP="009A6567">
      <w:pPr>
        <w:pStyle w:val="ListParagraph"/>
        <w:numPr>
          <w:ilvl w:val="2"/>
          <w:numId w:val="1"/>
        </w:numPr>
      </w:pPr>
      <w:r>
        <w:t>Follow up with Juan</w:t>
      </w:r>
      <w:r w:rsidR="00DC669E">
        <w:t xml:space="preserve"> regarding the rubric to address </w:t>
      </w:r>
      <w:r w:rsidR="009B38F9">
        <w:t>equity assessment of the implementation of AB705</w:t>
      </w:r>
      <w:r w:rsidR="001D7FAB">
        <w:t xml:space="preserve"> (Mayra)</w:t>
      </w:r>
    </w:p>
    <w:p w14:paraId="13FE47B6" w14:textId="77777777" w:rsidR="009A6567" w:rsidRDefault="009A6567" w:rsidP="009A6567">
      <w:pPr>
        <w:pStyle w:val="ListParagraph"/>
        <w:numPr>
          <w:ilvl w:val="2"/>
          <w:numId w:val="1"/>
        </w:numPr>
      </w:pPr>
      <w:r>
        <w:t>Actions/Activities are posted on Plans</w:t>
      </w:r>
    </w:p>
    <w:p w14:paraId="1D11CB6A" w14:textId="66B4C90E" w:rsidR="009A6567" w:rsidRDefault="009B38F9" w:rsidP="009A6567">
      <w:pPr>
        <w:pStyle w:val="ListParagraph"/>
        <w:numPr>
          <w:ilvl w:val="2"/>
          <w:numId w:val="1"/>
        </w:numPr>
      </w:pPr>
      <w:r>
        <w:t>Rostrum a</w:t>
      </w:r>
      <w:r w:rsidR="009A6567">
        <w:t>rticles due</w:t>
      </w:r>
      <w:r w:rsidR="001D7FAB">
        <w:t xml:space="preserve"> to E.D. Krystinne Mica</w:t>
      </w:r>
      <w:r w:rsidR="009A6567">
        <w:t>: January 6</w:t>
      </w:r>
    </w:p>
    <w:p w14:paraId="4EB5611F" w14:textId="4C9AD8DD" w:rsidR="009A6567" w:rsidRDefault="009A6567" w:rsidP="009A6567">
      <w:pPr>
        <w:pStyle w:val="ListParagraph"/>
        <w:numPr>
          <w:ilvl w:val="2"/>
          <w:numId w:val="1"/>
        </w:numPr>
      </w:pPr>
      <w:r>
        <w:t xml:space="preserve">Next round of </w:t>
      </w:r>
      <w:r w:rsidR="009B38F9">
        <w:t xml:space="preserve">rostrum </w:t>
      </w:r>
      <w:r>
        <w:t>articles due in March</w:t>
      </w:r>
      <w:r w:rsidR="001D7FAB">
        <w:t xml:space="preserve"> 9, 2020</w:t>
      </w:r>
    </w:p>
    <w:p w14:paraId="1F5BC445" w14:textId="77777777" w:rsidR="009A6567" w:rsidRDefault="009A6567" w:rsidP="009A6567">
      <w:pPr>
        <w:pStyle w:val="ListParagraph"/>
        <w:numPr>
          <w:ilvl w:val="1"/>
          <w:numId w:val="1"/>
        </w:numPr>
      </w:pPr>
      <w:r>
        <w:t>EDI/ Anti Bias Training tools</w:t>
      </w:r>
    </w:p>
    <w:p w14:paraId="1E855506" w14:textId="0E405FB5" w:rsidR="009A6567" w:rsidRDefault="009A6567" w:rsidP="009A6567">
      <w:pPr>
        <w:pStyle w:val="ListParagraph"/>
        <w:numPr>
          <w:ilvl w:val="2"/>
          <w:numId w:val="1"/>
        </w:numPr>
      </w:pPr>
      <w:r>
        <w:t>Resolution S17 3.02</w:t>
      </w:r>
      <w:r>
        <w:sym w:font="Wingdings" w:char="F0E0"/>
      </w:r>
      <w:r w:rsidR="00D4069E">
        <w:t xml:space="preserve">follow-up </w:t>
      </w:r>
      <w:r>
        <w:t>with Darcie</w:t>
      </w:r>
      <w:r w:rsidR="00D4069E">
        <w:t xml:space="preserve"> (Mayra)</w:t>
      </w:r>
    </w:p>
    <w:p w14:paraId="7C1B855E" w14:textId="7D14B218" w:rsidR="009A6567" w:rsidRDefault="009A6567" w:rsidP="009A6567">
      <w:pPr>
        <w:pStyle w:val="ListParagraph"/>
        <w:numPr>
          <w:ilvl w:val="1"/>
          <w:numId w:val="1"/>
        </w:numPr>
      </w:pPr>
      <w:r>
        <w:t xml:space="preserve">List of topics for </w:t>
      </w:r>
      <w:r w:rsidR="00FF0A40">
        <w:t xml:space="preserve">Spring </w:t>
      </w:r>
      <w:r>
        <w:t>Plenary</w:t>
      </w:r>
      <w:r w:rsidR="00EE40C2">
        <w:t xml:space="preserve"> noted </w:t>
      </w:r>
      <w:r w:rsidR="00FF0A40">
        <w:t>i</w:t>
      </w:r>
      <w:r w:rsidR="00EE40C2">
        <w:t>n the action plan</w:t>
      </w:r>
    </w:p>
    <w:p w14:paraId="56DEE5C5" w14:textId="77777777" w:rsidR="00D4069E" w:rsidRDefault="009A6567" w:rsidP="009A6567">
      <w:pPr>
        <w:pStyle w:val="ListParagraph"/>
        <w:numPr>
          <w:ilvl w:val="2"/>
          <w:numId w:val="1"/>
        </w:numPr>
      </w:pPr>
      <w:r>
        <w:t>Implicit Bias</w:t>
      </w:r>
    </w:p>
    <w:p w14:paraId="46D85E36" w14:textId="402191D4" w:rsidR="009A6567" w:rsidRDefault="009A6567" w:rsidP="009A6567">
      <w:pPr>
        <w:pStyle w:val="ListParagraph"/>
        <w:numPr>
          <w:ilvl w:val="2"/>
          <w:numId w:val="1"/>
        </w:numPr>
      </w:pPr>
      <w:r>
        <w:t>Infusing Cultural Competencies</w:t>
      </w:r>
    </w:p>
    <w:p w14:paraId="75A30938" w14:textId="77777777" w:rsidR="009A6567" w:rsidRDefault="009A6567" w:rsidP="009A6567">
      <w:pPr>
        <w:pStyle w:val="ListParagraph"/>
        <w:numPr>
          <w:ilvl w:val="2"/>
          <w:numId w:val="1"/>
        </w:numPr>
      </w:pPr>
      <w:r>
        <w:t>Include developed tools</w:t>
      </w:r>
    </w:p>
    <w:p w14:paraId="0AA58DC0" w14:textId="56A45B2D" w:rsidR="009A6567" w:rsidRDefault="009A6567" w:rsidP="009A6567">
      <w:pPr>
        <w:pStyle w:val="ListParagraph"/>
        <w:numPr>
          <w:ilvl w:val="2"/>
          <w:numId w:val="1"/>
        </w:numPr>
      </w:pPr>
      <w:r>
        <w:t>Assessment for Equity</w:t>
      </w:r>
    </w:p>
    <w:p w14:paraId="7A4A9E91" w14:textId="1105C780" w:rsidR="00D4069E" w:rsidRDefault="00D4069E" w:rsidP="009A6567">
      <w:pPr>
        <w:pStyle w:val="ListParagraph"/>
        <w:numPr>
          <w:ilvl w:val="2"/>
          <w:numId w:val="1"/>
        </w:numPr>
      </w:pPr>
      <w:r>
        <w:t>Anti-Racism Education</w:t>
      </w:r>
    </w:p>
    <w:p w14:paraId="0C3BC184" w14:textId="77777777" w:rsidR="009A6567" w:rsidRDefault="009A6567" w:rsidP="009A6567">
      <w:pPr>
        <w:pStyle w:val="ListParagraph"/>
        <w:numPr>
          <w:ilvl w:val="0"/>
          <w:numId w:val="1"/>
        </w:numPr>
      </w:pPr>
      <w:r>
        <w:t>December Priorities</w:t>
      </w:r>
    </w:p>
    <w:p w14:paraId="6B7B925B" w14:textId="2A1DC0FA" w:rsidR="009A6567" w:rsidRDefault="009A6567" w:rsidP="009A6567">
      <w:pPr>
        <w:pStyle w:val="ListParagraph"/>
        <w:numPr>
          <w:ilvl w:val="1"/>
          <w:numId w:val="1"/>
        </w:numPr>
      </w:pPr>
      <w:bookmarkStart w:id="0" w:name="_Hlk26886680"/>
      <w:r>
        <w:t>Rostrum Article</w:t>
      </w:r>
      <w:r w:rsidR="009B38F9">
        <w:t xml:space="preserve"> due Dec 13</w:t>
      </w:r>
      <w:r w:rsidR="009B38F9" w:rsidRPr="009B38F9">
        <w:rPr>
          <w:vertAlign w:val="superscript"/>
        </w:rPr>
        <w:t>th</w:t>
      </w:r>
      <w:r w:rsidR="009B38F9">
        <w:t xml:space="preserve">- Best practices for faculty involvement in the Student Equity and Achievement Plan development and </w:t>
      </w:r>
      <w:r w:rsidR="009B38F9" w:rsidRPr="00F071F5">
        <w:t>implementation (Karla, Eileene</w:t>
      </w:r>
      <w:r w:rsidR="009B38F9" w:rsidRPr="00C729BE">
        <w:rPr>
          <w:color w:val="4472C4" w:themeColor="accent1"/>
        </w:rPr>
        <w:t xml:space="preserve">) </w:t>
      </w:r>
    </w:p>
    <w:p w14:paraId="7EAAB01B" w14:textId="0B9186A7" w:rsidR="009A6567" w:rsidRDefault="009A6567" w:rsidP="009A6567">
      <w:pPr>
        <w:pStyle w:val="ListParagraph"/>
        <w:numPr>
          <w:ilvl w:val="1"/>
          <w:numId w:val="1"/>
        </w:numPr>
      </w:pPr>
      <w:bookmarkStart w:id="1" w:name="_Hlk26886148"/>
      <w:bookmarkEnd w:id="0"/>
      <w:r>
        <w:t>EDI Webinars (Review of plan notes)</w:t>
      </w:r>
      <w:r w:rsidR="00F071F5">
        <w:t xml:space="preserve"> (Mayra (lead), Cheryl, Karla &amp; Eileene)</w:t>
      </w:r>
    </w:p>
    <w:p w14:paraId="7532F02B" w14:textId="77777777" w:rsidR="009A6567" w:rsidRDefault="009A6567" w:rsidP="009A6567">
      <w:pPr>
        <w:pStyle w:val="ListParagraph"/>
        <w:numPr>
          <w:ilvl w:val="2"/>
          <w:numId w:val="1"/>
        </w:numPr>
      </w:pPr>
      <w:r>
        <w:t>Committee to begin reviewing webinar topics for spring</w:t>
      </w:r>
    </w:p>
    <w:p w14:paraId="3E34A545" w14:textId="3A392905" w:rsidR="009A6567" w:rsidRDefault="009A6567" w:rsidP="009A6567">
      <w:pPr>
        <w:pStyle w:val="ListParagraph"/>
        <w:numPr>
          <w:ilvl w:val="2"/>
          <w:numId w:val="1"/>
        </w:numPr>
      </w:pPr>
      <w:r>
        <w:t>C</w:t>
      </w:r>
      <w:r w:rsidR="00F071F5">
        <w:t>UE</w:t>
      </w:r>
      <w:r>
        <w:t>/Equity- implementation on Campus (webinar) of Anti-Bias training; Roadmap to Training; best practices, sharing out, support on campus</w:t>
      </w:r>
    </w:p>
    <w:p w14:paraId="04B52774" w14:textId="77777777" w:rsidR="009A6567" w:rsidRDefault="009A6567" w:rsidP="009A6567">
      <w:pPr>
        <w:pStyle w:val="ListParagraph"/>
        <w:numPr>
          <w:ilvl w:val="2"/>
          <w:numId w:val="1"/>
        </w:numPr>
      </w:pPr>
      <w:r>
        <w:t>Highlight language of “unconscious” and “unintentional” bias</w:t>
      </w:r>
    </w:p>
    <w:p w14:paraId="34B74962" w14:textId="77777777" w:rsidR="009A6567" w:rsidRDefault="009A6567" w:rsidP="009A6567">
      <w:pPr>
        <w:pStyle w:val="ListParagraph"/>
        <w:numPr>
          <w:ilvl w:val="2"/>
          <w:numId w:val="1"/>
        </w:numPr>
      </w:pPr>
      <w:r>
        <w:t>Cultural Competence Training (questions about language from Kahalifa)</w:t>
      </w:r>
    </w:p>
    <w:p w14:paraId="2092225F" w14:textId="77777777" w:rsidR="00F071F5" w:rsidRDefault="009A6567" w:rsidP="00F071F5">
      <w:pPr>
        <w:pStyle w:val="ListParagraph"/>
        <w:numPr>
          <w:ilvl w:val="3"/>
          <w:numId w:val="1"/>
        </w:numPr>
      </w:pPr>
      <w:r>
        <w:t>Using “culturally responsive” and/or cultural humility</w:t>
      </w:r>
    </w:p>
    <w:p w14:paraId="367B5423" w14:textId="7039FFF8" w:rsidR="009A6567" w:rsidRDefault="009A6567" w:rsidP="00F071F5">
      <w:pPr>
        <w:pStyle w:val="ListParagraph"/>
        <w:numPr>
          <w:ilvl w:val="1"/>
          <w:numId w:val="1"/>
        </w:numPr>
      </w:pPr>
      <w:r>
        <w:t xml:space="preserve">Using </w:t>
      </w:r>
      <w:r w:rsidR="00C60E82">
        <w:t xml:space="preserve">a </w:t>
      </w:r>
      <w:r>
        <w:t>Framework when developing tools</w:t>
      </w:r>
    </w:p>
    <w:bookmarkEnd w:id="1"/>
    <w:p w14:paraId="25E3113B" w14:textId="376786FD" w:rsidR="00C60E82" w:rsidRDefault="00C60E82" w:rsidP="00C60E82">
      <w:pPr>
        <w:pStyle w:val="ListParagraph"/>
        <w:ind w:left="2160"/>
      </w:pPr>
      <w:r>
        <w:t xml:space="preserve">The draft framework components: </w:t>
      </w:r>
    </w:p>
    <w:p w14:paraId="34579690" w14:textId="24EBFE0A" w:rsidR="009A6567" w:rsidRDefault="009A6567" w:rsidP="009A6567">
      <w:pPr>
        <w:pStyle w:val="ListParagraph"/>
        <w:numPr>
          <w:ilvl w:val="3"/>
          <w:numId w:val="1"/>
        </w:numPr>
      </w:pPr>
      <w:r>
        <w:t>Principles</w:t>
      </w:r>
    </w:p>
    <w:p w14:paraId="2BFC6DD7" w14:textId="77777777" w:rsidR="00C60E82" w:rsidRDefault="00C60E82" w:rsidP="00C60E82">
      <w:pPr>
        <w:pStyle w:val="ListParagraph"/>
        <w:ind w:left="2880"/>
      </w:pPr>
      <w:r>
        <w:t>a.</w:t>
      </w:r>
      <w:r>
        <w:tab/>
        <w:t>Examine the institutional structures (e.g., mission, strategic plans, policies, procedures, and cultural practices) that contribute to inequitable outcomes, through an</w:t>
      </w:r>
    </w:p>
    <w:p w14:paraId="0E0E9CC9" w14:textId="77777777" w:rsidR="00C60E82" w:rsidRDefault="00C60E82" w:rsidP="00C60E82">
      <w:pPr>
        <w:pStyle w:val="ListParagraph"/>
        <w:ind w:left="2880"/>
      </w:pPr>
      <w:r>
        <w:t>intentional process.</w:t>
      </w:r>
    </w:p>
    <w:p w14:paraId="61A19007" w14:textId="77777777" w:rsidR="00C60E82" w:rsidRDefault="00C60E82" w:rsidP="00C60E82">
      <w:pPr>
        <w:pStyle w:val="ListParagraph"/>
        <w:ind w:left="2880"/>
      </w:pPr>
      <w:r>
        <w:lastRenderedPageBreak/>
        <w:t>b.</w:t>
      </w:r>
      <w:r>
        <w:tab/>
        <w:t xml:space="preserve">Institutions gather an evaluate data and being responsive to the rich diversity of their communities and ensure an equal employment opportunity regardless of race, ethnicity, gender and, or other factors. </w:t>
      </w:r>
    </w:p>
    <w:p w14:paraId="0E1F418D" w14:textId="77777777" w:rsidR="00C60E82" w:rsidRDefault="00C60E82" w:rsidP="00C60E82">
      <w:pPr>
        <w:pStyle w:val="ListParagraph"/>
        <w:ind w:left="2880"/>
      </w:pPr>
      <w:r>
        <w:t>c.</w:t>
      </w:r>
      <w:r>
        <w:tab/>
        <w:t>Engage faculty and other stakeholders in critical conversations, in action oriented decision-making processes, and open the possibility for infusing equity throughout the</w:t>
      </w:r>
    </w:p>
    <w:p w14:paraId="0C7D845A" w14:textId="60226C01" w:rsidR="00C60E82" w:rsidRDefault="00C60E82" w:rsidP="00C60E82">
      <w:pPr>
        <w:pStyle w:val="ListParagraph"/>
        <w:ind w:left="2880"/>
      </w:pPr>
      <w:r>
        <w:t>institutions and decision-making processes.</w:t>
      </w:r>
    </w:p>
    <w:p w14:paraId="1F37CF9B" w14:textId="70944941" w:rsidR="009A6567" w:rsidRDefault="009A6567" w:rsidP="009A6567">
      <w:pPr>
        <w:pStyle w:val="ListParagraph"/>
        <w:numPr>
          <w:ilvl w:val="3"/>
          <w:numId w:val="1"/>
        </w:numPr>
      </w:pPr>
      <w:r>
        <w:t xml:space="preserve">Competencies </w:t>
      </w:r>
      <w:r w:rsidR="00C60E82">
        <w:t xml:space="preserve">(Adopt </w:t>
      </w:r>
      <w:r>
        <w:t>CUE)</w:t>
      </w:r>
    </w:p>
    <w:p w14:paraId="76F33A96" w14:textId="125B2EF9" w:rsidR="00C60E82" w:rsidRDefault="00C60E82" w:rsidP="00077BC4">
      <w:pPr>
        <w:pStyle w:val="ListParagraph"/>
        <w:numPr>
          <w:ilvl w:val="0"/>
          <w:numId w:val="9"/>
        </w:numPr>
      </w:pPr>
      <w:r>
        <w:t>Evidence-based</w:t>
      </w:r>
    </w:p>
    <w:p w14:paraId="6C1B82A7" w14:textId="4F25B30A" w:rsidR="00C60E82" w:rsidRDefault="00C60E82" w:rsidP="00077BC4">
      <w:pPr>
        <w:pStyle w:val="ListParagraph"/>
        <w:numPr>
          <w:ilvl w:val="0"/>
          <w:numId w:val="9"/>
        </w:numPr>
      </w:pPr>
      <w:r>
        <w:t>Race-Conscious practices</w:t>
      </w:r>
    </w:p>
    <w:p w14:paraId="76702BBD" w14:textId="74526364" w:rsidR="00C60E82" w:rsidRDefault="00C60E82" w:rsidP="00077BC4">
      <w:pPr>
        <w:pStyle w:val="ListParagraph"/>
        <w:numPr>
          <w:ilvl w:val="0"/>
          <w:numId w:val="9"/>
        </w:numPr>
      </w:pPr>
      <w:r>
        <w:t>Institutionally focused</w:t>
      </w:r>
    </w:p>
    <w:p w14:paraId="484AE13A" w14:textId="17BBEE97" w:rsidR="00C60E82" w:rsidRDefault="00C60E82" w:rsidP="00077BC4">
      <w:pPr>
        <w:pStyle w:val="ListParagraph"/>
        <w:numPr>
          <w:ilvl w:val="0"/>
          <w:numId w:val="9"/>
        </w:numPr>
      </w:pPr>
      <w:r>
        <w:t>Systematically aware</w:t>
      </w:r>
    </w:p>
    <w:p w14:paraId="1B7E3101" w14:textId="1FBCC2B1" w:rsidR="00C60E82" w:rsidRDefault="00C60E82" w:rsidP="00077BC4">
      <w:pPr>
        <w:pStyle w:val="ListParagraph"/>
        <w:numPr>
          <w:ilvl w:val="0"/>
          <w:numId w:val="9"/>
        </w:numPr>
      </w:pPr>
      <w:r>
        <w:t>Equity Advancing</w:t>
      </w:r>
    </w:p>
    <w:p w14:paraId="3B24371D" w14:textId="77777777" w:rsidR="009A6567" w:rsidRDefault="009A6567" w:rsidP="009A6567">
      <w:pPr>
        <w:pStyle w:val="ListParagraph"/>
        <w:numPr>
          <w:ilvl w:val="3"/>
          <w:numId w:val="1"/>
        </w:numPr>
      </w:pPr>
      <w:r>
        <w:t>Research of high impact tools</w:t>
      </w:r>
    </w:p>
    <w:p w14:paraId="77632A26" w14:textId="77777777" w:rsidR="009A6567" w:rsidRDefault="009A6567" w:rsidP="009A6567">
      <w:pPr>
        <w:pStyle w:val="ListParagraph"/>
        <w:numPr>
          <w:ilvl w:val="3"/>
          <w:numId w:val="1"/>
        </w:numPr>
      </w:pPr>
      <w:r>
        <w:t>How to use tools</w:t>
      </w:r>
    </w:p>
    <w:p w14:paraId="3254F31C" w14:textId="77777777" w:rsidR="009A6567" w:rsidRDefault="009A6567" w:rsidP="009A6567">
      <w:pPr>
        <w:pStyle w:val="ListParagraph"/>
        <w:numPr>
          <w:ilvl w:val="3"/>
          <w:numId w:val="1"/>
        </w:numPr>
      </w:pPr>
      <w:r>
        <w:t>Activities and Exercises</w:t>
      </w:r>
    </w:p>
    <w:p w14:paraId="7FFF4406" w14:textId="2785BDBE" w:rsidR="009A6567" w:rsidRDefault="009A6567" w:rsidP="009A6567">
      <w:pPr>
        <w:pStyle w:val="ListParagraph"/>
        <w:numPr>
          <w:ilvl w:val="3"/>
          <w:numId w:val="1"/>
        </w:numPr>
      </w:pPr>
      <w:r>
        <w:t>Assessing tool</w:t>
      </w:r>
      <w:r w:rsidR="00F071F5">
        <w:t xml:space="preserve"> effectiveness </w:t>
      </w:r>
    </w:p>
    <w:p w14:paraId="69E13716" w14:textId="37A8D00C" w:rsidR="00F071F5" w:rsidRDefault="00F071F5" w:rsidP="00F071F5">
      <w:pPr>
        <w:pStyle w:val="ListParagraph"/>
        <w:numPr>
          <w:ilvl w:val="1"/>
          <w:numId w:val="1"/>
        </w:numPr>
      </w:pPr>
      <w:r>
        <w:t>Examples of Tools to review (</w:t>
      </w:r>
      <w:r w:rsidR="00804183">
        <w:t>see Basecamp)</w:t>
      </w:r>
    </w:p>
    <w:p w14:paraId="2E7F0434" w14:textId="03FE0242" w:rsidR="00F071F5" w:rsidRDefault="009A6567" w:rsidP="00F071F5">
      <w:pPr>
        <w:pStyle w:val="ListParagraph"/>
        <w:numPr>
          <w:ilvl w:val="2"/>
          <w:numId w:val="1"/>
        </w:numPr>
      </w:pPr>
      <w:r>
        <w:t>Critical Friend</w:t>
      </w:r>
      <w:r w:rsidR="00F071F5">
        <w:t xml:space="preserve">s Protocol </w:t>
      </w:r>
      <w:r>
        <w:t>(tool): dialogues for action</w:t>
      </w:r>
      <w:r w:rsidR="00F071F5">
        <w:t xml:space="preserve"> (SRI)</w:t>
      </w:r>
    </w:p>
    <w:p w14:paraId="740E7A4B" w14:textId="77777777" w:rsidR="00804183" w:rsidRDefault="009A6567" w:rsidP="00804183">
      <w:pPr>
        <w:pStyle w:val="ListParagraph"/>
        <w:numPr>
          <w:ilvl w:val="2"/>
          <w:numId w:val="1"/>
        </w:numPr>
      </w:pPr>
      <w:r>
        <w:t>Communications Guidelines for Brave Spaces</w:t>
      </w:r>
      <w:r w:rsidR="00F071F5">
        <w:t xml:space="preserve"> (3CSN)</w:t>
      </w:r>
    </w:p>
    <w:p w14:paraId="7DEA9C06" w14:textId="1FF51BEC" w:rsidR="00EE40C2" w:rsidRDefault="009A6567" w:rsidP="00077BC4">
      <w:pPr>
        <w:ind w:left="1980"/>
      </w:pPr>
      <w:r>
        <w:t>Utiliz</w:t>
      </w:r>
      <w:r w:rsidR="00077BC4">
        <w:t>e</w:t>
      </w:r>
      <w:r>
        <w:t xml:space="preserve"> these </w:t>
      </w:r>
      <w:r w:rsidR="00495EAF">
        <w:t xml:space="preserve">samples </w:t>
      </w:r>
      <w:r>
        <w:t>guidelines for base of how we develop tools</w:t>
      </w:r>
      <w:r w:rsidR="00E02B47">
        <w:t xml:space="preserve"> </w:t>
      </w:r>
      <w:r w:rsidR="00EE40C2">
        <w:t xml:space="preserve"> in addition to the </w:t>
      </w:r>
      <w:r w:rsidR="00E02B47">
        <w:t>Framework</w:t>
      </w:r>
      <w:r w:rsidR="00EE40C2">
        <w:t xml:space="preserve"> above</w:t>
      </w:r>
    </w:p>
    <w:p w14:paraId="32F4BB00" w14:textId="07AB6237" w:rsidR="00E02B47" w:rsidRDefault="00E02B47" w:rsidP="00804183">
      <w:pPr>
        <w:pStyle w:val="ListParagraph"/>
        <w:numPr>
          <w:ilvl w:val="1"/>
          <w:numId w:val="1"/>
        </w:numPr>
      </w:pPr>
      <w:r>
        <w:t>2</w:t>
      </w:r>
      <w:r w:rsidRPr="00804183">
        <w:rPr>
          <w:vertAlign w:val="superscript"/>
        </w:rPr>
        <w:t>nd</w:t>
      </w:r>
      <w:r>
        <w:t xml:space="preserve"> Minimum Qualification: </w:t>
      </w:r>
      <w:r w:rsidR="00ED2BCB">
        <w:t xml:space="preserve">Request </w:t>
      </w:r>
      <w:r w:rsidR="00804183">
        <w:t>to research</w:t>
      </w:r>
    </w:p>
    <w:p w14:paraId="71B6C7CA" w14:textId="49C10ADD" w:rsidR="00E02B47" w:rsidRDefault="00E02B47" w:rsidP="00E02B47">
      <w:pPr>
        <w:pStyle w:val="ListParagraph"/>
        <w:numPr>
          <w:ilvl w:val="4"/>
          <w:numId w:val="1"/>
        </w:numPr>
      </w:pPr>
      <w:r>
        <w:t>Faculty Development, Standards and Practices, Educational Policy</w:t>
      </w:r>
      <w:r w:rsidR="00ED2BCB">
        <w:t xml:space="preserve"> are working on the 2</w:t>
      </w:r>
      <w:r w:rsidR="00ED2BCB" w:rsidRPr="00ED2BCB">
        <w:rPr>
          <w:vertAlign w:val="superscript"/>
        </w:rPr>
        <w:t>nd</w:t>
      </w:r>
      <w:r w:rsidR="00ED2BCB">
        <w:t xml:space="preserve"> minimum qualification</w:t>
      </w:r>
    </w:p>
    <w:p w14:paraId="6A947DF6" w14:textId="57676E5D" w:rsidR="00EE40C2" w:rsidRDefault="00E02B47" w:rsidP="00EE40C2">
      <w:pPr>
        <w:pStyle w:val="ListParagraph"/>
        <w:numPr>
          <w:ilvl w:val="4"/>
          <w:numId w:val="1"/>
        </w:numPr>
      </w:pPr>
      <w:r>
        <w:t>Committees will be meeting with President</w:t>
      </w:r>
      <w:r w:rsidR="00ED2BCB">
        <w:t xml:space="preserve"> Stanskas</w:t>
      </w:r>
      <w:r>
        <w:t xml:space="preserve"> to discuss roles</w:t>
      </w:r>
      <w:r w:rsidR="00ED2BCB">
        <w:t xml:space="preserve"> and request</w:t>
      </w:r>
      <w:r>
        <w:t>.</w:t>
      </w:r>
    </w:p>
    <w:p w14:paraId="43F40584" w14:textId="6B1616D7" w:rsidR="00DF296C" w:rsidRPr="00F071F5" w:rsidRDefault="00DF296C" w:rsidP="00EE40C2">
      <w:pPr>
        <w:rPr>
          <w:b/>
          <w:bCs/>
        </w:rPr>
      </w:pPr>
      <w:r w:rsidRPr="00F071F5">
        <w:rPr>
          <w:b/>
          <w:bCs/>
        </w:rPr>
        <w:t>Respectfully submitted by Karla Kirk</w:t>
      </w:r>
    </w:p>
    <w:p w14:paraId="1B5454EF" w14:textId="10CDD86A" w:rsidR="00EE40C2" w:rsidRDefault="00EE40C2" w:rsidP="00EE40C2">
      <w:r>
        <w:t>________________________________________________________________________________</w:t>
      </w:r>
    </w:p>
    <w:p w14:paraId="50810634" w14:textId="77777777" w:rsidR="00EE40C2" w:rsidRPr="00DC669E" w:rsidRDefault="00EE40C2" w:rsidP="00EE40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>Tasks in Progress:</w:t>
      </w:r>
    </w:p>
    <w:p w14:paraId="7C76F7BB" w14:textId="032061EF" w:rsidR="00F66BBD" w:rsidRDefault="00F66BBD" w:rsidP="00F66BBD">
      <w:pPr>
        <w:pStyle w:val="ListParagraph"/>
        <w:numPr>
          <w:ilvl w:val="0"/>
          <w:numId w:val="6"/>
        </w:numPr>
      </w:pPr>
      <w:r w:rsidRPr="00F66BBD">
        <w:t xml:space="preserve">Rostrum Article due Dec 13th- Best practices for faculty involvement in the Student Equity and Achievement Plan development and implementation (Karla, Eileene) </w:t>
      </w:r>
    </w:p>
    <w:p w14:paraId="09B5EA5A" w14:textId="34675D67" w:rsidR="00F071F5" w:rsidRDefault="00F071F5" w:rsidP="00F071F5">
      <w:pPr>
        <w:pStyle w:val="ListParagraph"/>
        <w:numPr>
          <w:ilvl w:val="0"/>
          <w:numId w:val="6"/>
        </w:numPr>
      </w:pPr>
      <w:r>
        <w:t>EDI Webinars (Mayra (lead), Cheryl, Karla &amp; Eileene) Spring 2020</w:t>
      </w:r>
    </w:p>
    <w:p w14:paraId="22EC2F8D" w14:textId="6D016423" w:rsidR="00F071F5" w:rsidRDefault="00F071F5" w:rsidP="00F071F5">
      <w:pPr>
        <w:pStyle w:val="ListParagraph"/>
        <w:numPr>
          <w:ilvl w:val="2"/>
          <w:numId w:val="6"/>
        </w:numPr>
      </w:pPr>
      <w:r>
        <w:t>Team to begin reviewing webinar topics for spring</w:t>
      </w:r>
    </w:p>
    <w:p w14:paraId="59E8F82E" w14:textId="77777777" w:rsidR="00F071F5" w:rsidRDefault="00F071F5" w:rsidP="00F071F5">
      <w:pPr>
        <w:pStyle w:val="ListParagraph"/>
        <w:numPr>
          <w:ilvl w:val="2"/>
          <w:numId w:val="6"/>
        </w:numPr>
      </w:pPr>
      <w:r>
        <w:t>CUE/Equity- implementation on Campus (webinar) of Anti-Bias training; Roadmap to Training; best practices, sharing out, support on campus</w:t>
      </w:r>
    </w:p>
    <w:p w14:paraId="4D340BA6" w14:textId="4C8FEF9D" w:rsidR="00F071F5" w:rsidRDefault="00F071F5" w:rsidP="00F071F5">
      <w:pPr>
        <w:pStyle w:val="ListParagraph"/>
        <w:numPr>
          <w:ilvl w:val="2"/>
          <w:numId w:val="6"/>
        </w:numPr>
      </w:pPr>
      <w:r>
        <w:t>Benefits of multiple world views and lived experiences</w:t>
      </w:r>
    </w:p>
    <w:p w14:paraId="5985F33F" w14:textId="10955D96" w:rsidR="00F071F5" w:rsidRDefault="00F071F5" w:rsidP="00F071F5">
      <w:pPr>
        <w:pStyle w:val="ListParagraph"/>
        <w:numPr>
          <w:ilvl w:val="2"/>
          <w:numId w:val="6"/>
        </w:numPr>
      </w:pPr>
      <w:r>
        <w:t>Highlight language of “unconscious” and “unintentional” bias</w:t>
      </w:r>
    </w:p>
    <w:p w14:paraId="02D19F5E" w14:textId="7848814D" w:rsidR="00F071F5" w:rsidRDefault="00F071F5" w:rsidP="00F071F5">
      <w:pPr>
        <w:pStyle w:val="ListParagraph"/>
        <w:numPr>
          <w:ilvl w:val="2"/>
          <w:numId w:val="6"/>
        </w:numPr>
      </w:pPr>
      <w:r>
        <w:t>Cultural “Competence” Training (questions about language from Kahalifa)</w:t>
      </w:r>
    </w:p>
    <w:p w14:paraId="3EDB86B5" w14:textId="77777777" w:rsidR="00F071F5" w:rsidRDefault="00F071F5" w:rsidP="00F071F5">
      <w:pPr>
        <w:pStyle w:val="ListParagraph"/>
        <w:numPr>
          <w:ilvl w:val="3"/>
          <w:numId w:val="6"/>
        </w:numPr>
      </w:pPr>
      <w:r>
        <w:t>Using “culturally responsive” and/or cultural humility</w:t>
      </w:r>
    </w:p>
    <w:p w14:paraId="5AEEBA53" w14:textId="77777777" w:rsidR="00F66BBD" w:rsidRDefault="00F66BBD" w:rsidP="00F071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Review Equity Driven Systems Paper</w:t>
      </w:r>
    </w:p>
    <w:p w14:paraId="00D7EB03" w14:textId="004DCC86" w:rsidR="00EE40C2" w:rsidRPr="00DC669E" w:rsidRDefault="00EE40C2" w:rsidP="00F071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lastRenderedPageBreak/>
        <w:t>Review the DEI Integration Plan Assignments</w:t>
      </w:r>
      <w:r w:rsidR="00B477F7">
        <w:rPr>
          <w:rFonts w:asciiTheme="minorHAnsi" w:hAnsiTheme="minorHAnsi" w:cstheme="minorHAnsi"/>
          <w:color w:val="000000"/>
          <w:sz w:val="22"/>
          <w:szCs w:val="22"/>
        </w:rPr>
        <w:t xml:space="preserve"> to ASCCC</w:t>
      </w:r>
      <w:bookmarkStart w:id="2" w:name="_GoBack"/>
      <w:bookmarkEnd w:id="2"/>
    </w:p>
    <w:p w14:paraId="765F77B3" w14:textId="77777777" w:rsidR="00EE40C2" w:rsidRPr="00DC669E" w:rsidRDefault="00EE40C2" w:rsidP="00F071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>Follow-up with the EDAC previous chair to see if Committee Priorities comments were placed anywhere else. (Mayra)</w:t>
      </w:r>
    </w:p>
    <w:p w14:paraId="47801546" w14:textId="77777777" w:rsidR="00EE40C2" w:rsidRPr="00DC669E" w:rsidRDefault="00EE40C2" w:rsidP="00F071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>Discuss next steps to support Undocumented Students.</w:t>
      </w:r>
    </w:p>
    <w:p w14:paraId="17BCFE91" w14:textId="77777777" w:rsidR="00EE40C2" w:rsidRPr="00DC669E" w:rsidRDefault="00EE40C2" w:rsidP="00F071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Discuss with the Executive Committee concern of committee members financial ability to attend Plenary. </w:t>
      </w:r>
    </w:p>
    <w:p w14:paraId="487EB5E0" w14:textId="77777777" w:rsidR="00EE40C2" w:rsidRPr="00DC669E" w:rsidRDefault="00EE40C2" w:rsidP="00F071F5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Discuss the referral from the RwLS committee, Resolution S19 13.01 In Support of All Gender Restrooms  </w:t>
      </w:r>
    </w:p>
    <w:p w14:paraId="40142ADE" w14:textId="77777777" w:rsidR="00EE40C2" w:rsidRPr="00DC669E" w:rsidRDefault="00EE40C2" w:rsidP="00EE40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0BD4DFA" w14:textId="77777777" w:rsidR="00EE40C2" w:rsidRPr="00DC669E" w:rsidRDefault="00EE40C2" w:rsidP="00EE40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>Completed Tasks:</w:t>
      </w:r>
    </w:p>
    <w:p w14:paraId="59656D06" w14:textId="77777777" w:rsidR="00EE40C2" w:rsidRPr="00DC669E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EDAC Work Plan (approved 10/9/19) </w:t>
      </w:r>
    </w:p>
    <w:p w14:paraId="23146D07" w14:textId="77777777" w:rsidR="00EE40C2" w:rsidRPr="00DC669E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>EDAC charge review</w:t>
      </w:r>
    </w:p>
    <w:p w14:paraId="61A763F5" w14:textId="77777777" w:rsidR="00EE40C2" w:rsidRPr="00DC669E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>Recommendation to Adopt the CACC Diversity, Equity &amp; Inclusion Statement</w:t>
      </w:r>
    </w:p>
    <w:p w14:paraId="6DB2939B" w14:textId="77777777" w:rsidR="00EE40C2" w:rsidRPr="00DC669E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Rostrum article </w:t>
      </w:r>
      <w:r w:rsidRPr="00DC669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Subtle Support for Our Undocumented Students in the Classroom </w:t>
      </w:r>
      <w:r w:rsidRPr="00DC669E">
        <w:rPr>
          <w:rFonts w:asciiTheme="minorHAnsi" w:hAnsiTheme="minorHAnsi" w:cstheme="minorHAnsi"/>
          <w:bCs/>
          <w:i/>
          <w:sz w:val="22"/>
          <w:szCs w:val="22"/>
        </w:rPr>
        <w:t>by Juan Buriel</w:t>
      </w:r>
    </w:p>
    <w:p w14:paraId="76D586D5" w14:textId="77777777" w:rsidR="00EE40C2" w:rsidRPr="00DC669E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Partner with the Foundation CCC and CCCO </w:t>
      </w:r>
      <w:r w:rsidRPr="00DC669E">
        <w:rPr>
          <w:rFonts w:asciiTheme="minorHAnsi" w:hAnsiTheme="minorHAnsi" w:cstheme="minorHAnsi"/>
          <w:sz w:val="22"/>
          <w:szCs w:val="22"/>
        </w:rPr>
        <w:t>Undocumented Students Week of Action</w:t>
      </w: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 Follow-up with Input To-Dos on Basecamp and assignments</w:t>
      </w:r>
      <w:r w:rsidRPr="00DC669E">
        <w:rPr>
          <w:rFonts w:asciiTheme="minorHAnsi" w:hAnsiTheme="minorHAnsi" w:cstheme="minorHAnsi"/>
          <w:sz w:val="22"/>
          <w:szCs w:val="22"/>
        </w:rPr>
        <w:t xml:space="preserve"> (Note: </w:t>
      </w: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Incorporate resolutions in Action Plan) </w:t>
      </w:r>
    </w:p>
    <w:p w14:paraId="78A29E60" w14:textId="77777777" w:rsidR="00EE40C2" w:rsidRPr="00DC669E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C669E">
        <w:rPr>
          <w:rFonts w:asciiTheme="minorHAnsi" w:hAnsiTheme="minorHAnsi" w:cstheme="minorHAnsi"/>
          <w:color w:val="000000"/>
          <w:sz w:val="22"/>
          <w:szCs w:val="22"/>
        </w:rPr>
        <w:t xml:space="preserve">2019 Fall Plenary Resolutions submitted and adopted by the body. </w:t>
      </w:r>
    </w:p>
    <w:p w14:paraId="11A2B29A" w14:textId="77777777" w:rsidR="00EE40C2" w:rsidRPr="00292FD9" w:rsidRDefault="00EE40C2" w:rsidP="00EE40C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92FD9">
        <w:rPr>
          <w:rFonts w:asciiTheme="minorHAnsi" w:hAnsiTheme="minorHAnsi" w:cstheme="minorHAnsi"/>
          <w:color w:val="000000"/>
          <w:sz w:val="22"/>
          <w:szCs w:val="22"/>
        </w:rPr>
        <w:t>Resolution 3.02 on anti-racism/no hate education was approved.</w:t>
      </w:r>
    </w:p>
    <w:p w14:paraId="29AA7CD0" w14:textId="77777777" w:rsidR="00EE40C2" w:rsidRPr="00292FD9" w:rsidRDefault="00EE40C2" w:rsidP="00EE40C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92FD9">
        <w:rPr>
          <w:rFonts w:asciiTheme="minorHAnsi" w:hAnsiTheme="minorHAnsi" w:cstheme="minorHAnsi"/>
          <w:color w:val="000000"/>
          <w:sz w:val="22"/>
          <w:szCs w:val="22"/>
        </w:rPr>
        <w:t>Resolution 3.03 on replacing the ASCCC Inclusion statement with a new Diversity, Equity, and Inclusion Statement was approved by acclimation.</w:t>
      </w:r>
    </w:p>
    <w:p w14:paraId="0C82FA41" w14:textId="77777777" w:rsidR="00EE40C2" w:rsidRPr="00292FD9" w:rsidRDefault="00EE40C2" w:rsidP="00EE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92FD9">
        <w:rPr>
          <w:rFonts w:asciiTheme="minorHAnsi" w:hAnsiTheme="minorHAnsi" w:cstheme="minorHAnsi"/>
          <w:color w:val="000000"/>
          <w:sz w:val="22"/>
          <w:szCs w:val="22"/>
        </w:rPr>
        <w:t>A2Mend Spring Conference workshops- titles &amp; descriptions</w:t>
      </w:r>
    </w:p>
    <w:p w14:paraId="153F047B" w14:textId="77777777" w:rsidR="00EE40C2" w:rsidRDefault="00EE40C2" w:rsidP="00EE40C2"/>
    <w:sectPr w:rsidR="00EE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6A7"/>
    <w:multiLevelType w:val="hybridMultilevel"/>
    <w:tmpl w:val="648A7114"/>
    <w:lvl w:ilvl="0" w:tplc="3C1ED3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1BD4"/>
    <w:multiLevelType w:val="hybridMultilevel"/>
    <w:tmpl w:val="F5AC6B48"/>
    <w:lvl w:ilvl="0" w:tplc="3C1ED3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9EED770">
      <w:start w:val="1"/>
      <w:numFmt w:val="decimal"/>
      <w:lvlText w:val="%2."/>
      <w:lvlJc w:val="left"/>
      <w:pPr>
        <w:ind w:left="1515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38C65EB"/>
    <w:multiLevelType w:val="hybridMultilevel"/>
    <w:tmpl w:val="8E02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F79BF"/>
    <w:multiLevelType w:val="hybridMultilevel"/>
    <w:tmpl w:val="2014F348"/>
    <w:lvl w:ilvl="0" w:tplc="E42E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6BE"/>
    <w:multiLevelType w:val="hybridMultilevel"/>
    <w:tmpl w:val="DD6A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42B49"/>
    <w:multiLevelType w:val="hybridMultilevel"/>
    <w:tmpl w:val="AFFE50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86D1ECB"/>
    <w:multiLevelType w:val="hybridMultilevel"/>
    <w:tmpl w:val="EC4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25D9"/>
    <w:multiLevelType w:val="hybridMultilevel"/>
    <w:tmpl w:val="519EA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C024D7C"/>
    <w:multiLevelType w:val="hybridMultilevel"/>
    <w:tmpl w:val="C4D25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D1"/>
    <w:rsid w:val="00077BC4"/>
    <w:rsid w:val="001205D1"/>
    <w:rsid w:val="001D7FAB"/>
    <w:rsid w:val="00292FD9"/>
    <w:rsid w:val="00495EAF"/>
    <w:rsid w:val="00593E0F"/>
    <w:rsid w:val="00721253"/>
    <w:rsid w:val="007E13D3"/>
    <w:rsid w:val="00804183"/>
    <w:rsid w:val="00913A04"/>
    <w:rsid w:val="009A6567"/>
    <w:rsid w:val="009B38F9"/>
    <w:rsid w:val="00AD73A1"/>
    <w:rsid w:val="00B13229"/>
    <w:rsid w:val="00B44B4A"/>
    <w:rsid w:val="00B477F7"/>
    <w:rsid w:val="00C60E82"/>
    <w:rsid w:val="00C729BE"/>
    <w:rsid w:val="00D4069E"/>
    <w:rsid w:val="00DC669E"/>
    <w:rsid w:val="00DF296C"/>
    <w:rsid w:val="00E02B47"/>
    <w:rsid w:val="00EC053E"/>
    <w:rsid w:val="00ED2BCB"/>
    <w:rsid w:val="00EE40C2"/>
    <w:rsid w:val="00F071F5"/>
    <w:rsid w:val="00F66BBD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000F"/>
  <w15:chartTrackingRefBased/>
  <w15:docId w15:val="{FED1F235-CD23-4BE0-9B6F-95D1B618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Kirk</dc:creator>
  <cp:keywords/>
  <dc:description/>
  <cp:lastModifiedBy>Mayra Cruz</cp:lastModifiedBy>
  <cp:revision>19</cp:revision>
  <dcterms:created xsi:type="dcterms:W3CDTF">2019-12-10T23:22:00Z</dcterms:created>
  <dcterms:modified xsi:type="dcterms:W3CDTF">2019-12-11T15:27:00Z</dcterms:modified>
</cp:coreProperties>
</file>