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Default="0080639A" w:rsidP="00A4282D">
      <w:pPr>
        <w:pStyle w:val="Title"/>
      </w:pPr>
    </w:p>
    <w:p w14:paraId="6490EBC1" w14:textId="77777777" w:rsidR="0080639A" w:rsidRPr="0080639A" w:rsidRDefault="00A16838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EDUCATIONAL POLICIES COMMITTEE</w:t>
      </w:r>
    </w:p>
    <w:p w14:paraId="3657C3CB" w14:textId="5FFF2606" w:rsidR="00C53692" w:rsidRDefault="00C53692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Thursday, 11 February 2016</w:t>
      </w:r>
    </w:p>
    <w:p w14:paraId="4BB97EF7" w14:textId="491B465B" w:rsidR="0089012F" w:rsidRDefault="00C53692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2:00 PM – 3:3</w:t>
      </w:r>
      <w:r w:rsidR="004D0C55">
        <w:rPr>
          <w:rFonts w:asciiTheme="majorHAnsi" w:hAnsiTheme="majorHAnsi"/>
          <w:sz w:val="24"/>
        </w:rPr>
        <w:t>0</w:t>
      </w:r>
      <w:r w:rsidR="0089012F">
        <w:rPr>
          <w:rFonts w:asciiTheme="majorHAnsi" w:hAnsiTheme="majorHAnsi"/>
          <w:sz w:val="24"/>
        </w:rPr>
        <w:t xml:space="preserve"> PM</w:t>
      </w:r>
    </w:p>
    <w:p w14:paraId="18C4F3E5" w14:textId="1DA8C79D" w:rsidR="00C53692" w:rsidRDefault="00C53692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CCC Confer:  1-888-450-4821</w:t>
      </w:r>
    </w:p>
    <w:p w14:paraId="45265242" w14:textId="3E72BE84" w:rsidR="00685FB0" w:rsidRPr="00C53692" w:rsidRDefault="00C53692" w:rsidP="00C53692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Participant Passcode:  375850</w:t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</w:p>
    <w:p w14:paraId="073803C1" w14:textId="77777777" w:rsidR="0080639A" w:rsidRPr="0045174E" w:rsidRDefault="0080639A" w:rsidP="0045174E">
      <w:pPr>
        <w:ind w:left="1080"/>
        <w:rPr>
          <w:rFonts w:asciiTheme="majorHAnsi" w:hAnsiTheme="majorHAnsi"/>
        </w:rPr>
      </w:pPr>
    </w:p>
    <w:p w14:paraId="24BCFE00" w14:textId="6C9ADD6E" w:rsidR="0080639A" w:rsidRPr="00D05EE6" w:rsidRDefault="0080639A" w:rsidP="00D05EE6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Approval of the Agenda</w:t>
      </w:r>
    </w:p>
    <w:p w14:paraId="01691F52" w14:textId="77777777" w:rsidR="0080639A" w:rsidRPr="0045174E" w:rsidRDefault="0080639A" w:rsidP="0045174E">
      <w:pPr>
        <w:rPr>
          <w:rFonts w:asciiTheme="majorHAnsi" w:hAnsiTheme="majorHAnsi"/>
        </w:rPr>
      </w:pPr>
    </w:p>
    <w:p w14:paraId="0F40561E" w14:textId="0677EB2A" w:rsidR="0080639A" w:rsidRDefault="00C53692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items/Old Business,</w:t>
      </w:r>
      <w:r w:rsidR="004D0C55">
        <w:rPr>
          <w:rFonts w:asciiTheme="majorHAnsi" w:hAnsiTheme="majorHAnsi"/>
        </w:rPr>
        <w:t xml:space="preserve"> with action as needed</w:t>
      </w:r>
    </w:p>
    <w:p w14:paraId="414F8C7D" w14:textId="228DCFC7" w:rsidR="00C53692" w:rsidRDefault="00C53692" w:rsidP="00C5369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C53692">
        <w:rPr>
          <w:rFonts w:asciiTheme="majorHAnsi" w:hAnsiTheme="majorHAnsi"/>
        </w:rPr>
        <w:t>Report out from</w:t>
      </w:r>
      <w:r w:rsidR="00507076">
        <w:rPr>
          <w:rFonts w:asciiTheme="majorHAnsi" w:hAnsiTheme="majorHAnsi"/>
        </w:rPr>
        <w:t xml:space="preserve"> IDI session</w:t>
      </w:r>
    </w:p>
    <w:p w14:paraId="661CCB20" w14:textId="79A96822" w:rsidR="00DE7A8D" w:rsidRPr="00C53692" w:rsidRDefault="00DE7A8D" w:rsidP="00C5369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Dual Enrollment Tool Kit</w:t>
      </w:r>
    </w:p>
    <w:p w14:paraId="69D11DFF" w14:textId="77777777" w:rsidR="00C53692" w:rsidRPr="00C53692" w:rsidRDefault="00C53692" w:rsidP="00C53692">
      <w:pPr>
        <w:pStyle w:val="ListParagraph"/>
        <w:ind w:left="1080"/>
        <w:rPr>
          <w:rFonts w:asciiTheme="majorHAnsi" w:hAnsiTheme="majorHAnsi"/>
        </w:rPr>
      </w:pPr>
    </w:p>
    <w:p w14:paraId="5DBD46BC" w14:textId="1B7E9221" w:rsidR="00C53692" w:rsidRDefault="00C53692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New Business </w:t>
      </w:r>
    </w:p>
    <w:p w14:paraId="418553D8" w14:textId="7CB457EA" w:rsidR="00C53692" w:rsidRDefault="00C53692" w:rsidP="00C53692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breakout sessions </w:t>
      </w:r>
    </w:p>
    <w:p w14:paraId="32EE580A" w14:textId="79FADB37" w:rsidR="00C53692" w:rsidRDefault="00C53692" w:rsidP="00C53692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Dual Enrollment and Basic Skills </w:t>
      </w:r>
    </w:p>
    <w:p w14:paraId="27B8B7FB" w14:textId="7E20E06C" w:rsidR="00C53692" w:rsidRPr="00DE7A8D" w:rsidRDefault="00C53692" w:rsidP="00DE7A8D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Dual Enrollment and Equity </w:t>
      </w:r>
    </w:p>
    <w:p w14:paraId="13A0EF2F" w14:textId="0999A35D" w:rsidR="0080639A" w:rsidRPr="00C53692" w:rsidRDefault="00DE7A8D" w:rsidP="00C5369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SW</w:t>
      </w:r>
      <w:r w:rsidR="00C53692" w:rsidRPr="00C53692">
        <w:rPr>
          <w:rFonts w:asciiTheme="majorHAnsi" w:hAnsiTheme="majorHAnsi"/>
        </w:rPr>
        <w:t xml:space="preserve">TF Recommendations </w:t>
      </w:r>
    </w:p>
    <w:p w14:paraId="54D808C3" w14:textId="2C86C864" w:rsidR="00C53692" w:rsidRDefault="00C53692" w:rsidP="00C5369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Rostrum article on Grants Survey</w:t>
      </w:r>
    </w:p>
    <w:p w14:paraId="4DB77702" w14:textId="296310AB" w:rsidR="00DE7A8D" w:rsidRDefault="00DE7A8D" w:rsidP="00C5369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Possible new policy around trailer bills</w:t>
      </w:r>
    </w:p>
    <w:p w14:paraId="383155FF" w14:textId="06E1C2FD" w:rsidR="00C53692" w:rsidRDefault="00C53692" w:rsidP="00C5369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Annual Report </w:t>
      </w:r>
    </w:p>
    <w:p w14:paraId="57BCF3CC" w14:textId="1E020A47" w:rsidR="00C53692" w:rsidRDefault="00C53692" w:rsidP="00C5369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Best of the Rostrum articles</w:t>
      </w:r>
    </w:p>
    <w:p w14:paraId="023A6237" w14:textId="77777777" w:rsidR="0080639A" w:rsidRPr="0045174E" w:rsidRDefault="0080639A" w:rsidP="00C53692">
      <w:pPr>
        <w:rPr>
          <w:rFonts w:asciiTheme="majorHAnsi" w:hAnsiTheme="majorHAnsi"/>
        </w:rPr>
      </w:pPr>
    </w:p>
    <w:p w14:paraId="63B4BF81" w14:textId="79376570" w:rsidR="00C53692" w:rsidRDefault="00C53692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Upcoming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00"/>
        <w:gridCol w:w="3798"/>
      </w:tblGrid>
      <w:tr w:rsidR="00C53692" w:rsidRPr="00757ED2" w14:paraId="096E1511" w14:textId="77777777" w:rsidTr="00C53692">
        <w:tc>
          <w:tcPr>
            <w:tcW w:w="3978" w:type="dxa"/>
          </w:tcPr>
          <w:p w14:paraId="5D3B6775" w14:textId="77777777" w:rsidR="00C53692" w:rsidRPr="00C53692" w:rsidRDefault="00C53692" w:rsidP="00C53692">
            <w:pPr>
              <w:tabs>
                <w:tab w:val="left" w:pos="720"/>
              </w:tabs>
              <w:jc w:val="both"/>
              <w:rPr>
                <w:rFonts w:ascii="Palatino Linotype" w:hAnsi="Palatino Linotype"/>
              </w:rPr>
            </w:pPr>
            <w:r w:rsidRPr="00C53692">
              <w:rPr>
                <w:rFonts w:ascii="Palatino Linotype" w:hAnsi="Palatino Linotype"/>
              </w:rPr>
              <w:t>Accreditation Institute</w:t>
            </w:r>
          </w:p>
        </w:tc>
        <w:tc>
          <w:tcPr>
            <w:tcW w:w="1800" w:type="dxa"/>
          </w:tcPr>
          <w:p w14:paraId="4AFCD164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 xml:space="preserve">19-20 February </w:t>
            </w:r>
          </w:p>
        </w:tc>
        <w:tc>
          <w:tcPr>
            <w:tcW w:w="3798" w:type="dxa"/>
          </w:tcPr>
          <w:p w14:paraId="5FF9B3A8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San Diego, Mission Valley Marriott</w:t>
            </w:r>
          </w:p>
        </w:tc>
      </w:tr>
      <w:tr w:rsidR="00C53692" w:rsidRPr="00757ED2" w14:paraId="2A731E2E" w14:textId="77777777" w:rsidTr="00C53692">
        <w:tc>
          <w:tcPr>
            <w:tcW w:w="3978" w:type="dxa"/>
          </w:tcPr>
          <w:p w14:paraId="5F2AE944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Academic Academy (focus on equity)</w:t>
            </w:r>
          </w:p>
        </w:tc>
        <w:tc>
          <w:tcPr>
            <w:tcW w:w="1800" w:type="dxa"/>
          </w:tcPr>
          <w:p w14:paraId="0C43C979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 xml:space="preserve">18-19 March </w:t>
            </w:r>
          </w:p>
        </w:tc>
        <w:tc>
          <w:tcPr>
            <w:tcW w:w="3798" w:type="dxa"/>
          </w:tcPr>
          <w:p w14:paraId="1F94CC6C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Sheraton Sacramento</w:t>
            </w:r>
          </w:p>
        </w:tc>
      </w:tr>
      <w:tr w:rsidR="00C53692" w:rsidRPr="00757ED2" w14:paraId="2E52D243" w14:textId="77777777" w:rsidTr="00C53692">
        <w:tc>
          <w:tcPr>
            <w:tcW w:w="3978" w:type="dxa"/>
          </w:tcPr>
          <w:p w14:paraId="1D59A779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Online Education Regionals</w:t>
            </w:r>
          </w:p>
        </w:tc>
        <w:tc>
          <w:tcPr>
            <w:tcW w:w="1800" w:type="dxa"/>
          </w:tcPr>
          <w:p w14:paraId="137AA1DB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8-9 April</w:t>
            </w:r>
          </w:p>
        </w:tc>
        <w:tc>
          <w:tcPr>
            <w:tcW w:w="3798" w:type="dxa"/>
          </w:tcPr>
          <w:p w14:paraId="629FFA51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College of San Mateo/Glendale College</w:t>
            </w:r>
          </w:p>
        </w:tc>
      </w:tr>
      <w:tr w:rsidR="00C53692" w:rsidRPr="00757ED2" w14:paraId="36F587F9" w14:textId="77777777" w:rsidTr="00C53692">
        <w:tc>
          <w:tcPr>
            <w:tcW w:w="3978" w:type="dxa"/>
          </w:tcPr>
          <w:p w14:paraId="3A593034" w14:textId="4E438E06" w:rsidR="00C53692" w:rsidRPr="00757ED2" w:rsidRDefault="00DE7A8D" w:rsidP="00C53692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Nonc</w:t>
            </w:r>
            <w:r w:rsidR="00C53692" w:rsidRPr="00757ED2">
              <w:rPr>
                <w:rFonts w:ascii="Palatino Linotype" w:hAnsi="Palatino Linotype" w:cs="Times New Roman"/>
              </w:rPr>
              <w:t>redit Regionals</w:t>
            </w:r>
          </w:p>
        </w:tc>
        <w:tc>
          <w:tcPr>
            <w:tcW w:w="1800" w:type="dxa"/>
          </w:tcPr>
          <w:p w14:paraId="0A9B08E5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 xml:space="preserve">15-16 April </w:t>
            </w:r>
          </w:p>
        </w:tc>
        <w:tc>
          <w:tcPr>
            <w:tcW w:w="3798" w:type="dxa"/>
          </w:tcPr>
          <w:p w14:paraId="78B0F009" w14:textId="31FCE3AF" w:rsidR="00C53692" w:rsidRPr="00757ED2" w:rsidRDefault="00DE7A8D" w:rsidP="00DE7A8D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Delta College/Mt. San Antonio</w:t>
            </w:r>
          </w:p>
        </w:tc>
      </w:tr>
      <w:tr w:rsidR="00C53692" w:rsidRPr="00757ED2" w14:paraId="0B74B64F" w14:textId="77777777" w:rsidTr="00C53692">
        <w:tc>
          <w:tcPr>
            <w:tcW w:w="3978" w:type="dxa"/>
          </w:tcPr>
          <w:p w14:paraId="046E3B4B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Spring Plenary Session</w:t>
            </w:r>
          </w:p>
        </w:tc>
        <w:tc>
          <w:tcPr>
            <w:tcW w:w="1800" w:type="dxa"/>
          </w:tcPr>
          <w:p w14:paraId="13E56BF0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 xml:space="preserve">21-23 April </w:t>
            </w:r>
          </w:p>
        </w:tc>
        <w:tc>
          <w:tcPr>
            <w:tcW w:w="3798" w:type="dxa"/>
          </w:tcPr>
          <w:p w14:paraId="636A98CC" w14:textId="77777777" w:rsidR="00C53692" w:rsidRPr="00757ED2" w:rsidRDefault="00C53692" w:rsidP="00C53692">
            <w:pPr>
              <w:rPr>
                <w:rFonts w:ascii="Palatino Linotype" w:hAnsi="Palatino Linotype" w:cs="Times New Roman"/>
              </w:rPr>
            </w:pPr>
            <w:r w:rsidRPr="00757ED2">
              <w:rPr>
                <w:rFonts w:ascii="Palatino Linotype" w:hAnsi="Palatino Linotype" w:cs="Times New Roman"/>
              </w:rPr>
              <w:t>Sacramento Convention Center</w:t>
            </w:r>
          </w:p>
        </w:tc>
      </w:tr>
    </w:tbl>
    <w:p w14:paraId="28239C7E" w14:textId="77777777" w:rsidR="00C53692" w:rsidRDefault="00C53692" w:rsidP="00C53692">
      <w:pPr>
        <w:ind w:left="1440"/>
        <w:rPr>
          <w:rFonts w:asciiTheme="majorHAnsi" w:hAnsiTheme="majorHAnsi"/>
        </w:rPr>
      </w:pPr>
    </w:p>
    <w:p w14:paraId="14D68C0F" w14:textId="77777777" w:rsidR="00A4282D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</w:p>
    <w:p w14:paraId="05C7D826" w14:textId="77777777" w:rsidR="00A4282D" w:rsidRPr="0045174E" w:rsidRDefault="00A4282D" w:rsidP="0045174E">
      <w:pPr>
        <w:ind w:left="360" w:firstLine="720"/>
        <w:rPr>
          <w:rFonts w:asciiTheme="majorHAnsi" w:hAnsiTheme="majorHAnsi"/>
        </w:rPr>
      </w:pPr>
    </w:p>
    <w:sectPr w:rsidR="00A4282D" w:rsidRPr="0045174E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C53692" w:rsidRDefault="00C53692">
      <w:r>
        <w:separator/>
      </w:r>
    </w:p>
  </w:endnote>
  <w:endnote w:type="continuationSeparator" w:id="0">
    <w:p w14:paraId="1537179E" w14:textId="77777777" w:rsidR="00C53692" w:rsidRDefault="00C5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C53692" w:rsidRDefault="00C53692">
      <w:r>
        <w:separator/>
      </w:r>
    </w:p>
  </w:footnote>
  <w:footnote w:type="continuationSeparator" w:id="0">
    <w:p w14:paraId="1219CED0" w14:textId="77777777" w:rsidR="00C53692" w:rsidRDefault="00C53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1047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45174E"/>
    <w:rsid w:val="004D0C55"/>
    <w:rsid w:val="00507076"/>
    <w:rsid w:val="00515127"/>
    <w:rsid w:val="006109EF"/>
    <w:rsid w:val="00685FB0"/>
    <w:rsid w:val="00687838"/>
    <w:rsid w:val="0080639A"/>
    <w:rsid w:val="0089012F"/>
    <w:rsid w:val="00A029CC"/>
    <w:rsid w:val="00A1506E"/>
    <w:rsid w:val="00A16838"/>
    <w:rsid w:val="00A31016"/>
    <w:rsid w:val="00A4282D"/>
    <w:rsid w:val="00A5607B"/>
    <w:rsid w:val="00B82474"/>
    <w:rsid w:val="00B85DCD"/>
    <w:rsid w:val="00BE033E"/>
    <w:rsid w:val="00C53692"/>
    <w:rsid w:val="00D05EE6"/>
    <w:rsid w:val="00DB6CF4"/>
    <w:rsid w:val="00DE7A8D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C53692"/>
    <w:pPr>
      <w:ind w:left="720"/>
      <w:contextualSpacing/>
    </w:pPr>
  </w:style>
  <w:style w:type="table" w:styleId="TableGrid">
    <w:name w:val="Table Grid"/>
    <w:basedOn w:val="TableNormal"/>
    <w:uiPriority w:val="59"/>
    <w:rsid w:val="00C536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Table Grid" w:uiPriority="5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C53692"/>
    <w:pPr>
      <w:ind w:left="720"/>
      <w:contextualSpacing/>
    </w:pPr>
  </w:style>
  <w:style w:type="table" w:styleId="TableGrid">
    <w:name w:val="Table Grid"/>
    <w:basedOn w:val="TableNormal"/>
    <w:uiPriority w:val="59"/>
    <w:rsid w:val="00C5369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30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689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927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2</cp:revision>
  <cp:lastPrinted>2014-08-27T22:20:00Z</cp:lastPrinted>
  <dcterms:created xsi:type="dcterms:W3CDTF">2016-02-10T00:35:00Z</dcterms:created>
  <dcterms:modified xsi:type="dcterms:W3CDTF">2016-02-10T00:35:00Z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