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503DD93E" w:rsidR="00F720A3" w:rsidRDefault="00F720A3" w:rsidP="00A00865">
      <w:pPr>
        <w:pStyle w:val="Title"/>
        <w:ind w:left="0"/>
        <w:jc w:val="left"/>
        <w:rPr>
          <w:rFonts w:asciiTheme="majorHAnsi" w:hAnsiTheme="majorHAnsi"/>
        </w:rPr>
      </w:pPr>
    </w:p>
    <w:p w14:paraId="3370C30D" w14:textId="77777777" w:rsidR="00A00865" w:rsidRPr="00A00865" w:rsidRDefault="00A00865" w:rsidP="00A00865">
      <w:pPr>
        <w:pStyle w:val="Title"/>
        <w:rPr>
          <w:rFonts w:asciiTheme="majorHAnsi" w:hAnsiTheme="majorHAnsi"/>
          <w:sz w:val="24"/>
          <w:szCs w:val="24"/>
        </w:rPr>
      </w:pPr>
      <w:r w:rsidRPr="00A00865">
        <w:rPr>
          <w:rFonts w:asciiTheme="majorHAnsi" w:hAnsiTheme="majorHAnsi"/>
          <w:sz w:val="24"/>
          <w:szCs w:val="24"/>
        </w:rPr>
        <w:t>RELATIONS TO LOCAL SENATES COMMITTEE</w:t>
      </w:r>
    </w:p>
    <w:p w14:paraId="07F79D6C" w14:textId="3F324772" w:rsidR="00A00865" w:rsidRPr="00A00865" w:rsidRDefault="00402143" w:rsidP="00A00865">
      <w:pPr>
        <w:pStyle w:val="Title"/>
        <w:rPr>
          <w:rFonts w:asciiTheme="majorHAnsi" w:hAnsiTheme="majorHAnsi"/>
          <w:sz w:val="24"/>
          <w:szCs w:val="24"/>
        </w:rPr>
      </w:pPr>
      <w:r>
        <w:rPr>
          <w:rFonts w:asciiTheme="majorHAnsi" w:hAnsiTheme="majorHAnsi"/>
          <w:sz w:val="24"/>
          <w:szCs w:val="24"/>
        </w:rPr>
        <w:t>February 16, 2018</w:t>
      </w:r>
    </w:p>
    <w:p w14:paraId="13F5476E" w14:textId="4910D636" w:rsidR="00A4282D" w:rsidRPr="00030948" w:rsidRDefault="003B76B8" w:rsidP="00030948">
      <w:pPr>
        <w:pStyle w:val="Title"/>
        <w:rPr>
          <w:rFonts w:asciiTheme="majorHAnsi" w:hAnsiTheme="majorHAnsi"/>
          <w:sz w:val="24"/>
          <w:szCs w:val="24"/>
        </w:rPr>
      </w:pPr>
      <w:r>
        <w:rPr>
          <w:rFonts w:asciiTheme="majorHAnsi" w:hAnsiTheme="majorHAnsi"/>
          <w:sz w:val="24"/>
          <w:szCs w:val="24"/>
        </w:rPr>
        <w:t>1</w:t>
      </w:r>
      <w:r w:rsidR="00402143">
        <w:rPr>
          <w:rFonts w:asciiTheme="majorHAnsi" w:hAnsiTheme="majorHAnsi"/>
          <w:sz w:val="24"/>
          <w:szCs w:val="24"/>
        </w:rPr>
        <w:t>0</w:t>
      </w:r>
      <w:r w:rsidR="00F72C9B">
        <w:rPr>
          <w:rFonts w:asciiTheme="majorHAnsi" w:hAnsiTheme="majorHAnsi"/>
          <w:sz w:val="24"/>
          <w:szCs w:val="24"/>
        </w:rPr>
        <w:t>:</w:t>
      </w:r>
      <w:r w:rsidR="00F56150">
        <w:rPr>
          <w:rFonts w:asciiTheme="majorHAnsi" w:hAnsiTheme="majorHAnsi"/>
          <w:sz w:val="24"/>
          <w:szCs w:val="24"/>
        </w:rPr>
        <w:t>00</w:t>
      </w:r>
      <w:r w:rsidR="00A00865" w:rsidRPr="00A00865">
        <w:rPr>
          <w:rFonts w:asciiTheme="majorHAnsi" w:hAnsiTheme="majorHAnsi"/>
          <w:sz w:val="24"/>
          <w:szCs w:val="24"/>
        </w:rPr>
        <w:t xml:space="preserve"> </w:t>
      </w:r>
      <w:r w:rsidR="00E711A9">
        <w:rPr>
          <w:rFonts w:asciiTheme="majorHAnsi" w:hAnsiTheme="majorHAnsi"/>
          <w:sz w:val="24"/>
          <w:szCs w:val="24"/>
        </w:rPr>
        <w:t>A</w:t>
      </w:r>
      <w:r w:rsidR="00A00865" w:rsidRPr="00A00865">
        <w:rPr>
          <w:rFonts w:asciiTheme="majorHAnsi" w:hAnsiTheme="majorHAnsi"/>
          <w:sz w:val="24"/>
          <w:szCs w:val="24"/>
        </w:rPr>
        <w:t xml:space="preserve">M – </w:t>
      </w:r>
      <w:r w:rsidR="00402143">
        <w:rPr>
          <w:rFonts w:asciiTheme="majorHAnsi" w:hAnsiTheme="majorHAnsi"/>
          <w:sz w:val="24"/>
          <w:szCs w:val="24"/>
        </w:rPr>
        <w:t>11</w:t>
      </w:r>
      <w:r w:rsidR="00E711A9">
        <w:rPr>
          <w:rFonts w:asciiTheme="majorHAnsi" w:hAnsiTheme="majorHAnsi"/>
          <w:sz w:val="24"/>
          <w:szCs w:val="24"/>
        </w:rPr>
        <w:t>:00</w:t>
      </w:r>
      <w:r w:rsidR="00A00865" w:rsidRPr="00A00865">
        <w:rPr>
          <w:rFonts w:asciiTheme="majorHAnsi" w:hAnsiTheme="majorHAnsi"/>
          <w:sz w:val="24"/>
          <w:szCs w:val="24"/>
        </w:rPr>
        <w:t xml:space="preserve"> </w:t>
      </w:r>
      <w:r w:rsidR="00402143">
        <w:rPr>
          <w:rFonts w:asciiTheme="majorHAnsi" w:hAnsiTheme="majorHAnsi"/>
          <w:sz w:val="24"/>
          <w:szCs w:val="24"/>
        </w:rPr>
        <w:t>A</w:t>
      </w:r>
      <w:r w:rsidR="00A00865" w:rsidRPr="00A00865">
        <w:rPr>
          <w:rFonts w:asciiTheme="majorHAnsi" w:hAnsiTheme="majorHAnsi"/>
          <w:sz w:val="24"/>
          <w:szCs w:val="24"/>
        </w:rPr>
        <w:t>M</w:t>
      </w:r>
      <w:r w:rsidR="00E711A9">
        <w:rPr>
          <w:rFonts w:asciiTheme="majorHAnsi" w:hAnsiTheme="majorHAnsi"/>
          <w:sz w:val="24"/>
          <w:szCs w:val="24"/>
        </w:rPr>
        <w:br/>
      </w:r>
      <w:r w:rsidR="00402143">
        <w:rPr>
          <w:rFonts w:asciiTheme="majorHAnsi" w:hAnsiTheme="majorHAnsi"/>
          <w:sz w:val="24"/>
          <w:szCs w:val="24"/>
        </w:rPr>
        <w:t>Zoom</w:t>
      </w:r>
      <w:r w:rsidR="00030948">
        <w:rPr>
          <w:rFonts w:asciiTheme="majorHAnsi" w:hAnsiTheme="majorHAnsi"/>
          <w:sz w:val="24"/>
          <w:szCs w:val="24"/>
        </w:rPr>
        <w:t xml:space="preserve"> Meeting</w:t>
      </w:r>
      <w:r w:rsidR="00651B71">
        <w:br/>
      </w:r>
      <w:r w:rsidR="00AA47B1">
        <w:br/>
      </w:r>
      <w:r w:rsidR="00030948">
        <w:rPr>
          <w:rFonts w:asciiTheme="majorHAnsi" w:hAnsiTheme="majorHAnsi"/>
          <w:sz w:val="32"/>
        </w:rPr>
        <w:t>MINUTES</w:t>
      </w:r>
    </w:p>
    <w:p w14:paraId="5B9F70E2" w14:textId="4B990E9F" w:rsidR="00A00865" w:rsidRDefault="00A00865" w:rsidP="00A00865">
      <w:pPr>
        <w:pStyle w:val="mainbody"/>
        <w:spacing w:before="0" w:beforeAutospacing="0" w:after="0" w:afterAutospacing="0"/>
        <w:jc w:val="center"/>
        <w:rPr>
          <w:rFonts w:asciiTheme="majorHAnsi" w:hAnsiTheme="majorHAnsi"/>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4557BB3D">
                <wp:simplePos x="0" y="0"/>
                <wp:positionH relativeFrom="column">
                  <wp:posOffset>78649</wp:posOffset>
                </wp:positionH>
                <wp:positionV relativeFrom="paragraph">
                  <wp:posOffset>171813</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A622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5pt" to="51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" strokeweight="2.25pt"/>
            </w:pict>
          </mc:Fallback>
        </mc:AlternateContent>
      </w:r>
    </w:p>
    <w:p w14:paraId="248AC82D" w14:textId="770327C6" w:rsidR="00A00865" w:rsidRPr="0080639A" w:rsidRDefault="00A00865" w:rsidP="00A00865">
      <w:pPr>
        <w:pStyle w:val="mainbody"/>
        <w:spacing w:before="0" w:beforeAutospacing="0" w:after="0" w:afterAutospacing="0"/>
        <w:jc w:val="center"/>
        <w:rPr>
          <w:rFonts w:asciiTheme="majorHAnsi" w:hAnsiTheme="majorHAnsi"/>
          <w:sz w:val="16"/>
          <w:szCs w:val="20"/>
        </w:rPr>
      </w:pPr>
    </w:p>
    <w:p w14:paraId="4E268796" w14:textId="48F4EE29" w:rsidR="00F70B7A" w:rsidRDefault="0080639A" w:rsidP="00E20F86">
      <w:pPr>
        <w:numPr>
          <w:ilvl w:val="0"/>
          <w:numId w:val="7"/>
        </w:numPr>
        <w:rPr>
          <w:rFonts w:asciiTheme="majorHAnsi" w:hAnsiTheme="majorHAnsi"/>
        </w:rPr>
      </w:pPr>
      <w:r w:rsidRPr="00A00865">
        <w:rPr>
          <w:rFonts w:asciiTheme="majorHAnsi" w:hAnsiTheme="majorHAnsi"/>
        </w:rPr>
        <w:t>Call to Order</w:t>
      </w:r>
      <w:r w:rsidR="00E20F86">
        <w:rPr>
          <w:rFonts w:asciiTheme="majorHAnsi" w:hAnsiTheme="majorHAnsi"/>
        </w:rPr>
        <w:t>:</w:t>
      </w:r>
      <w:r w:rsidR="00E20F86" w:rsidRPr="00E20F86">
        <w:rPr>
          <w:rFonts w:asciiTheme="majorHAnsi" w:hAnsiTheme="majorHAnsi"/>
        </w:rPr>
        <w:t xml:space="preserve"> </w:t>
      </w:r>
      <w:r w:rsidR="00E20F86" w:rsidRPr="004C6A9C">
        <w:rPr>
          <w:rFonts w:asciiTheme="majorHAnsi" w:hAnsiTheme="majorHAnsi"/>
          <w:color w:val="00B0F0"/>
        </w:rPr>
        <w:t xml:space="preserve">Carrie Roberson, Rebecca Eikey, Geoffrey </w:t>
      </w:r>
      <w:r w:rsidR="0081489F">
        <w:rPr>
          <w:rFonts w:asciiTheme="majorHAnsi" w:hAnsiTheme="majorHAnsi"/>
          <w:color w:val="00B0F0"/>
        </w:rPr>
        <w:t>Dyer</w:t>
      </w:r>
      <w:bookmarkStart w:id="0" w:name="_GoBack"/>
      <w:bookmarkEnd w:id="0"/>
      <w:r w:rsidR="00E20F86" w:rsidRPr="004C6A9C">
        <w:rPr>
          <w:rFonts w:asciiTheme="majorHAnsi" w:hAnsiTheme="majorHAnsi"/>
          <w:color w:val="00B0F0"/>
        </w:rPr>
        <w:t>, Martin Ramey, Lee Gordon, , Peggy Campo present (absent Leigh Anne Shaw, Cheryl Aschenbach)</w:t>
      </w:r>
    </w:p>
    <w:p w14:paraId="566EDF67" w14:textId="40FA0E7A" w:rsidR="00F70B7A" w:rsidRDefault="002C7B46" w:rsidP="00A00865">
      <w:pPr>
        <w:numPr>
          <w:ilvl w:val="0"/>
          <w:numId w:val="7"/>
        </w:numPr>
        <w:rPr>
          <w:rFonts w:asciiTheme="majorHAnsi" w:hAnsiTheme="majorHAnsi"/>
        </w:rPr>
      </w:pPr>
      <w:r>
        <w:rPr>
          <w:rFonts w:asciiTheme="majorHAnsi" w:hAnsiTheme="majorHAnsi"/>
        </w:rPr>
        <w:t>Note Taker</w:t>
      </w:r>
    </w:p>
    <w:p w14:paraId="1041AC66" w14:textId="1B76B6B1" w:rsidR="00B205A7" w:rsidRPr="002C7B46" w:rsidRDefault="00F206E2" w:rsidP="002C7B46">
      <w:pPr>
        <w:numPr>
          <w:ilvl w:val="0"/>
          <w:numId w:val="7"/>
        </w:numPr>
        <w:rPr>
          <w:rFonts w:asciiTheme="majorHAnsi" w:hAnsiTheme="majorHAnsi"/>
        </w:rPr>
      </w:pPr>
      <w:r w:rsidRPr="00A00865">
        <w:rPr>
          <w:rFonts w:asciiTheme="majorHAnsi" w:hAnsiTheme="majorHAnsi"/>
        </w:rPr>
        <w:t>Adoption of the Agenda</w:t>
      </w:r>
    </w:p>
    <w:p w14:paraId="1373FFDC" w14:textId="0C1C026C" w:rsidR="00FB3D1B" w:rsidRPr="005E5E27" w:rsidRDefault="00B205A7" w:rsidP="00FB3D1B">
      <w:pPr>
        <w:numPr>
          <w:ilvl w:val="0"/>
          <w:numId w:val="7"/>
        </w:numPr>
        <w:rPr>
          <w:rFonts w:asciiTheme="majorHAnsi" w:hAnsiTheme="majorHAnsi"/>
        </w:rPr>
      </w:pPr>
      <w:r w:rsidRPr="005E5E27">
        <w:rPr>
          <w:rFonts w:asciiTheme="majorHAnsi" w:hAnsiTheme="majorHAnsi"/>
        </w:rPr>
        <w:t xml:space="preserve">Approval of </w:t>
      </w:r>
      <w:r w:rsidR="00F720A3" w:rsidRPr="00E20F86">
        <w:rPr>
          <w:rFonts w:asciiTheme="majorHAnsi" w:hAnsiTheme="majorHAnsi"/>
        </w:rPr>
        <w:t>Minutes</w:t>
      </w:r>
      <w:r w:rsidR="00F70B7A" w:rsidRPr="00E20F86">
        <w:rPr>
          <w:rFonts w:asciiTheme="majorHAnsi" w:hAnsiTheme="majorHAnsi"/>
        </w:rPr>
        <w:t xml:space="preserve"> from </w:t>
      </w:r>
      <w:r w:rsidR="00402143" w:rsidRPr="00E20F86">
        <w:rPr>
          <w:rFonts w:asciiTheme="majorHAnsi" w:hAnsiTheme="majorHAnsi"/>
        </w:rPr>
        <w:t xml:space="preserve">January </w:t>
      </w:r>
      <w:r w:rsidR="005E5E27" w:rsidRPr="00E20F86">
        <w:rPr>
          <w:rFonts w:asciiTheme="majorHAnsi" w:hAnsiTheme="majorHAnsi"/>
        </w:rPr>
        <w:t>17, 2018</w:t>
      </w:r>
    </w:p>
    <w:p w14:paraId="4A11CC03" w14:textId="3100D3C5" w:rsidR="00174B4C" w:rsidRPr="005E5E27" w:rsidRDefault="00174B4C" w:rsidP="00BB64DB">
      <w:pPr>
        <w:numPr>
          <w:ilvl w:val="0"/>
          <w:numId w:val="7"/>
        </w:numPr>
        <w:rPr>
          <w:rFonts w:asciiTheme="majorHAnsi" w:hAnsiTheme="majorHAnsi"/>
        </w:rPr>
      </w:pPr>
      <w:r w:rsidRPr="005E5E27">
        <w:rPr>
          <w:rFonts w:asciiTheme="majorHAnsi" w:hAnsiTheme="majorHAnsi"/>
        </w:rPr>
        <w:t>Meeting Schedule 2017-2018</w:t>
      </w:r>
      <w:r w:rsidR="00CC6915" w:rsidRPr="005E5E27">
        <w:rPr>
          <w:rFonts w:asciiTheme="majorHAnsi" w:hAnsiTheme="majorHAnsi"/>
        </w:rPr>
        <w:t xml:space="preserve"> </w:t>
      </w:r>
    </w:p>
    <w:p w14:paraId="0E8FE173" w14:textId="77777777" w:rsidR="004D0776" w:rsidRDefault="00174B4C" w:rsidP="00E711A9">
      <w:pPr>
        <w:numPr>
          <w:ilvl w:val="1"/>
          <w:numId w:val="7"/>
        </w:numPr>
        <w:rPr>
          <w:rFonts w:asciiTheme="majorHAnsi" w:hAnsiTheme="majorHAnsi"/>
        </w:rPr>
      </w:pPr>
      <w:r>
        <w:rPr>
          <w:rFonts w:asciiTheme="majorHAnsi" w:hAnsiTheme="majorHAnsi"/>
        </w:rPr>
        <w:t xml:space="preserve">Teleconference/Phone meetings </w:t>
      </w:r>
      <w:r w:rsidR="00CC6915">
        <w:rPr>
          <w:rFonts w:asciiTheme="majorHAnsi" w:hAnsiTheme="majorHAnsi"/>
        </w:rPr>
        <w:t>–March, April</w:t>
      </w:r>
    </w:p>
    <w:p w14:paraId="681ABCB0" w14:textId="33BDDDC2" w:rsidR="004E6D75" w:rsidRPr="004C6A9C" w:rsidRDefault="004D0776" w:rsidP="004E6D75">
      <w:pPr>
        <w:numPr>
          <w:ilvl w:val="1"/>
          <w:numId w:val="7"/>
        </w:numPr>
        <w:rPr>
          <w:rFonts w:asciiTheme="majorHAnsi" w:hAnsiTheme="majorHAnsi"/>
          <w:b/>
          <w:color w:val="00B0F0"/>
        </w:rPr>
      </w:pPr>
      <w:r>
        <w:rPr>
          <w:rFonts w:asciiTheme="majorHAnsi" w:hAnsiTheme="majorHAnsi"/>
        </w:rPr>
        <w:t>Possible 2</w:t>
      </w:r>
      <w:r w:rsidRPr="004D0776">
        <w:rPr>
          <w:rFonts w:asciiTheme="majorHAnsi" w:hAnsiTheme="majorHAnsi"/>
          <w:vertAlign w:val="superscript"/>
        </w:rPr>
        <w:t>nd</w:t>
      </w:r>
      <w:r>
        <w:rPr>
          <w:rFonts w:asciiTheme="majorHAnsi" w:hAnsiTheme="majorHAnsi"/>
        </w:rPr>
        <w:t xml:space="preserve"> In Person meeting </w:t>
      </w:r>
      <w:r w:rsidR="0086185F">
        <w:rPr>
          <w:rFonts w:asciiTheme="majorHAnsi" w:hAnsiTheme="majorHAnsi"/>
        </w:rPr>
        <w:t>–</w:t>
      </w:r>
      <w:r>
        <w:rPr>
          <w:rFonts w:asciiTheme="majorHAnsi" w:hAnsiTheme="majorHAnsi"/>
        </w:rPr>
        <w:t xml:space="preserve"> </w:t>
      </w:r>
      <w:r w:rsidR="00C6223E">
        <w:rPr>
          <w:rFonts w:asciiTheme="majorHAnsi" w:hAnsiTheme="majorHAnsi"/>
        </w:rPr>
        <w:t>May</w:t>
      </w:r>
      <w:r w:rsidR="0086185F">
        <w:rPr>
          <w:rFonts w:asciiTheme="majorHAnsi" w:hAnsiTheme="majorHAnsi"/>
        </w:rPr>
        <w:t xml:space="preserve"> (location TBD)</w:t>
      </w:r>
      <w:r w:rsidR="004E6D75">
        <w:rPr>
          <w:rFonts w:asciiTheme="majorHAnsi" w:hAnsiTheme="majorHAnsi"/>
        </w:rPr>
        <w:br/>
      </w:r>
      <w:r w:rsidR="00E20F86" w:rsidRPr="004C6A9C">
        <w:rPr>
          <w:rFonts w:asciiTheme="majorHAnsi" w:hAnsiTheme="majorHAnsi"/>
          <w:b/>
          <w:color w:val="00B0F0"/>
        </w:rPr>
        <w:t>Agreed to plan meetings as we go using Doodle Poll to find best day/time.</w:t>
      </w:r>
    </w:p>
    <w:p w14:paraId="2AC54B0B" w14:textId="4B005DC9" w:rsidR="004E6D75" w:rsidRPr="004E6D75" w:rsidRDefault="004E6D75" w:rsidP="004E6D75">
      <w:pPr>
        <w:numPr>
          <w:ilvl w:val="0"/>
          <w:numId w:val="7"/>
        </w:numPr>
        <w:rPr>
          <w:rFonts w:asciiTheme="majorHAnsi" w:hAnsiTheme="majorHAnsi"/>
          <w:sz w:val="28"/>
        </w:rPr>
      </w:pPr>
      <w:r w:rsidRPr="004E6D75">
        <w:rPr>
          <w:rFonts w:asciiTheme="majorHAnsi" w:hAnsiTheme="majorHAnsi"/>
          <w:szCs w:val="22"/>
        </w:rPr>
        <w:t>Fall 2017 Assigned Resolutions</w:t>
      </w:r>
    </w:p>
    <w:p w14:paraId="6DDCB970" w14:textId="1D204288" w:rsidR="004E6D75" w:rsidRPr="004C6A9C" w:rsidRDefault="004E6D75" w:rsidP="004E6D75">
      <w:pPr>
        <w:numPr>
          <w:ilvl w:val="0"/>
          <w:numId w:val="19"/>
        </w:numPr>
        <w:rPr>
          <w:rFonts w:asciiTheme="majorHAnsi" w:hAnsiTheme="majorHAnsi"/>
          <w:b/>
          <w:color w:val="00B0F0"/>
          <w:szCs w:val="22"/>
        </w:rPr>
      </w:pPr>
      <w:r w:rsidRPr="004C6A9C">
        <w:rPr>
          <w:rFonts w:asciiTheme="majorHAnsi" w:hAnsiTheme="majorHAnsi"/>
          <w:szCs w:val="22"/>
        </w:rPr>
        <w:t>13.03 F17 Faculty Involvement in Financial Recovery Plans</w:t>
      </w:r>
      <w:r>
        <w:rPr>
          <w:rStyle w:val="Hyperlink"/>
          <w:rFonts w:asciiTheme="majorHAnsi" w:hAnsiTheme="majorHAnsi"/>
          <w:szCs w:val="22"/>
        </w:rPr>
        <w:t xml:space="preserve"> </w:t>
      </w:r>
      <w:r w:rsidRPr="004C6A9C">
        <w:rPr>
          <w:rStyle w:val="Hyperlink"/>
          <w:rFonts w:asciiTheme="majorHAnsi" w:hAnsiTheme="majorHAnsi"/>
          <w:color w:val="00B0F0"/>
          <w:szCs w:val="22"/>
        </w:rPr>
        <w:t xml:space="preserve">– </w:t>
      </w:r>
      <w:r w:rsidRPr="004C6A9C">
        <w:rPr>
          <w:rStyle w:val="Hyperlink"/>
          <w:rFonts w:asciiTheme="majorHAnsi" w:hAnsiTheme="majorHAnsi"/>
          <w:b/>
          <w:color w:val="00B0F0"/>
          <w:szCs w:val="22"/>
        </w:rPr>
        <w:t>Author</w:t>
      </w:r>
      <w:r w:rsidR="00E20F86" w:rsidRPr="004C6A9C">
        <w:rPr>
          <w:rStyle w:val="Hyperlink"/>
          <w:rFonts w:asciiTheme="majorHAnsi" w:hAnsiTheme="majorHAnsi"/>
          <w:b/>
          <w:color w:val="00B0F0"/>
          <w:szCs w:val="22"/>
        </w:rPr>
        <w:t xml:space="preserve"> of the resolution</w:t>
      </w:r>
      <w:r w:rsidRPr="004C6A9C">
        <w:rPr>
          <w:rStyle w:val="Hyperlink"/>
          <w:rFonts w:asciiTheme="majorHAnsi" w:hAnsiTheme="majorHAnsi"/>
          <w:b/>
          <w:color w:val="00B0F0"/>
          <w:szCs w:val="22"/>
        </w:rPr>
        <w:t xml:space="preserve"> is writing Rostrum Article (due March 5)</w:t>
      </w:r>
      <w:r w:rsidR="00E20F86" w:rsidRPr="004C6A9C">
        <w:rPr>
          <w:rStyle w:val="Hyperlink"/>
          <w:rFonts w:asciiTheme="majorHAnsi" w:hAnsiTheme="majorHAnsi"/>
          <w:b/>
          <w:color w:val="00B0F0"/>
          <w:szCs w:val="22"/>
        </w:rPr>
        <w:t>.</w:t>
      </w:r>
    </w:p>
    <w:p w14:paraId="1CE698EC" w14:textId="4BB1ABDA" w:rsidR="004E6D75" w:rsidRPr="008A669B" w:rsidRDefault="004E6D75" w:rsidP="004E6D75">
      <w:pPr>
        <w:numPr>
          <w:ilvl w:val="0"/>
          <w:numId w:val="19"/>
        </w:numPr>
        <w:rPr>
          <w:rStyle w:val="Hyperlink"/>
          <w:rFonts w:asciiTheme="majorHAnsi" w:hAnsiTheme="majorHAnsi"/>
          <w:color w:val="auto"/>
          <w:szCs w:val="22"/>
        </w:rPr>
      </w:pPr>
      <w:r w:rsidRPr="004C6A9C">
        <w:rPr>
          <w:rFonts w:asciiTheme="majorHAnsi" w:hAnsiTheme="majorHAnsi"/>
          <w:szCs w:val="22"/>
        </w:rPr>
        <w:t>17.04 F17 Support for Academic Senate Leadership Training</w:t>
      </w:r>
    </w:p>
    <w:p w14:paraId="029D7501" w14:textId="099F38CB" w:rsidR="008A669B" w:rsidRPr="004C6A9C" w:rsidRDefault="00E20F86" w:rsidP="008A669B">
      <w:pPr>
        <w:ind w:left="1440"/>
        <w:rPr>
          <w:rFonts w:asciiTheme="majorHAnsi" w:hAnsiTheme="majorHAnsi"/>
          <w:b/>
          <w:color w:val="00B0F0"/>
          <w:szCs w:val="22"/>
        </w:rPr>
      </w:pPr>
      <w:r w:rsidRPr="004C6A9C">
        <w:rPr>
          <w:rStyle w:val="Hyperlink"/>
          <w:rFonts w:asciiTheme="majorHAnsi" w:hAnsiTheme="majorHAnsi"/>
          <w:b/>
          <w:color w:val="00B0F0"/>
        </w:rPr>
        <w:t xml:space="preserve">The committee discussed that a Rostrum Article would be a good way to raise awareness of this issue. However, the committee recognized the need for more advocacy. </w:t>
      </w:r>
    </w:p>
    <w:p w14:paraId="066B1261" w14:textId="6B4D3C5A" w:rsidR="008A669B" w:rsidRPr="004E6D75" w:rsidRDefault="008A669B" w:rsidP="008A669B">
      <w:pPr>
        <w:numPr>
          <w:ilvl w:val="0"/>
          <w:numId w:val="19"/>
        </w:numPr>
        <w:rPr>
          <w:rFonts w:asciiTheme="majorHAnsi" w:hAnsiTheme="majorHAnsi"/>
          <w:szCs w:val="22"/>
        </w:rPr>
      </w:pPr>
      <w:r w:rsidRPr="004C6A9C">
        <w:rPr>
          <w:rFonts w:asciiTheme="majorHAnsi" w:hAnsiTheme="majorHAnsi"/>
          <w:szCs w:val="22"/>
        </w:rPr>
        <w:t>17.01 F17 Faculty Involvement in Scheduling Classes</w:t>
      </w:r>
    </w:p>
    <w:p w14:paraId="558556EC" w14:textId="6A407BA5" w:rsidR="004E6D75" w:rsidRPr="00D1755C" w:rsidRDefault="004E6D75" w:rsidP="004E6D75">
      <w:pPr>
        <w:numPr>
          <w:ilvl w:val="0"/>
          <w:numId w:val="19"/>
        </w:numPr>
        <w:rPr>
          <w:rFonts w:asciiTheme="majorHAnsi" w:hAnsiTheme="majorHAnsi"/>
          <w:szCs w:val="22"/>
        </w:rPr>
      </w:pPr>
      <w:r w:rsidRPr="004C6A9C">
        <w:rPr>
          <w:rFonts w:asciiTheme="majorHAnsi" w:hAnsiTheme="majorHAnsi"/>
          <w:szCs w:val="22"/>
        </w:rPr>
        <w:t>17.05 F17 Academic Senate Role in Appointing Faculty for Guided Pathways Framework Design and Implementation</w:t>
      </w:r>
    </w:p>
    <w:p w14:paraId="7764769F" w14:textId="5C76B1C3" w:rsidR="004E6D75" w:rsidRPr="004E6D75" w:rsidRDefault="004E6D75" w:rsidP="004E6D75">
      <w:pPr>
        <w:numPr>
          <w:ilvl w:val="0"/>
          <w:numId w:val="19"/>
        </w:numPr>
        <w:rPr>
          <w:rFonts w:asciiTheme="majorHAnsi" w:hAnsiTheme="majorHAnsi"/>
          <w:szCs w:val="22"/>
        </w:rPr>
      </w:pPr>
      <w:r w:rsidRPr="004C6A9C">
        <w:rPr>
          <w:rFonts w:asciiTheme="majorHAnsi" w:hAnsiTheme="majorHAnsi"/>
          <w:szCs w:val="22"/>
        </w:rPr>
        <w:t>17.06 F17 Support for Local Academic Senates in Committing to a Guided Pathways Framework</w:t>
      </w:r>
    </w:p>
    <w:p w14:paraId="5268E4D6" w14:textId="232DBF96" w:rsidR="004C6A9C" w:rsidRPr="004C6A9C" w:rsidRDefault="004C6A9C" w:rsidP="00D1755C">
      <w:pPr>
        <w:pStyle w:val="ListParagraph"/>
        <w:ind w:left="1440"/>
        <w:rPr>
          <w:rFonts w:asciiTheme="majorHAnsi" w:hAnsiTheme="majorHAnsi"/>
          <w:b/>
          <w:color w:val="00B0F0"/>
        </w:rPr>
      </w:pPr>
      <w:r>
        <w:rPr>
          <w:rFonts w:asciiTheme="majorHAnsi" w:hAnsiTheme="majorHAnsi"/>
          <w:b/>
          <w:color w:val="00B0F0"/>
        </w:rPr>
        <w:t xml:space="preserve">The committee discussed the above three resolutions together, since they are related. </w:t>
      </w:r>
      <w:r w:rsidR="00E20F86" w:rsidRPr="004C6A9C">
        <w:rPr>
          <w:rFonts w:asciiTheme="majorHAnsi" w:hAnsiTheme="majorHAnsi"/>
          <w:b/>
          <w:color w:val="00B0F0"/>
        </w:rPr>
        <w:t>Carrie updated the committee on the progress of the Guided Pathways Taskforce in terms of developing resources to support faculty. A survey has been sent out</w:t>
      </w:r>
      <w:r>
        <w:rPr>
          <w:rFonts w:asciiTheme="majorHAnsi" w:hAnsiTheme="majorHAnsi"/>
          <w:b/>
          <w:color w:val="00B0F0"/>
        </w:rPr>
        <w:t xml:space="preserve"> to the field</w:t>
      </w:r>
      <w:r w:rsidR="00E20F86" w:rsidRPr="004C6A9C">
        <w:rPr>
          <w:rFonts w:asciiTheme="majorHAnsi" w:hAnsiTheme="majorHAnsi"/>
          <w:b/>
          <w:color w:val="00B0F0"/>
        </w:rPr>
        <w:t xml:space="preserve">. There have been GP Resource Team visits and the Chancellor’s Office is collaborating with Guided Pathways Taskforce members to develop additional resources, such as an Applied Solution Kit (ASK) and Field Guide. However, the deadline of end of March is a barrier in terms of getting resources out to faculty in a timely manner. </w:t>
      </w:r>
    </w:p>
    <w:p w14:paraId="67AEF5A9" w14:textId="77777777" w:rsidR="004C6A9C" w:rsidRPr="004C6A9C" w:rsidRDefault="004C6A9C" w:rsidP="00D1755C">
      <w:pPr>
        <w:pStyle w:val="ListParagraph"/>
        <w:ind w:left="1440"/>
        <w:rPr>
          <w:rFonts w:asciiTheme="majorHAnsi" w:hAnsiTheme="majorHAnsi"/>
          <w:b/>
          <w:color w:val="00B0F0"/>
        </w:rPr>
      </w:pPr>
    </w:p>
    <w:p w14:paraId="770C7130" w14:textId="7A4D9F72" w:rsidR="00D1755C" w:rsidRPr="004C6A9C" w:rsidRDefault="00E20F86" w:rsidP="00D1755C">
      <w:pPr>
        <w:pStyle w:val="ListParagraph"/>
        <w:ind w:left="1440"/>
        <w:rPr>
          <w:rFonts w:asciiTheme="majorHAnsi" w:hAnsiTheme="majorHAnsi"/>
          <w:b/>
          <w:color w:val="00B0F0"/>
        </w:rPr>
      </w:pPr>
      <w:r w:rsidRPr="004C6A9C">
        <w:rPr>
          <w:rFonts w:asciiTheme="majorHAnsi" w:hAnsiTheme="majorHAnsi"/>
          <w:b/>
          <w:color w:val="00B0F0"/>
        </w:rPr>
        <w:t xml:space="preserve">The committee discussed that it is important to empower local senates, such as with a Rostrum article, but wonder about the timing since the article would come out in April. </w:t>
      </w:r>
      <w:r w:rsidR="004C6A9C" w:rsidRPr="004C6A9C">
        <w:rPr>
          <w:rFonts w:asciiTheme="majorHAnsi" w:hAnsiTheme="majorHAnsi"/>
          <w:b/>
          <w:color w:val="00B0F0"/>
        </w:rPr>
        <w:t>They committee acknowledged that there is significant variation in how local colleges are completing the</w:t>
      </w:r>
      <w:r w:rsidR="004C6A9C">
        <w:rPr>
          <w:rFonts w:asciiTheme="majorHAnsi" w:hAnsiTheme="majorHAnsi"/>
          <w:b/>
          <w:color w:val="00B0F0"/>
        </w:rPr>
        <w:t xml:space="preserve"> GP</w:t>
      </w:r>
      <w:r w:rsidR="004C6A9C" w:rsidRPr="004C6A9C">
        <w:rPr>
          <w:rFonts w:asciiTheme="majorHAnsi" w:hAnsiTheme="majorHAnsi"/>
          <w:b/>
          <w:color w:val="00B0F0"/>
        </w:rPr>
        <w:t xml:space="preserve"> workplans – from hiring outside “experts” to </w:t>
      </w:r>
      <w:r w:rsidR="004C6A9C">
        <w:rPr>
          <w:rFonts w:asciiTheme="majorHAnsi" w:hAnsiTheme="majorHAnsi"/>
          <w:b/>
          <w:color w:val="00B0F0"/>
        </w:rPr>
        <w:t xml:space="preserve">having </w:t>
      </w:r>
      <w:r w:rsidR="004C6A9C" w:rsidRPr="004C6A9C">
        <w:rPr>
          <w:rFonts w:asciiTheme="majorHAnsi" w:hAnsiTheme="majorHAnsi"/>
          <w:b/>
          <w:color w:val="00B0F0"/>
        </w:rPr>
        <w:t xml:space="preserve">minimal turnout from faculty to work on the </w:t>
      </w:r>
      <w:r w:rsidR="004C6A9C">
        <w:rPr>
          <w:rFonts w:asciiTheme="majorHAnsi" w:hAnsiTheme="majorHAnsi"/>
          <w:b/>
          <w:color w:val="00B0F0"/>
        </w:rPr>
        <w:t xml:space="preserve">GP </w:t>
      </w:r>
      <w:r w:rsidR="004C6A9C" w:rsidRPr="004C6A9C">
        <w:rPr>
          <w:rFonts w:asciiTheme="majorHAnsi" w:hAnsiTheme="majorHAnsi"/>
          <w:b/>
          <w:color w:val="00B0F0"/>
        </w:rPr>
        <w:t>workplan (due to</w:t>
      </w:r>
      <w:r w:rsidR="004C6A9C">
        <w:rPr>
          <w:rFonts w:asciiTheme="majorHAnsi" w:hAnsiTheme="majorHAnsi"/>
          <w:b/>
          <w:color w:val="00B0F0"/>
        </w:rPr>
        <w:t xml:space="preserve"> faculty having</w:t>
      </w:r>
      <w:r w:rsidR="004C6A9C" w:rsidRPr="004C6A9C">
        <w:rPr>
          <w:rFonts w:asciiTheme="majorHAnsi" w:hAnsiTheme="majorHAnsi"/>
          <w:b/>
          <w:color w:val="00B0F0"/>
        </w:rPr>
        <w:t xml:space="preserve"> other commitments such as teaching schedules, development of OER, etc.). </w:t>
      </w:r>
    </w:p>
    <w:p w14:paraId="35020D4E" w14:textId="77777777" w:rsidR="004E6D75" w:rsidRDefault="004E6D75" w:rsidP="004E6D75">
      <w:pPr>
        <w:ind w:left="1080"/>
        <w:rPr>
          <w:rFonts w:asciiTheme="majorHAnsi" w:hAnsiTheme="majorHAnsi"/>
        </w:rPr>
      </w:pPr>
    </w:p>
    <w:p w14:paraId="022D3252" w14:textId="77777777" w:rsidR="00A564AC" w:rsidRDefault="00402143" w:rsidP="00A564AC">
      <w:pPr>
        <w:numPr>
          <w:ilvl w:val="0"/>
          <w:numId w:val="7"/>
        </w:numPr>
        <w:rPr>
          <w:rFonts w:asciiTheme="majorHAnsi" w:hAnsiTheme="majorHAnsi"/>
        </w:rPr>
      </w:pPr>
      <w:r>
        <w:rPr>
          <w:rFonts w:asciiTheme="majorHAnsi" w:hAnsiTheme="majorHAnsi"/>
        </w:rPr>
        <w:lastRenderedPageBreak/>
        <w:t>Spring Plenary Planning</w:t>
      </w:r>
    </w:p>
    <w:p w14:paraId="19A28BD1" w14:textId="0EEAD566" w:rsidR="00402143" w:rsidRDefault="00A564AC" w:rsidP="00A564AC">
      <w:pPr>
        <w:numPr>
          <w:ilvl w:val="1"/>
          <w:numId w:val="7"/>
        </w:numPr>
        <w:rPr>
          <w:rFonts w:asciiTheme="majorHAnsi" w:hAnsiTheme="majorHAnsi"/>
        </w:rPr>
      </w:pPr>
      <w:r w:rsidRPr="00A564AC">
        <w:rPr>
          <w:rFonts w:asciiTheme="majorHAnsi" w:hAnsiTheme="majorHAnsi"/>
        </w:rPr>
        <w:t>10:00 a.m. to 11:15 a.m</w:t>
      </w:r>
      <w:r>
        <w:rPr>
          <w:rFonts w:asciiTheme="majorHAnsi" w:hAnsiTheme="majorHAnsi"/>
        </w:rPr>
        <w:t>.- Thursday Breakout Session</w:t>
      </w:r>
      <w:r w:rsidR="00A06810">
        <w:rPr>
          <w:rFonts w:asciiTheme="majorHAnsi" w:hAnsiTheme="majorHAnsi"/>
        </w:rPr>
        <w:t>:</w:t>
      </w:r>
      <w:r>
        <w:rPr>
          <w:rFonts w:asciiTheme="majorHAnsi" w:hAnsiTheme="majorHAnsi"/>
        </w:rPr>
        <w:t xml:space="preserve"> </w:t>
      </w:r>
      <w:r w:rsidRPr="00A564AC">
        <w:rPr>
          <w:rFonts w:asciiTheme="majorHAnsi" w:hAnsiTheme="majorHAnsi"/>
        </w:rPr>
        <w:t>Plenary 101</w:t>
      </w:r>
      <w:r w:rsidR="00A06810">
        <w:rPr>
          <w:rFonts w:asciiTheme="majorHAnsi" w:hAnsiTheme="majorHAnsi"/>
        </w:rPr>
        <w:t>/Resolutions</w:t>
      </w:r>
      <w:r w:rsidRPr="00A564AC">
        <w:rPr>
          <w:rFonts w:asciiTheme="majorHAnsi" w:hAnsiTheme="majorHAnsi"/>
        </w:rPr>
        <w:t xml:space="preserve"> (New to Plenary, Got Questions?)</w:t>
      </w:r>
    </w:p>
    <w:p w14:paraId="62095CA1" w14:textId="744E57EF" w:rsidR="004C6A9C" w:rsidRDefault="004C6A9C" w:rsidP="004C6A9C">
      <w:pPr>
        <w:ind w:left="1440"/>
        <w:rPr>
          <w:rFonts w:asciiTheme="majorHAnsi" w:hAnsiTheme="majorHAnsi"/>
          <w:b/>
          <w:color w:val="00B0F0"/>
        </w:rPr>
      </w:pPr>
      <w:r w:rsidRPr="004C6A9C">
        <w:rPr>
          <w:rFonts w:asciiTheme="majorHAnsi" w:hAnsiTheme="majorHAnsi"/>
          <w:b/>
          <w:color w:val="00B0F0"/>
        </w:rPr>
        <w:t xml:space="preserve">The committee was invited to participate in this Breakout, if desired. At this point, it will be Rebecca </w:t>
      </w:r>
      <w:r>
        <w:rPr>
          <w:rFonts w:asciiTheme="majorHAnsi" w:hAnsiTheme="majorHAnsi"/>
          <w:b/>
          <w:color w:val="00B0F0"/>
        </w:rPr>
        <w:t>from the committee.</w:t>
      </w:r>
    </w:p>
    <w:p w14:paraId="7C90722B" w14:textId="77777777" w:rsidR="004C6A9C" w:rsidRPr="004C6A9C" w:rsidRDefault="004C6A9C" w:rsidP="004C6A9C">
      <w:pPr>
        <w:rPr>
          <w:rFonts w:asciiTheme="majorHAnsi" w:hAnsiTheme="majorHAnsi"/>
          <w:b/>
          <w:color w:val="00B0F0"/>
        </w:rPr>
      </w:pPr>
    </w:p>
    <w:p w14:paraId="01B35B86" w14:textId="4C78CFAF" w:rsidR="00A06810" w:rsidRPr="004C6A9C" w:rsidRDefault="00AD3435" w:rsidP="00AD3435">
      <w:pPr>
        <w:numPr>
          <w:ilvl w:val="1"/>
          <w:numId w:val="7"/>
        </w:numPr>
        <w:rPr>
          <w:rFonts w:asciiTheme="majorHAnsi" w:hAnsiTheme="majorHAnsi"/>
        </w:rPr>
      </w:pPr>
      <w:r w:rsidRPr="00AD3435">
        <w:rPr>
          <w:rFonts w:ascii="Calibri" w:hAnsi="Calibri" w:cs="Calibri"/>
          <w:color w:val="000000"/>
        </w:rPr>
        <w:t>2:15 p.m. to 3:30 p.m.</w:t>
      </w:r>
      <w:r>
        <w:rPr>
          <w:rFonts w:ascii="Calibri" w:hAnsi="Calibri" w:cs="Calibri"/>
          <w:color w:val="000000"/>
        </w:rPr>
        <w:t>- Friday Breakout Session: Best Practices for Senate Leaders (</w:t>
      </w:r>
      <w:r>
        <w:rPr>
          <w:rFonts w:ascii="Calibri" w:hAnsi="Calibri" w:cs="Calibri"/>
          <w:color w:val="222222"/>
        </w:rPr>
        <w:t>Local Senate Organizational Structures)</w:t>
      </w:r>
    </w:p>
    <w:p w14:paraId="51C45459" w14:textId="6A5EF7BF" w:rsidR="004C6A9C" w:rsidRPr="004C6A9C" w:rsidRDefault="004C6A9C" w:rsidP="004C6A9C">
      <w:pPr>
        <w:ind w:left="1440"/>
        <w:rPr>
          <w:rFonts w:ascii="Calibri" w:hAnsi="Calibri" w:cs="Calibri"/>
          <w:b/>
          <w:color w:val="00B0F0"/>
        </w:rPr>
      </w:pPr>
      <w:r w:rsidRPr="004C6A9C">
        <w:rPr>
          <w:rFonts w:ascii="Calibri" w:hAnsi="Calibri" w:cs="Calibri"/>
          <w:b/>
          <w:color w:val="00B0F0"/>
        </w:rPr>
        <w:t>The committee discussed that it would be helpful to have this Breakout in a conversational format, as this topic is important to many Senate Presidents</w:t>
      </w:r>
      <w:r>
        <w:rPr>
          <w:rFonts w:ascii="Calibri" w:hAnsi="Calibri" w:cs="Calibri"/>
          <w:b/>
          <w:color w:val="00B0F0"/>
        </w:rPr>
        <w:t xml:space="preserve"> and would be helpful to hear from others</w:t>
      </w:r>
      <w:r w:rsidRPr="004C6A9C">
        <w:rPr>
          <w:rFonts w:ascii="Calibri" w:hAnsi="Calibri" w:cs="Calibri"/>
          <w:b/>
          <w:color w:val="00B0F0"/>
        </w:rPr>
        <w:t xml:space="preserve">. The committee requested results of the Leadership Survey be included in the Breakout and that Best Practices could be tailored to address the needs of the survey respondents. </w:t>
      </w:r>
    </w:p>
    <w:p w14:paraId="75974E34" w14:textId="58534D67" w:rsidR="004C6A9C" w:rsidRDefault="004C6A9C" w:rsidP="004C6A9C">
      <w:pPr>
        <w:ind w:left="1440"/>
        <w:rPr>
          <w:rFonts w:ascii="Calibri" w:hAnsi="Calibri" w:cs="Calibri"/>
          <w:b/>
          <w:color w:val="00B0F0"/>
        </w:rPr>
      </w:pPr>
      <w:r w:rsidRPr="004C6A9C">
        <w:rPr>
          <w:rFonts w:ascii="Calibri" w:hAnsi="Calibri" w:cs="Calibri"/>
          <w:b/>
          <w:color w:val="00B0F0"/>
        </w:rPr>
        <w:t xml:space="preserve">The committee would like to see examples of senate organizations and if the organization is helpful to recruitment of future senate leaders and succession planning. </w:t>
      </w:r>
    </w:p>
    <w:p w14:paraId="0ECD3B4B" w14:textId="1EE6B908" w:rsidR="004C6A9C" w:rsidRPr="004C6A9C" w:rsidRDefault="004C6A9C" w:rsidP="004C6A9C">
      <w:pPr>
        <w:ind w:left="1440"/>
        <w:rPr>
          <w:rFonts w:asciiTheme="majorHAnsi" w:hAnsiTheme="majorHAnsi"/>
          <w:b/>
          <w:color w:val="00B0F0"/>
        </w:rPr>
      </w:pPr>
      <w:r>
        <w:rPr>
          <w:rFonts w:ascii="Calibri" w:hAnsi="Calibri" w:cs="Calibri"/>
          <w:b/>
          <w:color w:val="00B0F0"/>
        </w:rPr>
        <w:t xml:space="preserve">The committee wondered if a Panel discussion should be created. </w:t>
      </w:r>
      <w:r>
        <w:rPr>
          <w:rFonts w:ascii="Calibri" w:hAnsi="Calibri" w:cs="Calibri"/>
          <w:b/>
          <w:color w:val="00B0F0"/>
        </w:rPr>
        <w:br/>
        <w:t>Geoffrey and Marty volunteered to help Rebecca with this Breakout Session.</w:t>
      </w:r>
    </w:p>
    <w:p w14:paraId="1157A17C" w14:textId="77777777" w:rsidR="00A564AC" w:rsidRDefault="00A564AC" w:rsidP="00A564AC">
      <w:pPr>
        <w:ind w:left="1080"/>
        <w:rPr>
          <w:rFonts w:asciiTheme="majorHAnsi" w:hAnsiTheme="majorHAnsi"/>
        </w:rPr>
      </w:pPr>
    </w:p>
    <w:p w14:paraId="23020E01" w14:textId="57E89100" w:rsidR="004C6A9C" w:rsidRDefault="005E5E27" w:rsidP="00BB64DB">
      <w:pPr>
        <w:numPr>
          <w:ilvl w:val="0"/>
          <w:numId w:val="7"/>
        </w:numPr>
        <w:rPr>
          <w:rFonts w:asciiTheme="majorHAnsi" w:hAnsiTheme="majorHAnsi"/>
        </w:rPr>
      </w:pPr>
      <w:r>
        <w:rPr>
          <w:rFonts w:asciiTheme="majorHAnsi" w:hAnsiTheme="majorHAnsi"/>
        </w:rPr>
        <w:t>Leadership Institute Feedback/Input</w:t>
      </w:r>
      <w:r w:rsidR="005324A3">
        <w:rPr>
          <w:rFonts w:asciiTheme="majorHAnsi" w:hAnsiTheme="majorHAnsi"/>
        </w:rPr>
        <w:t xml:space="preserve"> </w:t>
      </w:r>
    </w:p>
    <w:p w14:paraId="1CC805DF" w14:textId="77777777" w:rsidR="00F80A61" w:rsidRDefault="004C6A9C" w:rsidP="004C6A9C">
      <w:pPr>
        <w:ind w:left="1080"/>
        <w:rPr>
          <w:rFonts w:asciiTheme="majorHAnsi" w:hAnsiTheme="majorHAnsi"/>
          <w:b/>
          <w:color w:val="00B0F0"/>
        </w:rPr>
      </w:pPr>
      <w:r w:rsidRPr="00F80A61">
        <w:rPr>
          <w:rFonts w:asciiTheme="majorHAnsi" w:hAnsiTheme="majorHAnsi"/>
          <w:b/>
          <w:color w:val="00B0F0"/>
        </w:rPr>
        <w:t>The committee reviewed the Leadership Institute Draft Program Schedule</w:t>
      </w:r>
      <w:r w:rsidR="00F80A61" w:rsidRPr="00F80A61">
        <w:rPr>
          <w:rFonts w:asciiTheme="majorHAnsi" w:hAnsiTheme="majorHAnsi"/>
          <w:b/>
          <w:color w:val="00B0F0"/>
        </w:rPr>
        <w:t xml:space="preserve">. The committee agreed that Brown Act is important topic worthy of a General session. </w:t>
      </w:r>
      <w:r w:rsidRPr="00F80A61">
        <w:rPr>
          <w:rFonts w:asciiTheme="majorHAnsi" w:hAnsiTheme="majorHAnsi"/>
          <w:b/>
          <w:color w:val="00B0F0"/>
        </w:rPr>
        <w:t xml:space="preserve"> </w:t>
      </w:r>
    </w:p>
    <w:p w14:paraId="36B4C114" w14:textId="77777777" w:rsidR="00DA4B19" w:rsidRDefault="00DA4B19" w:rsidP="004C6A9C">
      <w:pPr>
        <w:ind w:left="1080"/>
        <w:rPr>
          <w:rFonts w:asciiTheme="majorHAnsi" w:hAnsiTheme="majorHAnsi"/>
          <w:b/>
          <w:color w:val="00B0F0"/>
        </w:rPr>
      </w:pPr>
    </w:p>
    <w:p w14:paraId="5DBF7C42" w14:textId="0B3C03DF" w:rsidR="005E5E27" w:rsidRPr="00F80A61" w:rsidRDefault="00DA4B19" w:rsidP="004067AB">
      <w:pPr>
        <w:ind w:left="1080"/>
        <w:rPr>
          <w:rFonts w:asciiTheme="majorHAnsi" w:hAnsiTheme="majorHAnsi"/>
          <w:b/>
          <w:color w:val="00B0F0"/>
        </w:rPr>
      </w:pPr>
      <w:r>
        <w:rPr>
          <w:rFonts w:asciiTheme="majorHAnsi" w:hAnsiTheme="majorHAnsi"/>
          <w:b/>
          <w:color w:val="00B0F0"/>
        </w:rPr>
        <w:t xml:space="preserve">In terms of the breakouts, the committee agreed that the proposed breakouts are on topics relevant to the needs of senate leaders. There was additional discussion on the need for senate leaders to understand the power of the senate and what to do when “things go wrong” and how to overcome setbacks. The committee acknowledged that Guided Pathways and Dual Enrollment have exacerbated tensions for governance structures locally, and is interested in practical options to support 10+1 when there is an impasse with administration. For example, how does a Senate move forward after voting to not sign a key planning document, such as the Guided Pathways Self Assessment? What are options for Senates as the move forward? </w:t>
      </w:r>
      <w:r w:rsidR="004067AB">
        <w:rPr>
          <w:rFonts w:asciiTheme="majorHAnsi" w:hAnsiTheme="majorHAnsi"/>
          <w:b/>
          <w:color w:val="00B0F0"/>
        </w:rPr>
        <w:t xml:space="preserve">How do local senate leaders approach administration and others when there is conflict in terms of understanding and honoring 10+1 purview? The committee discussed how this discussion could become a possible Rostrum Article – “Power of Shared Governance” but from a positive perspective. </w:t>
      </w:r>
      <w:r w:rsidR="005E5E27" w:rsidRPr="00F80A61">
        <w:rPr>
          <w:rFonts w:asciiTheme="majorHAnsi" w:hAnsiTheme="majorHAnsi"/>
          <w:b/>
          <w:color w:val="00B0F0"/>
        </w:rPr>
        <w:br/>
      </w:r>
    </w:p>
    <w:p w14:paraId="1F93B408" w14:textId="459253B8" w:rsidR="00003395" w:rsidRDefault="00E711A9" w:rsidP="00BB64DB">
      <w:pPr>
        <w:numPr>
          <w:ilvl w:val="0"/>
          <w:numId w:val="7"/>
        </w:numPr>
        <w:rPr>
          <w:rFonts w:asciiTheme="majorHAnsi" w:hAnsiTheme="majorHAnsi"/>
        </w:rPr>
      </w:pPr>
      <w:r>
        <w:rPr>
          <w:rFonts w:asciiTheme="majorHAnsi" w:hAnsiTheme="majorHAnsi"/>
        </w:rPr>
        <w:t xml:space="preserve">Students at Plenary </w:t>
      </w:r>
      <w:r w:rsidR="00402143">
        <w:rPr>
          <w:rFonts w:asciiTheme="majorHAnsi" w:hAnsiTheme="majorHAnsi"/>
        </w:rPr>
        <w:t xml:space="preserve">– update </w:t>
      </w:r>
    </w:p>
    <w:p w14:paraId="10AAC99E" w14:textId="698798BE" w:rsidR="00612C0D" w:rsidRPr="00F43AF3" w:rsidRDefault="00DA4B19" w:rsidP="00F43AF3">
      <w:pPr>
        <w:ind w:left="1080"/>
        <w:rPr>
          <w:rFonts w:asciiTheme="majorHAnsi" w:hAnsiTheme="majorHAnsi"/>
          <w:i/>
        </w:rPr>
      </w:pPr>
      <w:r>
        <w:rPr>
          <w:rFonts w:asciiTheme="majorHAnsi" w:hAnsiTheme="majorHAnsi"/>
          <w:b/>
          <w:color w:val="00B0F0"/>
        </w:rPr>
        <w:t xml:space="preserve">The ASCCC Executive committee accepted the recommendations of the committee for Saturday-only Student registration so that students can observe the debate and voting on resolutions. However, the committee recommends that more is done to involve students during the Breakout Sessions for Plenary. </w:t>
      </w:r>
      <w:r w:rsidR="00F43AF3" w:rsidRPr="00DA4B19">
        <w:rPr>
          <w:rFonts w:asciiTheme="majorHAnsi" w:hAnsiTheme="majorHAnsi"/>
          <w:i/>
          <w:color w:val="00B0F0"/>
        </w:rPr>
        <w:t xml:space="preserve"> </w:t>
      </w:r>
      <w:r w:rsidR="002F332E">
        <w:rPr>
          <w:rFonts w:asciiTheme="majorHAnsi" w:hAnsiTheme="majorHAnsi"/>
        </w:rPr>
        <w:br/>
      </w:r>
    </w:p>
    <w:p w14:paraId="1957CF4C" w14:textId="7AB78A32" w:rsidR="00BC1D99" w:rsidRPr="004E6D75" w:rsidRDefault="00BC1D99" w:rsidP="004E6D75">
      <w:pPr>
        <w:numPr>
          <w:ilvl w:val="0"/>
          <w:numId w:val="7"/>
        </w:numPr>
        <w:rPr>
          <w:rFonts w:asciiTheme="majorHAnsi" w:hAnsiTheme="majorHAnsi"/>
        </w:rPr>
      </w:pPr>
      <w:r w:rsidRPr="00DA4B19">
        <w:rPr>
          <w:rFonts w:asciiTheme="majorHAnsi" w:hAnsiTheme="majorHAnsi"/>
        </w:rPr>
        <w:t>Long Term &amp; Short Term Plan for Local Senate Visits</w:t>
      </w:r>
      <w:r w:rsidR="00402143" w:rsidRPr="004E6D75">
        <w:rPr>
          <w:rStyle w:val="Hyperlink"/>
          <w:rFonts w:asciiTheme="majorHAnsi" w:hAnsiTheme="majorHAnsi"/>
        </w:rPr>
        <w:t xml:space="preserve"> </w:t>
      </w:r>
      <w:r w:rsidR="008E3C02" w:rsidRPr="004E6D75">
        <w:rPr>
          <w:rStyle w:val="Hyperlink"/>
          <w:rFonts w:asciiTheme="majorHAnsi" w:hAnsiTheme="majorHAnsi"/>
          <w:color w:val="auto"/>
        </w:rPr>
        <w:t>and Resources</w:t>
      </w:r>
      <w:r w:rsidRPr="004E6D75">
        <w:rPr>
          <w:rFonts w:asciiTheme="majorHAnsi" w:hAnsiTheme="majorHAnsi"/>
        </w:rPr>
        <w:t xml:space="preserve"> </w:t>
      </w:r>
    </w:p>
    <w:p w14:paraId="21597036" w14:textId="17FAF9C8" w:rsidR="00995C55" w:rsidRPr="00DA4B19" w:rsidRDefault="00995C55" w:rsidP="00BC1D99">
      <w:pPr>
        <w:numPr>
          <w:ilvl w:val="1"/>
          <w:numId w:val="7"/>
        </w:numPr>
        <w:rPr>
          <w:rStyle w:val="Hyperlink"/>
          <w:rFonts w:asciiTheme="majorHAnsi" w:hAnsiTheme="majorHAnsi"/>
          <w:b/>
          <w:color w:val="00B0F0"/>
        </w:rPr>
      </w:pPr>
      <w:r w:rsidRPr="00DA4B19">
        <w:rPr>
          <w:rFonts w:asciiTheme="majorHAnsi" w:hAnsiTheme="majorHAnsi"/>
        </w:rPr>
        <w:t>Campus Visits Resources</w:t>
      </w:r>
      <w:r w:rsidRPr="004E6D75">
        <w:rPr>
          <w:rFonts w:asciiTheme="majorHAnsi" w:hAnsiTheme="majorHAnsi"/>
        </w:rPr>
        <w:t xml:space="preserve"> </w:t>
      </w:r>
      <w:r w:rsidR="00FA5D53">
        <w:rPr>
          <w:rFonts w:asciiTheme="majorHAnsi" w:hAnsiTheme="majorHAnsi"/>
        </w:rPr>
        <w:t>–</w:t>
      </w:r>
      <w:r w:rsidRPr="004E6D75">
        <w:rPr>
          <w:rFonts w:asciiTheme="majorHAnsi" w:hAnsiTheme="majorHAnsi"/>
        </w:rPr>
        <w:t xml:space="preserve"> </w:t>
      </w:r>
      <w:r w:rsidRPr="00DA4B19">
        <w:rPr>
          <w:rFonts w:asciiTheme="majorHAnsi" w:hAnsiTheme="majorHAnsi"/>
          <w:b/>
          <w:color w:val="00B0F0"/>
        </w:rPr>
        <w:t>a</w:t>
      </w:r>
      <w:r w:rsidR="00FA5D53" w:rsidRPr="00DA4B19">
        <w:rPr>
          <w:rFonts w:asciiTheme="majorHAnsi" w:hAnsiTheme="majorHAnsi"/>
          <w:b/>
          <w:color w:val="00B0F0"/>
        </w:rPr>
        <w:t>pproved by Exec Committee in February</w:t>
      </w:r>
      <w:r w:rsidRPr="00DA4B19">
        <w:rPr>
          <w:rStyle w:val="Hyperlink"/>
          <w:rFonts w:asciiTheme="majorHAnsi" w:hAnsiTheme="majorHAnsi"/>
          <w:b/>
          <w:color w:val="00B0F0"/>
        </w:rPr>
        <w:t xml:space="preserve"> </w:t>
      </w:r>
      <w:r w:rsidR="00DA4B19">
        <w:rPr>
          <w:rStyle w:val="Hyperlink"/>
          <w:rFonts w:asciiTheme="majorHAnsi" w:hAnsiTheme="majorHAnsi"/>
          <w:b/>
          <w:color w:val="00B0F0"/>
        </w:rPr>
        <w:t xml:space="preserve">but the feedback was for the committee to revisit this topic with ASCCC staff members as there may be operational considerations. An ASCCC staff member wasn’t available for this meeting, so this item wasn’t discussed further. </w:t>
      </w:r>
    </w:p>
    <w:p w14:paraId="02213302" w14:textId="4FBA944B" w:rsidR="00837481" w:rsidRPr="00DA4B19" w:rsidRDefault="00837481" w:rsidP="0089379C">
      <w:pPr>
        <w:numPr>
          <w:ilvl w:val="1"/>
          <w:numId w:val="7"/>
        </w:numPr>
        <w:rPr>
          <w:rStyle w:val="Hyperlink"/>
          <w:rFonts w:asciiTheme="majorHAnsi" w:hAnsiTheme="majorHAnsi"/>
          <w:b/>
          <w:color w:val="00B0F0"/>
        </w:rPr>
      </w:pPr>
      <w:r w:rsidRPr="004E6D75">
        <w:rPr>
          <w:rStyle w:val="Hyperlink"/>
          <w:rFonts w:asciiTheme="majorHAnsi" w:hAnsiTheme="majorHAnsi"/>
          <w:color w:val="auto"/>
        </w:rPr>
        <w:t>Cost of Campus Visits</w:t>
      </w:r>
      <w:r w:rsidR="0089379C" w:rsidRPr="004E6D75">
        <w:rPr>
          <w:rStyle w:val="Hyperlink"/>
          <w:rFonts w:asciiTheme="majorHAnsi" w:hAnsiTheme="majorHAnsi"/>
          <w:color w:val="auto"/>
        </w:rPr>
        <w:t xml:space="preserve"> </w:t>
      </w:r>
      <w:r w:rsidR="008E3C02" w:rsidRPr="004E6D75">
        <w:rPr>
          <w:rStyle w:val="Hyperlink"/>
          <w:rFonts w:asciiTheme="majorHAnsi" w:hAnsiTheme="majorHAnsi"/>
          <w:color w:val="auto"/>
        </w:rPr>
        <w:t>–</w:t>
      </w:r>
      <w:r w:rsidR="0089379C" w:rsidRPr="004E6D75">
        <w:rPr>
          <w:rStyle w:val="Hyperlink"/>
          <w:rFonts w:asciiTheme="majorHAnsi" w:hAnsiTheme="majorHAnsi"/>
          <w:color w:val="auto"/>
        </w:rPr>
        <w:t xml:space="preserve"> </w:t>
      </w:r>
      <w:r w:rsidR="008E3C02" w:rsidRPr="004E6D75">
        <w:rPr>
          <w:rStyle w:val="Hyperlink"/>
          <w:rFonts w:asciiTheme="majorHAnsi" w:hAnsiTheme="majorHAnsi"/>
          <w:color w:val="auto"/>
        </w:rPr>
        <w:t>in ASCCC Budget Committee</w:t>
      </w:r>
      <w:r w:rsidR="0089379C" w:rsidRPr="004E6D75">
        <w:rPr>
          <w:rStyle w:val="Hyperlink"/>
          <w:rFonts w:asciiTheme="majorHAnsi" w:hAnsiTheme="majorHAnsi"/>
          <w:color w:val="auto"/>
        </w:rPr>
        <w:t xml:space="preserve">. </w:t>
      </w:r>
      <w:r w:rsidR="00DA4B19" w:rsidRPr="00DA4B19">
        <w:rPr>
          <w:rStyle w:val="Hyperlink"/>
          <w:rFonts w:asciiTheme="majorHAnsi" w:hAnsiTheme="majorHAnsi"/>
          <w:b/>
          <w:color w:val="00B0F0"/>
        </w:rPr>
        <w:t xml:space="preserve">No Update provided. </w:t>
      </w:r>
    </w:p>
    <w:p w14:paraId="472674C5" w14:textId="2FABA6D0" w:rsidR="0093008C" w:rsidRPr="00B02631" w:rsidRDefault="0093008C" w:rsidP="00DA4B19">
      <w:pPr>
        <w:rPr>
          <w:rFonts w:asciiTheme="majorHAnsi" w:hAnsiTheme="majorHAnsi"/>
        </w:rPr>
      </w:pPr>
    </w:p>
    <w:p w14:paraId="5E86863D" w14:textId="77777777" w:rsidR="009B2E00" w:rsidRPr="009B2E00" w:rsidRDefault="009B2E00" w:rsidP="009B2E00">
      <w:pPr>
        <w:numPr>
          <w:ilvl w:val="0"/>
          <w:numId w:val="7"/>
        </w:numPr>
        <w:rPr>
          <w:rFonts w:asciiTheme="majorHAnsi" w:hAnsiTheme="majorHAnsi"/>
        </w:rPr>
      </w:pPr>
      <w:r w:rsidRPr="009B2E00">
        <w:rPr>
          <w:rFonts w:asciiTheme="majorHAnsi" w:hAnsiTheme="majorHAnsi"/>
        </w:rPr>
        <w:lastRenderedPageBreak/>
        <w:t>Announcements and Events</w:t>
      </w:r>
    </w:p>
    <w:p w14:paraId="32BA9296" w14:textId="6ACDCDC2" w:rsidR="00320247" w:rsidRDefault="00320247" w:rsidP="009B2E00">
      <w:pPr>
        <w:numPr>
          <w:ilvl w:val="1"/>
          <w:numId w:val="7"/>
        </w:numPr>
        <w:rPr>
          <w:rFonts w:asciiTheme="majorHAnsi" w:hAnsiTheme="majorHAnsi"/>
        </w:rPr>
      </w:pPr>
      <w:r>
        <w:rPr>
          <w:rFonts w:asciiTheme="majorHAnsi" w:hAnsiTheme="majorHAnsi"/>
        </w:rPr>
        <w:t>ASCCC Accreditation Institute, February 23-24, 2018</w:t>
      </w:r>
    </w:p>
    <w:p w14:paraId="6F39D0B9" w14:textId="7084A6DD" w:rsidR="00320247" w:rsidRDefault="00320247" w:rsidP="009B2E00">
      <w:pPr>
        <w:numPr>
          <w:ilvl w:val="1"/>
          <w:numId w:val="7"/>
        </w:numPr>
        <w:rPr>
          <w:rFonts w:asciiTheme="majorHAnsi" w:hAnsiTheme="majorHAnsi"/>
        </w:rPr>
      </w:pPr>
      <w:r>
        <w:rPr>
          <w:rFonts w:asciiTheme="majorHAnsi" w:hAnsiTheme="majorHAnsi"/>
        </w:rPr>
        <w:t>ASCCC Executive Committee Meeting, March 2-3, 2018</w:t>
      </w:r>
    </w:p>
    <w:p w14:paraId="2C0261A0" w14:textId="6A875056" w:rsidR="00320247" w:rsidRDefault="00320247" w:rsidP="009B2E00">
      <w:pPr>
        <w:numPr>
          <w:ilvl w:val="1"/>
          <w:numId w:val="7"/>
        </w:numPr>
        <w:rPr>
          <w:rFonts w:asciiTheme="majorHAnsi" w:hAnsiTheme="majorHAnsi"/>
        </w:rPr>
      </w:pPr>
      <w:r>
        <w:rPr>
          <w:rFonts w:asciiTheme="majorHAnsi" w:hAnsiTheme="majorHAnsi"/>
        </w:rPr>
        <w:t>ASCCC Spring Plenary, April 12-14 , 2018</w:t>
      </w:r>
    </w:p>
    <w:p w14:paraId="6421F53E" w14:textId="13900843" w:rsidR="004E6D75" w:rsidRPr="009B2E00" w:rsidRDefault="004E6D75" w:rsidP="009B2E00">
      <w:pPr>
        <w:numPr>
          <w:ilvl w:val="1"/>
          <w:numId w:val="7"/>
        </w:numPr>
        <w:rPr>
          <w:rFonts w:asciiTheme="majorHAnsi" w:hAnsiTheme="majorHAnsi"/>
        </w:rPr>
      </w:pPr>
      <w:r>
        <w:rPr>
          <w:rFonts w:asciiTheme="majorHAnsi" w:hAnsiTheme="majorHAnsi"/>
        </w:rPr>
        <w:t xml:space="preserve">ASCCC Faculty Leadership Institute, June </w:t>
      </w:r>
      <w:r w:rsidR="00B3793D">
        <w:rPr>
          <w:rFonts w:asciiTheme="majorHAnsi" w:hAnsiTheme="majorHAnsi"/>
        </w:rPr>
        <w:t xml:space="preserve">14 -16, 2018 </w:t>
      </w:r>
    </w:p>
    <w:p w14:paraId="0455D73E" w14:textId="50863979" w:rsidR="00BF71E9" w:rsidRDefault="00BF71E9" w:rsidP="009B2E00">
      <w:pPr>
        <w:ind w:left="1080"/>
        <w:rPr>
          <w:rFonts w:asciiTheme="majorHAnsi" w:hAnsiTheme="majorHAnsi"/>
        </w:rPr>
      </w:pPr>
    </w:p>
    <w:p w14:paraId="0677BC98" w14:textId="546EB26A" w:rsidR="0078505B" w:rsidRPr="00D1755C" w:rsidRDefault="0080639A" w:rsidP="0037616A">
      <w:pPr>
        <w:numPr>
          <w:ilvl w:val="0"/>
          <w:numId w:val="7"/>
        </w:numPr>
        <w:rPr>
          <w:rFonts w:asciiTheme="majorHAnsi" w:hAnsiTheme="majorHAnsi"/>
        </w:rPr>
      </w:pPr>
      <w:r w:rsidRPr="0045174E">
        <w:rPr>
          <w:rFonts w:asciiTheme="majorHAnsi" w:hAnsiTheme="majorHAnsi"/>
        </w:rPr>
        <w:t>Adjournment</w:t>
      </w:r>
    </w:p>
    <w:p w14:paraId="21659E34" w14:textId="77777777" w:rsidR="00E42BCC" w:rsidRDefault="00E42BCC"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1935B993" w14:textId="4DFE1D0F" w:rsidR="00D66C18" w:rsidRPr="00E6248E" w:rsidRDefault="004B62D3" w:rsidP="008C36FD">
      <w:pPr>
        <w:pStyle w:val="ListParagraph"/>
        <w:numPr>
          <w:ilvl w:val="0"/>
          <w:numId w:val="10"/>
        </w:numPr>
        <w:rPr>
          <w:rFonts w:asciiTheme="majorHAnsi" w:hAnsiTheme="majorHAnsi"/>
          <w:b/>
        </w:rPr>
      </w:pPr>
      <w:r w:rsidRPr="00E6248E">
        <w:rPr>
          <w:rFonts w:asciiTheme="majorHAnsi" w:hAnsiTheme="majorHAnsi"/>
          <w:b/>
        </w:rPr>
        <w:t>In Progress</w:t>
      </w:r>
      <w:r w:rsidR="00F720A3" w:rsidRPr="00E6248E">
        <w:rPr>
          <w:rFonts w:asciiTheme="majorHAnsi" w:hAnsiTheme="majorHAnsi"/>
          <w:b/>
        </w:rPr>
        <w:t xml:space="preserve"> </w:t>
      </w:r>
    </w:p>
    <w:p w14:paraId="28ADA596" w14:textId="060AE0E7" w:rsidR="00E6248E" w:rsidRPr="007733D7" w:rsidRDefault="00E6248E" w:rsidP="00E6248E">
      <w:pPr>
        <w:pStyle w:val="ListParagraph"/>
        <w:rPr>
          <w:rFonts w:asciiTheme="majorHAnsi" w:hAnsiTheme="majorHAnsi"/>
          <w:sz w:val="22"/>
          <w:szCs w:val="22"/>
        </w:rPr>
      </w:pPr>
      <w:r w:rsidRPr="00E6248E">
        <w:rPr>
          <w:rFonts w:asciiTheme="majorHAnsi" w:hAnsiTheme="majorHAnsi"/>
          <w:sz w:val="22"/>
          <w:szCs w:val="22"/>
        </w:rPr>
        <w:t xml:space="preserve">1. </w:t>
      </w:r>
      <w:r w:rsidR="004F7B31" w:rsidRPr="007733D7">
        <w:rPr>
          <w:rFonts w:asciiTheme="majorHAnsi" w:hAnsiTheme="majorHAnsi"/>
          <w:sz w:val="22"/>
          <w:szCs w:val="22"/>
        </w:rPr>
        <w:t>Leadership Survey</w:t>
      </w:r>
    </w:p>
    <w:p w14:paraId="06DCB908" w14:textId="77777777" w:rsidR="008718BE" w:rsidRPr="007733D7" w:rsidRDefault="004F7B31" w:rsidP="008718BE">
      <w:pPr>
        <w:pStyle w:val="ListParagraph"/>
        <w:rPr>
          <w:rFonts w:asciiTheme="majorHAnsi" w:hAnsiTheme="majorHAnsi"/>
          <w:sz w:val="22"/>
          <w:szCs w:val="22"/>
        </w:rPr>
      </w:pPr>
      <w:r w:rsidRPr="007733D7">
        <w:rPr>
          <w:rFonts w:asciiTheme="majorHAnsi" w:hAnsiTheme="majorHAnsi"/>
          <w:sz w:val="22"/>
          <w:szCs w:val="22"/>
        </w:rPr>
        <w:t xml:space="preserve">2. </w:t>
      </w:r>
      <w:r w:rsidR="00AD4A96" w:rsidRPr="007733D7">
        <w:rPr>
          <w:rFonts w:asciiTheme="majorHAnsi" w:hAnsiTheme="majorHAnsi"/>
          <w:sz w:val="22"/>
          <w:szCs w:val="22"/>
        </w:rPr>
        <w:t>Short Term/Long Term Planning – Campus Visit Resources</w:t>
      </w:r>
    </w:p>
    <w:p w14:paraId="2E9C4C4F" w14:textId="7A97A351" w:rsidR="008718BE" w:rsidRPr="007733D7" w:rsidRDefault="008718BE" w:rsidP="008718BE">
      <w:pPr>
        <w:pStyle w:val="ListParagraph"/>
        <w:rPr>
          <w:rFonts w:asciiTheme="majorHAnsi" w:hAnsiTheme="majorHAnsi"/>
          <w:sz w:val="22"/>
          <w:szCs w:val="22"/>
        </w:rPr>
      </w:pPr>
      <w:r w:rsidRPr="007733D7">
        <w:rPr>
          <w:rFonts w:asciiTheme="majorHAnsi" w:hAnsiTheme="majorHAnsi"/>
          <w:sz w:val="22"/>
          <w:szCs w:val="22"/>
        </w:rPr>
        <w:t>3. Fall 2017 Assigned Resolutions</w:t>
      </w:r>
    </w:p>
    <w:p w14:paraId="3D283071" w14:textId="77777777" w:rsidR="008718BE" w:rsidRPr="007733D7" w:rsidRDefault="00FC5EE8" w:rsidP="008718BE">
      <w:pPr>
        <w:numPr>
          <w:ilvl w:val="1"/>
          <w:numId w:val="7"/>
        </w:numPr>
        <w:rPr>
          <w:rFonts w:asciiTheme="majorHAnsi" w:hAnsiTheme="majorHAnsi"/>
          <w:sz w:val="22"/>
          <w:szCs w:val="22"/>
        </w:rPr>
      </w:pPr>
      <w:hyperlink r:id="rId8" w:history="1">
        <w:r w:rsidR="008718BE" w:rsidRPr="007733D7">
          <w:rPr>
            <w:rStyle w:val="Hyperlink"/>
            <w:rFonts w:asciiTheme="majorHAnsi" w:hAnsiTheme="majorHAnsi"/>
            <w:sz w:val="22"/>
            <w:szCs w:val="22"/>
          </w:rPr>
          <w:t>13.03 F17 Faculty Involvement in Financial Recovery Plans</w:t>
        </w:r>
      </w:hyperlink>
    </w:p>
    <w:p w14:paraId="49D72C4D" w14:textId="77777777" w:rsidR="008718BE" w:rsidRPr="007733D7" w:rsidRDefault="00FC5EE8" w:rsidP="008718BE">
      <w:pPr>
        <w:numPr>
          <w:ilvl w:val="1"/>
          <w:numId w:val="7"/>
        </w:numPr>
        <w:rPr>
          <w:rFonts w:asciiTheme="majorHAnsi" w:hAnsiTheme="majorHAnsi"/>
          <w:sz w:val="22"/>
          <w:szCs w:val="22"/>
        </w:rPr>
      </w:pPr>
      <w:hyperlink r:id="rId9" w:history="1">
        <w:r w:rsidR="008718BE" w:rsidRPr="007733D7">
          <w:rPr>
            <w:rStyle w:val="Hyperlink"/>
            <w:rFonts w:asciiTheme="majorHAnsi" w:hAnsiTheme="majorHAnsi"/>
            <w:sz w:val="22"/>
            <w:szCs w:val="22"/>
          </w:rPr>
          <w:t>17.01 F17 Faculty Involvement in Scheduling Classes</w:t>
        </w:r>
      </w:hyperlink>
    </w:p>
    <w:p w14:paraId="5ECB6A3A" w14:textId="77777777" w:rsidR="008718BE" w:rsidRPr="007733D7" w:rsidRDefault="00FC5EE8" w:rsidP="008718BE">
      <w:pPr>
        <w:numPr>
          <w:ilvl w:val="1"/>
          <w:numId w:val="7"/>
        </w:numPr>
        <w:rPr>
          <w:rFonts w:asciiTheme="majorHAnsi" w:hAnsiTheme="majorHAnsi"/>
          <w:sz w:val="22"/>
          <w:szCs w:val="22"/>
        </w:rPr>
      </w:pPr>
      <w:hyperlink r:id="rId10" w:history="1">
        <w:r w:rsidR="008718BE" w:rsidRPr="007733D7">
          <w:rPr>
            <w:rStyle w:val="Hyperlink"/>
            <w:rFonts w:asciiTheme="majorHAnsi" w:hAnsiTheme="majorHAnsi"/>
            <w:sz w:val="22"/>
            <w:szCs w:val="22"/>
          </w:rPr>
          <w:t>17.04 F17 Support for Academic Senate Leadership Training</w:t>
        </w:r>
      </w:hyperlink>
    </w:p>
    <w:p w14:paraId="3CB70E42" w14:textId="77777777" w:rsidR="008718BE" w:rsidRPr="007733D7" w:rsidRDefault="00FC5EE8" w:rsidP="008718BE">
      <w:pPr>
        <w:numPr>
          <w:ilvl w:val="1"/>
          <w:numId w:val="7"/>
        </w:numPr>
        <w:rPr>
          <w:rFonts w:asciiTheme="majorHAnsi" w:hAnsiTheme="majorHAnsi"/>
          <w:sz w:val="22"/>
          <w:szCs w:val="22"/>
        </w:rPr>
      </w:pPr>
      <w:hyperlink r:id="rId11" w:history="1">
        <w:r w:rsidR="008718BE" w:rsidRPr="007733D7">
          <w:rPr>
            <w:rStyle w:val="Hyperlink"/>
            <w:rFonts w:asciiTheme="majorHAnsi" w:hAnsiTheme="majorHAnsi"/>
            <w:sz w:val="22"/>
            <w:szCs w:val="22"/>
          </w:rPr>
          <w:t>17.05 F17 Academic Senate Role in Appointing Faculty for Guided Pathways Framework Design and Implementation</w:t>
        </w:r>
      </w:hyperlink>
    </w:p>
    <w:p w14:paraId="55AAD5FD" w14:textId="77777777" w:rsidR="008718BE" w:rsidRPr="007733D7" w:rsidRDefault="00FC5EE8" w:rsidP="008718BE">
      <w:pPr>
        <w:numPr>
          <w:ilvl w:val="1"/>
          <w:numId w:val="7"/>
        </w:numPr>
        <w:rPr>
          <w:rFonts w:asciiTheme="majorHAnsi" w:hAnsiTheme="majorHAnsi"/>
          <w:sz w:val="22"/>
          <w:szCs w:val="22"/>
        </w:rPr>
      </w:pPr>
      <w:hyperlink r:id="rId12" w:history="1">
        <w:r w:rsidR="008718BE" w:rsidRPr="007733D7">
          <w:rPr>
            <w:rStyle w:val="Hyperlink"/>
            <w:rFonts w:asciiTheme="majorHAnsi" w:hAnsiTheme="majorHAnsi"/>
            <w:sz w:val="22"/>
            <w:szCs w:val="22"/>
          </w:rPr>
          <w:t>17.06 F17 Support for Local Academic Senates in Committing to a Guided Pathways Framework</w:t>
        </w:r>
      </w:hyperlink>
    </w:p>
    <w:p w14:paraId="07FDCC89" w14:textId="77777777" w:rsidR="008718BE" w:rsidRPr="007733D7" w:rsidRDefault="008718BE" w:rsidP="00E6248E">
      <w:pPr>
        <w:pStyle w:val="ListParagraph"/>
        <w:rPr>
          <w:rFonts w:asciiTheme="majorHAnsi" w:hAnsiTheme="majorHAnsi"/>
          <w:sz w:val="22"/>
          <w:szCs w:val="22"/>
        </w:rPr>
      </w:pPr>
    </w:p>
    <w:p w14:paraId="42A99CE7" w14:textId="09ABB317" w:rsidR="0010293F" w:rsidRPr="00E6248E" w:rsidRDefault="0010293F" w:rsidP="00E6248E">
      <w:pPr>
        <w:pStyle w:val="ListParagraph"/>
        <w:rPr>
          <w:rFonts w:asciiTheme="majorHAnsi" w:hAnsiTheme="majorHAnsi"/>
          <w:sz w:val="22"/>
          <w:szCs w:val="22"/>
        </w:rPr>
      </w:pPr>
    </w:p>
    <w:p w14:paraId="755CDED5" w14:textId="1F3F1E56" w:rsidR="004B62D3" w:rsidRPr="00E42BCC"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p>
    <w:p w14:paraId="537B8FC0" w14:textId="22B66B03" w:rsidR="00E42BCC" w:rsidRPr="00F720A3" w:rsidRDefault="00231947" w:rsidP="004F7B31">
      <w:pPr>
        <w:pStyle w:val="ListParagraph"/>
        <w:rPr>
          <w:rFonts w:asciiTheme="majorHAnsi" w:hAnsiTheme="majorHAnsi"/>
          <w:b/>
        </w:rPr>
      </w:pPr>
      <w:r>
        <w:rPr>
          <w:rFonts w:asciiTheme="majorHAnsi" w:hAnsiTheme="majorHAnsi"/>
          <w:i/>
          <w:sz w:val="22"/>
          <w:szCs w:val="22"/>
        </w:rPr>
        <w:t xml:space="preserve">October 2017 </w:t>
      </w:r>
      <w:r w:rsidR="004F7B31" w:rsidRPr="00231947">
        <w:rPr>
          <w:rFonts w:asciiTheme="majorHAnsi" w:hAnsiTheme="majorHAnsi"/>
          <w:i/>
          <w:sz w:val="22"/>
          <w:szCs w:val="22"/>
        </w:rPr>
        <w:t>Rostrum Article</w:t>
      </w:r>
      <w:r w:rsidR="004F7B31" w:rsidRPr="00E6248E">
        <w:rPr>
          <w:rFonts w:asciiTheme="majorHAnsi" w:hAnsiTheme="majorHAnsi"/>
          <w:sz w:val="22"/>
          <w:szCs w:val="22"/>
        </w:rPr>
        <w:t xml:space="preserve"> </w:t>
      </w:r>
      <w:r w:rsidR="004F7B31">
        <w:rPr>
          <w:rFonts w:asciiTheme="majorHAnsi" w:hAnsiTheme="majorHAnsi"/>
          <w:sz w:val="22"/>
          <w:szCs w:val="22"/>
        </w:rPr>
        <w:t xml:space="preserve">related to </w:t>
      </w:r>
      <w:r w:rsidR="004F7B31" w:rsidRPr="00E6248E">
        <w:rPr>
          <w:rFonts w:asciiTheme="majorHAnsi" w:hAnsiTheme="majorHAnsi"/>
          <w:sz w:val="22"/>
          <w:szCs w:val="22"/>
        </w:rPr>
        <w:t>Spring 2015 Resolution 17.04 “</w:t>
      </w:r>
      <w:hyperlink r:id="rId13" w:history="1">
        <w:r w:rsidR="004F7B31" w:rsidRPr="00E6248E">
          <w:rPr>
            <w:rStyle w:val="Hyperlink"/>
            <w:rFonts w:asciiTheme="majorHAnsi" w:hAnsiTheme="majorHAnsi"/>
            <w:sz w:val="22"/>
            <w:szCs w:val="22"/>
          </w:rPr>
          <w:t>Collegial Consultation with Local Senates on Student Learning Outcomes Policies and Procedures</w:t>
        </w:r>
      </w:hyperlink>
      <w:r w:rsidR="004F7B31">
        <w:rPr>
          <w:rFonts w:asciiTheme="majorHAnsi" w:hAnsiTheme="majorHAnsi"/>
          <w:sz w:val="22"/>
          <w:szCs w:val="22"/>
        </w:rPr>
        <w:t>”</w:t>
      </w:r>
    </w:p>
    <w:p w14:paraId="70B09CB3" w14:textId="186D3950" w:rsidR="00910DCB" w:rsidRDefault="00910DCB" w:rsidP="00910DCB">
      <w:pPr>
        <w:rPr>
          <w:rFonts w:asciiTheme="majorHAnsi" w:hAnsiTheme="majorHAnsi"/>
          <w:color w:val="000000" w:themeColor="text1"/>
          <w:u w:val="single"/>
        </w:rPr>
        <w:sectPr w:rsidR="00910DCB" w:rsidSect="00A74A5F">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pPr>
    </w:p>
    <w:p w14:paraId="7F3B1FE7" w14:textId="77777777" w:rsidR="00617E59" w:rsidRPr="00A06810" w:rsidRDefault="00617E59" w:rsidP="004067AB">
      <w:pPr>
        <w:rPr>
          <w:rFonts w:asciiTheme="majorHAnsi" w:hAnsiTheme="majorHAnsi" w:cstheme="majorHAnsi"/>
          <w:color w:val="000000" w:themeColor="text1"/>
        </w:rPr>
      </w:pPr>
    </w:p>
    <w:sectPr w:rsidR="00617E59" w:rsidRPr="00A06810" w:rsidSect="00910DCB">
      <w:pgSz w:w="12240" w:h="15840" w:code="1"/>
      <w:pgMar w:top="907" w:right="1080" w:bottom="288"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9B2E0" w14:textId="77777777" w:rsidR="00FC5EE8" w:rsidRDefault="00FC5EE8">
      <w:r>
        <w:separator/>
      </w:r>
    </w:p>
  </w:endnote>
  <w:endnote w:type="continuationSeparator" w:id="0">
    <w:p w14:paraId="452B840D" w14:textId="77777777" w:rsidR="00FC5EE8" w:rsidRDefault="00FC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C08BE" w14:textId="77777777" w:rsidR="00FC5EE8" w:rsidRDefault="00FC5EE8">
      <w:r>
        <w:separator/>
      </w:r>
    </w:p>
  </w:footnote>
  <w:footnote w:type="continuationSeparator" w:id="0">
    <w:p w14:paraId="1218B950" w14:textId="77777777" w:rsidR="00FC5EE8" w:rsidRDefault="00FC5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438CB186"/>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5C5D"/>
    <w:multiLevelType w:val="hybridMultilevel"/>
    <w:tmpl w:val="28AC9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7F4AF0"/>
    <w:multiLevelType w:val="hybridMultilevel"/>
    <w:tmpl w:val="24704BF0"/>
    <w:lvl w:ilvl="0" w:tplc="706C4B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84B33"/>
    <w:multiLevelType w:val="hybridMultilevel"/>
    <w:tmpl w:val="391A1AD4"/>
    <w:lvl w:ilvl="0" w:tplc="C3344E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53DB1"/>
    <w:multiLevelType w:val="hybridMultilevel"/>
    <w:tmpl w:val="F230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551"/>
    <w:multiLevelType w:val="hybridMultilevel"/>
    <w:tmpl w:val="BC6AD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212E87"/>
    <w:multiLevelType w:val="hybridMultilevel"/>
    <w:tmpl w:val="DE60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96A46"/>
    <w:multiLevelType w:val="hybridMultilevel"/>
    <w:tmpl w:val="7FCE6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4" w15:restartNumberingAfterBreak="0">
    <w:nsid w:val="466546D7"/>
    <w:multiLevelType w:val="hybridMultilevel"/>
    <w:tmpl w:val="E62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F6131"/>
    <w:multiLevelType w:val="hybridMultilevel"/>
    <w:tmpl w:val="CC36B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15:restartNumberingAfterBreak="0">
    <w:nsid w:val="5EDE2B19"/>
    <w:multiLevelType w:val="hybridMultilevel"/>
    <w:tmpl w:val="F6EC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C068B"/>
    <w:multiLevelType w:val="hybridMultilevel"/>
    <w:tmpl w:val="757E0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1" w15:restartNumberingAfterBreak="0">
    <w:nsid w:val="756B5435"/>
    <w:multiLevelType w:val="multilevel"/>
    <w:tmpl w:val="7AB60A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EF210B"/>
    <w:multiLevelType w:val="hybridMultilevel"/>
    <w:tmpl w:val="98D84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2"/>
  </w:num>
  <w:num w:numId="6">
    <w:abstractNumId w:val="17"/>
  </w:num>
  <w:num w:numId="7">
    <w:abstractNumId w:val="3"/>
  </w:num>
  <w:num w:numId="8">
    <w:abstractNumId w:val="4"/>
  </w:num>
  <w:num w:numId="9">
    <w:abstractNumId w:val="12"/>
  </w:num>
  <w:num w:numId="10">
    <w:abstractNumId w:val="16"/>
  </w:num>
  <w:num w:numId="11">
    <w:abstractNumId w:val="21"/>
  </w:num>
  <w:num w:numId="12">
    <w:abstractNumId w:val="8"/>
  </w:num>
  <w:num w:numId="13">
    <w:abstractNumId w:val="22"/>
  </w:num>
  <w:num w:numId="14">
    <w:abstractNumId w:val="7"/>
  </w:num>
  <w:num w:numId="15">
    <w:abstractNumId w:val="5"/>
  </w:num>
  <w:num w:numId="16">
    <w:abstractNumId w:val="19"/>
  </w:num>
  <w:num w:numId="17">
    <w:abstractNumId w:val="11"/>
  </w:num>
  <w:num w:numId="18">
    <w:abstractNumId w:val="6"/>
  </w:num>
  <w:num w:numId="19">
    <w:abstractNumId w:val="9"/>
  </w:num>
  <w:num w:numId="20">
    <w:abstractNumId w:val="10"/>
  </w:num>
  <w:num w:numId="21">
    <w:abstractNumId w:val="18"/>
  </w:num>
  <w:num w:numId="22">
    <w:abstractNumId w:val="14"/>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03395"/>
    <w:rsid w:val="0001045F"/>
    <w:rsid w:val="00011A0E"/>
    <w:rsid w:val="00022D3A"/>
    <w:rsid w:val="0002530C"/>
    <w:rsid w:val="00030948"/>
    <w:rsid w:val="00035A84"/>
    <w:rsid w:val="00036445"/>
    <w:rsid w:val="00042A4E"/>
    <w:rsid w:val="00054173"/>
    <w:rsid w:val="0006307F"/>
    <w:rsid w:val="00082EE9"/>
    <w:rsid w:val="00092652"/>
    <w:rsid w:val="000943C0"/>
    <w:rsid w:val="00095961"/>
    <w:rsid w:val="00096CB5"/>
    <w:rsid w:val="000A020D"/>
    <w:rsid w:val="000A0815"/>
    <w:rsid w:val="000A10E5"/>
    <w:rsid w:val="000A632A"/>
    <w:rsid w:val="000A657A"/>
    <w:rsid w:val="000B2CFD"/>
    <w:rsid w:val="000B3586"/>
    <w:rsid w:val="000B690E"/>
    <w:rsid w:val="000C088C"/>
    <w:rsid w:val="000C489F"/>
    <w:rsid w:val="000C5A9C"/>
    <w:rsid w:val="000D4729"/>
    <w:rsid w:val="000E06F1"/>
    <w:rsid w:val="000E47C1"/>
    <w:rsid w:val="000E7DC8"/>
    <w:rsid w:val="000F18D3"/>
    <w:rsid w:val="00100899"/>
    <w:rsid w:val="0010293F"/>
    <w:rsid w:val="00105D15"/>
    <w:rsid w:val="001132AF"/>
    <w:rsid w:val="001159E8"/>
    <w:rsid w:val="001247C0"/>
    <w:rsid w:val="00124D85"/>
    <w:rsid w:val="0016234C"/>
    <w:rsid w:val="0016495D"/>
    <w:rsid w:val="00174B4C"/>
    <w:rsid w:val="00176DDD"/>
    <w:rsid w:val="001822F7"/>
    <w:rsid w:val="00194DC3"/>
    <w:rsid w:val="001A33C0"/>
    <w:rsid w:val="001A5F30"/>
    <w:rsid w:val="001A774F"/>
    <w:rsid w:val="001B0A38"/>
    <w:rsid w:val="001B27EE"/>
    <w:rsid w:val="001B40DA"/>
    <w:rsid w:val="001D7C43"/>
    <w:rsid w:val="001E0589"/>
    <w:rsid w:val="001E639C"/>
    <w:rsid w:val="001E7E29"/>
    <w:rsid w:val="001F3E74"/>
    <w:rsid w:val="00231947"/>
    <w:rsid w:val="002319B6"/>
    <w:rsid w:val="002326FE"/>
    <w:rsid w:val="00234883"/>
    <w:rsid w:val="00237F1D"/>
    <w:rsid w:val="00245F77"/>
    <w:rsid w:val="0025302B"/>
    <w:rsid w:val="00262D6F"/>
    <w:rsid w:val="00266257"/>
    <w:rsid w:val="00275083"/>
    <w:rsid w:val="00280D37"/>
    <w:rsid w:val="0028248C"/>
    <w:rsid w:val="00287573"/>
    <w:rsid w:val="00292212"/>
    <w:rsid w:val="002A195F"/>
    <w:rsid w:val="002A29C4"/>
    <w:rsid w:val="002B186E"/>
    <w:rsid w:val="002B3AAE"/>
    <w:rsid w:val="002B67DA"/>
    <w:rsid w:val="002C4552"/>
    <w:rsid w:val="002C7B46"/>
    <w:rsid w:val="002E3585"/>
    <w:rsid w:val="002E6E20"/>
    <w:rsid w:val="002F332E"/>
    <w:rsid w:val="002F6055"/>
    <w:rsid w:val="00300EA5"/>
    <w:rsid w:val="00312BAB"/>
    <w:rsid w:val="0031428C"/>
    <w:rsid w:val="003149F9"/>
    <w:rsid w:val="00320247"/>
    <w:rsid w:val="003231E8"/>
    <w:rsid w:val="003313FC"/>
    <w:rsid w:val="003569D0"/>
    <w:rsid w:val="0036640B"/>
    <w:rsid w:val="0037616A"/>
    <w:rsid w:val="00377EEC"/>
    <w:rsid w:val="003906EA"/>
    <w:rsid w:val="00395567"/>
    <w:rsid w:val="003A0C05"/>
    <w:rsid w:val="003A0ED0"/>
    <w:rsid w:val="003B4DEB"/>
    <w:rsid w:val="003B76B8"/>
    <w:rsid w:val="003C2286"/>
    <w:rsid w:val="003C5900"/>
    <w:rsid w:val="003F35E5"/>
    <w:rsid w:val="003F479C"/>
    <w:rsid w:val="003F6559"/>
    <w:rsid w:val="00402143"/>
    <w:rsid w:val="004063AF"/>
    <w:rsid w:val="004067AB"/>
    <w:rsid w:val="00412492"/>
    <w:rsid w:val="004131DA"/>
    <w:rsid w:val="004134D1"/>
    <w:rsid w:val="0041367C"/>
    <w:rsid w:val="00413AB7"/>
    <w:rsid w:val="0041406C"/>
    <w:rsid w:val="00442F00"/>
    <w:rsid w:val="004502C2"/>
    <w:rsid w:val="0045174E"/>
    <w:rsid w:val="00452464"/>
    <w:rsid w:val="00453D01"/>
    <w:rsid w:val="00467807"/>
    <w:rsid w:val="00467C70"/>
    <w:rsid w:val="00470EC5"/>
    <w:rsid w:val="0047605E"/>
    <w:rsid w:val="004760E5"/>
    <w:rsid w:val="00477966"/>
    <w:rsid w:val="00485806"/>
    <w:rsid w:val="00496071"/>
    <w:rsid w:val="004A3A2B"/>
    <w:rsid w:val="004A78CF"/>
    <w:rsid w:val="004B62D3"/>
    <w:rsid w:val="004C19D9"/>
    <w:rsid w:val="004C6A9C"/>
    <w:rsid w:val="004D0776"/>
    <w:rsid w:val="004D348B"/>
    <w:rsid w:val="004E6D75"/>
    <w:rsid w:val="004F2105"/>
    <w:rsid w:val="004F61F7"/>
    <w:rsid w:val="004F7B31"/>
    <w:rsid w:val="005071CF"/>
    <w:rsid w:val="00511299"/>
    <w:rsid w:val="00511863"/>
    <w:rsid w:val="00515530"/>
    <w:rsid w:val="00522990"/>
    <w:rsid w:val="005324A3"/>
    <w:rsid w:val="00540608"/>
    <w:rsid w:val="00543566"/>
    <w:rsid w:val="00546DCC"/>
    <w:rsid w:val="005522F9"/>
    <w:rsid w:val="00566EEC"/>
    <w:rsid w:val="00567026"/>
    <w:rsid w:val="005736C0"/>
    <w:rsid w:val="00576C85"/>
    <w:rsid w:val="00582ACA"/>
    <w:rsid w:val="00585CCB"/>
    <w:rsid w:val="0059095D"/>
    <w:rsid w:val="005949BB"/>
    <w:rsid w:val="005A36BF"/>
    <w:rsid w:val="005A5B69"/>
    <w:rsid w:val="005B44A8"/>
    <w:rsid w:val="005D3EBD"/>
    <w:rsid w:val="005D5030"/>
    <w:rsid w:val="005D5088"/>
    <w:rsid w:val="005E5E27"/>
    <w:rsid w:val="005E66BD"/>
    <w:rsid w:val="005F4210"/>
    <w:rsid w:val="00600A30"/>
    <w:rsid w:val="00605397"/>
    <w:rsid w:val="00606FB1"/>
    <w:rsid w:val="006109EF"/>
    <w:rsid w:val="00612C0D"/>
    <w:rsid w:val="00615002"/>
    <w:rsid w:val="00616C94"/>
    <w:rsid w:val="00617E59"/>
    <w:rsid w:val="006245CE"/>
    <w:rsid w:val="00625747"/>
    <w:rsid w:val="00626D22"/>
    <w:rsid w:val="0064085C"/>
    <w:rsid w:val="00641B80"/>
    <w:rsid w:val="00650A5F"/>
    <w:rsid w:val="00651B71"/>
    <w:rsid w:val="00657C17"/>
    <w:rsid w:val="006610AA"/>
    <w:rsid w:val="00672F9B"/>
    <w:rsid w:val="00676C02"/>
    <w:rsid w:val="00680F12"/>
    <w:rsid w:val="00685FB0"/>
    <w:rsid w:val="00692C3A"/>
    <w:rsid w:val="006B7636"/>
    <w:rsid w:val="006C2E8F"/>
    <w:rsid w:val="006D2259"/>
    <w:rsid w:val="006E1944"/>
    <w:rsid w:val="006E3AB7"/>
    <w:rsid w:val="006F0751"/>
    <w:rsid w:val="006F5E43"/>
    <w:rsid w:val="006F7A01"/>
    <w:rsid w:val="00704DB2"/>
    <w:rsid w:val="00707D8F"/>
    <w:rsid w:val="007106F1"/>
    <w:rsid w:val="00722839"/>
    <w:rsid w:val="00747032"/>
    <w:rsid w:val="00755F42"/>
    <w:rsid w:val="0076476B"/>
    <w:rsid w:val="007733D7"/>
    <w:rsid w:val="0078283E"/>
    <w:rsid w:val="0078505B"/>
    <w:rsid w:val="00793FF2"/>
    <w:rsid w:val="00795B77"/>
    <w:rsid w:val="007A4E19"/>
    <w:rsid w:val="007A508F"/>
    <w:rsid w:val="007D7370"/>
    <w:rsid w:val="007E234E"/>
    <w:rsid w:val="007E5957"/>
    <w:rsid w:val="007E5F64"/>
    <w:rsid w:val="007E726A"/>
    <w:rsid w:val="007F33CC"/>
    <w:rsid w:val="008008D8"/>
    <w:rsid w:val="0080639A"/>
    <w:rsid w:val="00807047"/>
    <w:rsid w:val="00811F2C"/>
    <w:rsid w:val="00813FC1"/>
    <w:rsid w:val="0081489F"/>
    <w:rsid w:val="008155B8"/>
    <w:rsid w:val="0081577B"/>
    <w:rsid w:val="008277E1"/>
    <w:rsid w:val="00832E63"/>
    <w:rsid w:val="0083452A"/>
    <w:rsid w:val="00837481"/>
    <w:rsid w:val="008424DA"/>
    <w:rsid w:val="0086185F"/>
    <w:rsid w:val="0086620C"/>
    <w:rsid w:val="008718BE"/>
    <w:rsid w:val="00883F01"/>
    <w:rsid w:val="008872A7"/>
    <w:rsid w:val="0089012F"/>
    <w:rsid w:val="00890FA7"/>
    <w:rsid w:val="0089187D"/>
    <w:rsid w:val="0089379C"/>
    <w:rsid w:val="00896C6D"/>
    <w:rsid w:val="008A04CE"/>
    <w:rsid w:val="008A669B"/>
    <w:rsid w:val="008B3068"/>
    <w:rsid w:val="008C36FD"/>
    <w:rsid w:val="008D18A1"/>
    <w:rsid w:val="008D3FE2"/>
    <w:rsid w:val="008D6CF3"/>
    <w:rsid w:val="008E3C02"/>
    <w:rsid w:val="008F05AF"/>
    <w:rsid w:val="00910DCB"/>
    <w:rsid w:val="00911052"/>
    <w:rsid w:val="00912754"/>
    <w:rsid w:val="0093008C"/>
    <w:rsid w:val="00934695"/>
    <w:rsid w:val="00940548"/>
    <w:rsid w:val="00945D21"/>
    <w:rsid w:val="00963F3A"/>
    <w:rsid w:val="0096544C"/>
    <w:rsid w:val="009704F7"/>
    <w:rsid w:val="009777AD"/>
    <w:rsid w:val="00981907"/>
    <w:rsid w:val="00982004"/>
    <w:rsid w:val="00995C55"/>
    <w:rsid w:val="00995FC5"/>
    <w:rsid w:val="009A22D2"/>
    <w:rsid w:val="009B267B"/>
    <w:rsid w:val="009B2E00"/>
    <w:rsid w:val="009B50A5"/>
    <w:rsid w:val="009C3528"/>
    <w:rsid w:val="009C447E"/>
    <w:rsid w:val="009C7D14"/>
    <w:rsid w:val="009D1878"/>
    <w:rsid w:val="009E000D"/>
    <w:rsid w:val="009E3BA2"/>
    <w:rsid w:val="009E4622"/>
    <w:rsid w:val="009E7C40"/>
    <w:rsid w:val="009F1F58"/>
    <w:rsid w:val="009F705D"/>
    <w:rsid w:val="00A00865"/>
    <w:rsid w:val="00A06810"/>
    <w:rsid w:val="00A10E07"/>
    <w:rsid w:val="00A1506E"/>
    <w:rsid w:val="00A16838"/>
    <w:rsid w:val="00A227F5"/>
    <w:rsid w:val="00A259A2"/>
    <w:rsid w:val="00A31016"/>
    <w:rsid w:val="00A406B3"/>
    <w:rsid w:val="00A4282D"/>
    <w:rsid w:val="00A46F2B"/>
    <w:rsid w:val="00A51F23"/>
    <w:rsid w:val="00A5607B"/>
    <w:rsid w:val="00A564AC"/>
    <w:rsid w:val="00A70D9F"/>
    <w:rsid w:val="00A72929"/>
    <w:rsid w:val="00A74A5F"/>
    <w:rsid w:val="00A77C78"/>
    <w:rsid w:val="00A80BBD"/>
    <w:rsid w:val="00A81849"/>
    <w:rsid w:val="00A8343E"/>
    <w:rsid w:val="00A87030"/>
    <w:rsid w:val="00A95AA4"/>
    <w:rsid w:val="00A95B48"/>
    <w:rsid w:val="00A97541"/>
    <w:rsid w:val="00AA47B1"/>
    <w:rsid w:val="00AB4172"/>
    <w:rsid w:val="00AB43A3"/>
    <w:rsid w:val="00AB5874"/>
    <w:rsid w:val="00AC0F65"/>
    <w:rsid w:val="00AC1CDE"/>
    <w:rsid w:val="00AC2B84"/>
    <w:rsid w:val="00AC4CDB"/>
    <w:rsid w:val="00AD175B"/>
    <w:rsid w:val="00AD18BC"/>
    <w:rsid w:val="00AD3435"/>
    <w:rsid w:val="00AD4A96"/>
    <w:rsid w:val="00AD7B9C"/>
    <w:rsid w:val="00AE43CB"/>
    <w:rsid w:val="00AE58D9"/>
    <w:rsid w:val="00AF0632"/>
    <w:rsid w:val="00AF323E"/>
    <w:rsid w:val="00B02631"/>
    <w:rsid w:val="00B205A7"/>
    <w:rsid w:val="00B2479A"/>
    <w:rsid w:val="00B271EC"/>
    <w:rsid w:val="00B3476C"/>
    <w:rsid w:val="00B3687B"/>
    <w:rsid w:val="00B375FE"/>
    <w:rsid w:val="00B3793D"/>
    <w:rsid w:val="00B42127"/>
    <w:rsid w:val="00B423C2"/>
    <w:rsid w:val="00B52298"/>
    <w:rsid w:val="00B611A3"/>
    <w:rsid w:val="00B661B8"/>
    <w:rsid w:val="00B6743D"/>
    <w:rsid w:val="00B73B6D"/>
    <w:rsid w:val="00B749EB"/>
    <w:rsid w:val="00B77215"/>
    <w:rsid w:val="00B80DD2"/>
    <w:rsid w:val="00B82474"/>
    <w:rsid w:val="00B9175A"/>
    <w:rsid w:val="00BA3FA7"/>
    <w:rsid w:val="00BB1643"/>
    <w:rsid w:val="00BB22B9"/>
    <w:rsid w:val="00BB29EC"/>
    <w:rsid w:val="00BB591C"/>
    <w:rsid w:val="00BB64DB"/>
    <w:rsid w:val="00BC1C3F"/>
    <w:rsid w:val="00BC1D99"/>
    <w:rsid w:val="00BD48DB"/>
    <w:rsid w:val="00BE033E"/>
    <w:rsid w:val="00BE2740"/>
    <w:rsid w:val="00BE2C02"/>
    <w:rsid w:val="00BE4EE6"/>
    <w:rsid w:val="00BF71E9"/>
    <w:rsid w:val="00BF737A"/>
    <w:rsid w:val="00C14311"/>
    <w:rsid w:val="00C23EB9"/>
    <w:rsid w:val="00C30DA0"/>
    <w:rsid w:val="00C335C5"/>
    <w:rsid w:val="00C353C1"/>
    <w:rsid w:val="00C456F4"/>
    <w:rsid w:val="00C51F53"/>
    <w:rsid w:val="00C57760"/>
    <w:rsid w:val="00C6110F"/>
    <w:rsid w:val="00C62207"/>
    <w:rsid w:val="00C6223E"/>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B7000"/>
    <w:rsid w:val="00CC51C6"/>
    <w:rsid w:val="00CC6915"/>
    <w:rsid w:val="00CC70C1"/>
    <w:rsid w:val="00CD67AB"/>
    <w:rsid w:val="00CE384E"/>
    <w:rsid w:val="00CF24FD"/>
    <w:rsid w:val="00CF578C"/>
    <w:rsid w:val="00D0721D"/>
    <w:rsid w:val="00D17423"/>
    <w:rsid w:val="00D1755C"/>
    <w:rsid w:val="00D35D57"/>
    <w:rsid w:val="00D5145D"/>
    <w:rsid w:val="00D55C94"/>
    <w:rsid w:val="00D60100"/>
    <w:rsid w:val="00D66C18"/>
    <w:rsid w:val="00D67206"/>
    <w:rsid w:val="00D8129E"/>
    <w:rsid w:val="00D846F6"/>
    <w:rsid w:val="00DA4B19"/>
    <w:rsid w:val="00DB0849"/>
    <w:rsid w:val="00DB6CF4"/>
    <w:rsid w:val="00DC1F1E"/>
    <w:rsid w:val="00DD7980"/>
    <w:rsid w:val="00DF2D65"/>
    <w:rsid w:val="00DF7075"/>
    <w:rsid w:val="00E00793"/>
    <w:rsid w:val="00E0243D"/>
    <w:rsid w:val="00E045CF"/>
    <w:rsid w:val="00E06EBD"/>
    <w:rsid w:val="00E20F86"/>
    <w:rsid w:val="00E34156"/>
    <w:rsid w:val="00E36DB1"/>
    <w:rsid w:val="00E37731"/>
    <w:rsid w:val="00E42BCC"/>
    <w:rsid w:val="00E4601B"/>
    <w:rsid w:val="00E46238"/>
    <w:rsid w:val="00E50FE0"/>
    <w:rsid w:val="00E602BE"/>
    <w:rsid w:val="00E6248E"/>
    <w:rsid w:val="00E711A9"/>
    <w:rsid w:val="00E72867"/>
    <w:rsid w:val="00E732F6"/>
    <w:rsid w:val="00E96BA1"/>
    <w:rsid w:val="00EA186D"/>
    <w:rsid w:val="00EA7D8F"/>
    <w:rsid w:val="00EB1794"/>
    <w:rsid w:val="00EC13FF"/>
    <w:rsid w:val="00EC2CC4"/>
    <w:rsid w:val="00ED6CE6"/>
    <w:rsid w:val="00EE3588"/>
    <w:rsid w:val="00EF090D"/>
    <w:rsid w:val="00F04ACE"/>
    <w:rsid w:val="00F06415"/>
    <w:rsid w:val="00F14942"/>
    <w:rsid w:val="00F206E2"/>
    <w:rsid w:val="00F26730"/>
    <w:rsid w:val="00F43AF3"/>
    <w:rsid w:val="00F44F73"/>
    <w:rsid w:val="00F46B04"/>
    <w:rsid w:val="00F56150"/>
    <w:rsid w:val="00F579BF"/>
    <w:rsid w:val="00F62AFF"/>
    <w:rsid w:val="00F701B3"/>
    <w:rsid w:val="00F70B7A"/>
    <w:rsid w:val="00F720A3"/>
    <w:rsid w:val="00F7256F"/>
    <w:rsid w:val="00F72C9B"/>
    <w:rsid w:val="00F80A61"/>
    <w:rsid w:val="00F81EBE"/>
    <w:rsid w:val="00F82789"/>
    <w:rsid w:val="00F839C8"/>
    <w:rsid w:val="00F86E3B"/>
    <w:rsid w:val="00F86FC5"/>
    <w:rsid w:val="00F94100"/>
    <w:rsid w:val="00FA5D53"/>
    <w:rsid w:val="00FA7959"/>
    <w:rsid w:val="00FB3D1B"/>
    <w:rsid w:val="00FB6BBA"/>
    <w:rsid w:val="00FC2DB4"/>
    <w:rsid w:val="00FC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09CB108D-746D-4D6D-A255-87638AEF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paragraph" w:styleId="PlainText">
    <w:name w:val="Plain Text"/>
    <w:basedOn w:val="Normal"/>
    <w:link w:val="PlainTextChar"/>
    <w:uiPriority w:val="99"/>
    <w:unhideWhenUsed/>
    <w:rsid w:val="00A00865"/>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0865"/>
    <w:rPr>
      <w:rFonts w:ascii="Calibri" w:eastAsiaTheme="minorHAnsi" w:hAnsi="Calibri" w:cstheme="minorBidi"/>
      <w:sz w:val="22"/>
      <w:szCs w:val="21"/>
    </w:rPr>
  </w:style>
  <w:style w:type="paragraph" w:styleId="NormalWeb">
    <w:name w:val="Normal (Web)"/>
    <w:basedOn w:val="Normal"/>
    <w:uiPriority w:val="99"/>
    <w:semiHidden/>
    <w:unhideWhenUsed/>
    <w:rsid w:val="00F72C9B"/>
  </w:style>
  <w:style w:type="table" w:styleId="TableGrid">
    <w:name w:val="Table Grid"/>
    <w:basedOn w:val="TableNormal"/>
    <w:rsid w:val="000B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62218035">
      <w:bodyDiv w:val="1"/>
      <w:marLeft w:val="0"/>
      <w:marRight w:val="0"/>
      <w:marTop w:val="0"/>
      <w:marBottom w:val="0"/>
      <w:divBdr>
        <w:top w:val="none" w:sz="0" w:space="0" w:color="auto"/>
        <w:left w:val="none" w:sz="0" w:space="0" w:color="auto"/>
        <w:bottom w:val="none" w:sz="0" w:space="0" w:color="auto"/>
        <w:right w:val="none" w:sz="0" w:space="0" w:color="auto"/>
      </w:divBdr>
      <w:divsChild>
        <w:div w:id="283731535">
          <w:marLeft w:val="0"/>
          <w:marRight w:val="0"/>
          <w:marTop w:val="0"/>
          <w:marBottom w:val="0"/>
          <w:divBdr>
            <w:top w:val="none" w:sz="0" w:space="0" w:color="auto"/>
            <w:left w:val="none" w:sz="0" w:space="0" w:color="auto"/>
            <w:bottom w:val="none" w:sz="0" w:space="0" w:color="auto"/>
            <w:right w:val="none" w:sz="0" w:space="0" w:color="auto"/>
          </w:divBdr>
        </w:div>
      </w:divsChild>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21475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871534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13366641">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78576687">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88743546">
      <w:bodyDiv w:val="1"/>
      <w:marLeft w:val="0"/>
      <w:marRight w:val="0"/>
      <w:marTop w:val="0"/>
      <w:marBottom w:val="0"/>
      <w:divBdr>
        <w:top w:val="none" w:sz="0" w:space="0" w:color="auto"/>
        <w:left w:val="none" w:sz="0" w:space="0" w:color="auto"/>
        <w:bottom w:val="none" w:sz="0" w:space="0" w:color="auto"/>
        <w:right w:val="none" w:sz="0" w:space="0" w:color="auto"/>
      </w:divBdr>
    </w:div>
    <w:div w:id="1859538096">
      <w:bodyDiv w:val="1"/>
      <w:marLeft w:val="0"/>
      <w:marRight w:val="0"/>
      <w:marTop w:val="0"/>
      <w:marBottom w:val="0"/>
      <w:divBdr>
        <w:top w:val="none" w:sz="0" w:space="0" w:color="auto"/>
        <w:left w:val="none" w:sz="0" w:space="0" w:color="auto"/>
        <w:bottom w:val="none" w:sz="0" w:space="0" w:color="auto"/>
        <w:right w:val="none" w:sz="0" w:space="0" w:color="auto"/>
      </w:divBdr>
    </w:div>
    <w:div w:id="1896507838">
      <w:bodyDiv w:val="1"/>
      <w:marLeft w:val="0"/>
      <w:marRight w:val="0"/>
      <w:marTop w:val="0"/>
      <w:marBottom w:val="0"/>
      <w:divBdr>
        <w:top w:val="none" w:sz="0" w:space="0" w:color="auto"/>
        <w:left w:val="none" w:sz="0" w:space="0" w:color="auto"/>
        <w:bottom w:val="none" w:sz="0" w:space="0" w:color="auto"/>
        <w:right w:val="none" w:sz="0" w:space="0" w:color="auto"/>
      </w:divBdr>
    </w:div>
    <w:div w:id="1902672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c.org/resolutions/faculty-involvement-financial-recovery-plans" TargetMode="External"/><Relationship Id="rId13" Type="http://schemas.openxmlformats.org/officeDocument/2006/relationships/hyperlink" Target="http://asccc.org/resolutions/collegial-consultation-local-senates-student-learning-outcomes-policies-and-procedur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ccc.org/resolutions/support-local-academic-senates-committing-guided-pathways-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resolutions/academic-senate-role-appointing-faculty-guided-pathways-framework-design-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ccc.org/resolutions/support-academic-senate-faculty-leadership-training" TargetMode="External"/><Relationship Id="rId4" Type="http://schemas.openxmlformats.org/officeDocument/2006/relationships/webSettings" Target="webSettings.xml"/><Relationship Id="rId9" Type="http://schemas.openxmlformats.org/officeDocument/2006/relationships/hyperlink" Target="https://asccc.org/resolutions/faculty-involvement-scheduling-cour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6853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dc:description/>
  <cp:lastModifiedBy>Eikey, Rebecca</cp:lastModifiedBy>
  <cp:revision>5</cp:revision>
  <cp:lastPrinted>2018-02-20T17:20:00Z</cp:lastPrinted>
  <dcterms:created xsi:type="dcterms:W3CDTF">2018-02-20T17:21:00Z</dcterms:created>
  <dcterms:modified xsi:type="dcterms:W3CDTF">2018-04-16T19:57:00Z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