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B772" w14:textId="77777777" w:rsidR="000161B9" w:rsidRPr="009A6F4C" w:rsidRDefault="0063682A">
      <w:pPr>
        <w:ind w:left="-80"/>
        <w:jc w:val="center"/>
        <w:rPr>
          <w:rFonts w:asciiTheme="minorHAnsi" w:eastAsia="Times New Roman" w:hAnsiTheme="minorHAnsi" w:cs="Times New Roman"/>
          <w:b/>
          <w:sz w:val="24"/>
          <w:szCs w:val="24"/>
        </w:rPr>
      </w:pPr>
      <w:r w:rsidRPr="009A6F4C">
        <w:rPr>
          <w:rFonts w:asciiTheme="minorHAnsi" w:eastAsia="Times New Roman" w:hAnsiTheme="minorHAnsi" w:cs="Times New Roman"/>
          <w:b/>
          <w:noProof/>
          <w:sz w:val="24"/>
          <w:szCs w:val="24"/>
        </w:rPr>
        <w:drawing>
          <wp:inline distT="114300" distB="114300" distL="114300" distR="114300" wp14:anchorId="66F563B4" wp14:editId="6EFEE0EE">
            <wp:extent cx="3276600" cy="828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76600" cy="828675"/>
                    </a:xfrm>
                    <a:prstGeom prst="rect">
                      <a:avLst/>
                    </a:prstGeom>
                    <a:ln/>
                  </pic:spPr>
                </pic:pic>
              </a:graphicData>
            </a:graphic>
          </wp:inline>
        </w:drawing>
      </w:r>
      <w:r w:rsidRPr="009A6F4C">
        <w:rPr>
          <w:rFonts w:asciiTheme="minorHAnsi" w:eastAsia="Times New Roman" w:hAnsiTheme="minorHAnsi" w:cs="Times New Roman"/>
          <w:b/>
          <w:sz w:val="24"/>
          <w:szCs w:val="24"/>
        </w:rPr>
        <w:t xml:space="preserve"> </w:t>
      </w:r>
    </w:p>
    <w:p w14:paraId="53DC66E1" w14:textId="77777777" w:rsidR="000161B9" w:rsidRPr="009A6F4C" w:rsidRDefault="0063682A">
      <w:pPr>
        <w:ind w:left="-80"/>
        <w:jc w:val="center"/>
        <w:rPr>
          <w:rFonts w:asciiTheme="minorHAnsi" w:eastAsia="Times New Roman" w:hAnsiTheme="minorHAnsi" w:cs="Times New Roman"/>
          <w:b/>
          <w:sz w:val="24"/>
          <w:szCs w:val="24"/>
        </w:rPr>
      </w:pPr>
      <w:r w:rsidRPr="009A6F4C">
        <w:rPr>
          <w:rFonts w:asciiTheme="minorHAnsi" w:eastAsia="Times New Roman" w:hAnsiTheme="minorHAnsi" w:cs="Times New Roman"/>
          <w:b/>
          <w:sz w:val="24"/>
          <w:szCs w:val="24"/>
        </w:rPr>
        <w:t xml:space="preserve"> </w:t>
      </w:r>
    </w:p>
    <w:p w14:paraId="4963B71B" w14:textId="7C612CA8" w:rsidR="000161B9" w:rsidRPr="009A6F4C" w:rsidRDefault="0063682A">
      <w:pPr>
        <w:ind w:left="-80"/>
        <w:jc w:val="center"/>
        <w:rPr>
          <w:rFonts w:asciiTheme="minorHAnsi" w:eastAsia="Calibri" w:hAnsiTheme="minorHAnsi" w:cs="Calibri"/>
          <w:b/>
          <w:sz w:val="24"/>
          <w:szCs w:val="24"/>
        </w:rPr>
      </w:pPr>
      <w:r w:rsidRPr="009A6F4C">
        <w:rPr>
          <w:rFonts w:asciiTheme="minorHAnsi" w:eastAsia="Times New Roman" w:hAnsiTheme="minorHAnsi" w:cs="Times New Roman"/>
          <w:b/>
          <w:sz w:val="24"/>
          <w:szCs w:val="24"/>
        </w:rPr>
        <w:t xml:space="preserve"> </w:t>
      </w:r>
      <w:r w:rsidRPr="009A6F4C">
        <w:rPr>
          <w:rFonts w:asciiTheme="minorHAnsi" w:eastAsia="Calibri" w:hAnsiTheme="minorHAnsi" w:cs="Calibri"/>
          <w:b/>
          <w:sz w:val="24"/>
          <w:szCs w:val="24"/>
        </w:rPr>
        <w:t>ASCCC AREA B MEETING</w:t>
      </w:r>
      <w:r w:rsidR="003E4DAD">
        <w:rPr>
          <w:rFonts w:asciiTheme="minorHAnsi" w:eastAsia="Calibri" w:hAnsiTheme="minorHAnsi" w:cs="Calibri"/>
          <w:b/>
          <w:sz w:val="24"/>
          <w:szCs w:val="24"/>
        </w:rPr>
        <w:t xml:space="preserve"> MINUTES</w:t>
      </w:r>
    </w:p>
    <w:p w14:paraId="117459D5" w14:textId="1FCD60A7" w:rsidR="000161B9" w:rsidRPr="009A6F4C" w:rsidRDefault="00B370E5">
      <w:pPr>
        <w:ind w:left="-80"/>
        <w:jc w:val="center"/>
        <w:rPr>
          <w:rFonts w:asciiTheme="minorHAnsi" w:eastAsia="Calibri" w:hAnsiTheme="minorHAnsi" w:cs="Calibri"/>
          <w:b/>
          <w:sz w:val="24"/>
          <w:szCs w:val="24"/>
        </w:rPr>
      </w:pPr>
      <w:r w:rsidRPr="009A6F4C">
        <w:rPr>
          <w:rFonts w:asciiTheme="minorHAnsi" w:eastAsia="Calibri" w:hAnsiTheme="minorHAnsi" w:cs="Calibri"/>
          <w:b/>
          <w:sz w:val="24"/>
          <w:szCs w:val="24"/>
        </w:rPr>
        <w:t>Friday, March 18,</w:t>
      </w:r>
      <w:r w:rsidR="00C35013" w:rsidRPr="009A6F4C">
        <w:rPr>
          <w:rFonts w:asciiTheme="minorHAnsi" w:eastAsia="Calibri" w:hAnsiTheme="minorHAnsi" w:cs="Calibri"/>
          <w:b/>
          <w:sz w:val="24"/>
          <w:szCs w:val="24"/>
        </w:rPr>
        <w:t xml:space="preserve"> </w:t>
      </w:r>
      <w:r w:rsidR="0063682A" w:rsidRPr="009A6F4C">
        <w:rPr>
          <w:rFonts w:asciiTheme="minorHAnsi" w:eastAsia="Calibri" w:hAnsiTheme="minorHAnsi" w:cs="Calibri"/>
          <w:b/>
          <w:sz w:val="24"/>
          <w:szCs w:val="24"/>
        </w:rPr>
        <w:t>202</w:t>
      </w:r>
      <w:r w:rsidRPr="009A6F4C">
        <w:rPr>
          <w:rFonts w:asciiTheme="minorHAnsi" w:eastAsia="Calibri" w:hAnsiTheme="minorHAnsi" w:cs="Calibri"/>
          <w:b/>
          <w:sz w:val="24"/>
          <w:szCs w:val="24"/>
        </w:rPr>
        <w:t>2</w:t>
      </w:r>
      <w:r w:rsidR="0063682A" w:rsidRPr="009A6F4C">
        <w:rPr>
          <w:rFonts w:asciiTheme="minorHAnsi" w:eastAsia="Calibri" w:hAnsiTheme="minorHAnsi" w:cs="Calibri"/>
          <w:b/>
          <w:sz w:val="24"/>
          <w:szCs w:val="24"/>
        </w:rPr>
        <w:t xml:space="preserve">  </w:t>
      </w:r>
    </w:p>
    <w:p w14:paraId="11BEB9AC" w14:textId="4E4E49B3" w:rsidR="00B01090" w:rsidRDefault="00C35013" w:rsidP="003E4DAD">
      <w:pPr>
        <w:ind w:left="-80"/>
        <w:jc w:val="center"/>
        <w:rPr>
          <w:rFonts w:asciiTheme="minorHAnsi" w:eastAsia="Calibri" w:hAnsiTheme="minorHAnsi" w:cs="Calibri"/>
          <w:b/>
          <w:sz w:val="24"/>
          <w:szCs w:val="24"/>
        </w:rPr>
      </w:pPr>
      <w:r w:rsidRPr="009A6F4C">
        <w:rPr>
          <w:rFonts w:asciiTheme="minorHAnsi" w:eastAsia="Calibri" w:hAnsiTheme="minorHAnsi" w:cs="Calibri"/>
          <w:b/>
          <w:sz w:val="24"/>
          <w:szCs w:val="24"/>
        </w:rPr>
        <w:t>9:30 AM – 3:30 PM</w:t>
      </w:r>
      <w:r w:rsidR="003E4DAD">
        <w:rPr>
          <w:rFonts w:asciiTheme="minorHAnsi" w:eastAsia="Calibri" w:hAnsiTheme="minorHAnsi" w:cs="Calibri"/>
          <w:b/>
          <w:sz w:val="24"/>
          <w:szCs w:val="24"/>
        </w:rPr>
        <w:t xml:space="preserve"> </w:t>
      </w:r>
      <w:r w:rsidR="00B370E5" w:rsidRPr="009A6F4C">
        <w:rPr>
          <w:rFonts w:asciiTheme="minorHAnsi" w:eastAsia="Calibri" w:hAnsiTheme="minorHAnsi" w:cs="Calibri"/>
          <w:b/>
          <w:sz w:val="24"/>
          <w:szCs w:val="24"/>
        </w:rPr>
        <w:t xml:space="preserve">ZOOM </w:t>
      </w:r>
      <w:r w:rsidR="003E4DAD">
        <w:rPr>
          <w:rFonts w:asciiTheme="minorHAnsi" w:eastAsia="Calibri" w:hAnsiTheme="minorHAnsi" w:cs="Calibri"/>
          <w:b/>
          <w:sz w:val="24"/>
          <w:szCs w:val="24"/>
        </w:rPr>
        <w:t>MEETING</w:t>
      </w:r>
    </w:p>
    <w:p w14:paraId="0E835FBE" w14:textId="416318E4" w:rsidR="000161B9" w:rsidRPr="009A6F4C" w:rsidRDefault="0063682A">
      <w:pPr>
        <w:ind w:left="-80"/>
        <w:jc w:val="center"/>
        <w:rPr>
          <w:rFonts w:asciiTheme="minorHAnsi" w:eastAsia="Calibri" w:hAnsiTheme="minorHAnsi" w:cs="Calibri"/>
          <w:b/>
          <w:sz w:val="24"/>
          <w:szCs w:val="24"/>
        </w:rPr>
      </w:pPr>
      <w:r w:rsidRPr="009A6F4C">
        <w:rPr>
          <w:rFonts w:asciiTheme="minorHAnsi" w:eastAsia="Calibri" w:hAnsiTheme="minorHAnsi" w:cs="Calibri"/>
          <w:b/>
          <w:sz w:val="24"/>
          <w:szCs w:val="24"/>
        </w:rPr>
        <w:t xml:space="preserve"> </w:t>
      </w:r>
    </w:p>
    <w:p w14:paraId="60FCBF9B" w14:textId="36FB30E1" w:rsidR="000161B9" w:rsidRPr="009A6F4C" w:rsidRDefault="000161B9">
      <w:pPr>
        <w:ind w:left="-80"/>
        <w:jc w:val="center"/>
        <w:rPr>
          <w:rFonts w:asciiTheme="minorHAnsi" w:eastAsia="Calibri" w:hAnsiTheme="minorHAnsi" w:cs="Calibri"/>
          <w:b/>
          <w:sz w:val="24"/>
          <w:szCs w:val="24"/>
        </w:rPr>
      </w:pPr>
    </w:p>
    <w:p w14:paraId="5B4F975E" w14:textId="77777777" w:rsidR="000161B9" w:rsidRPr="009A6F4C" w:rsidRDefault="0063682A">
      <w:pPr>
        <w:jc w:val="center"/>
        <w:rPr>
          <w:rFonts w:asciiTheme="minorHAnsi" w:eastAsia="Calibri" w:hAnsiTheme="minorHAnsi" w:cs="Calibri"/>
          <w:sz w:val="24"/>
          <w:szCs w:val="24"/>
        </w:rPr>
      </w:pPr>
      <w:r w:rsidRPr="009A6F4C">
        <w:rPr>
          <w:rFonts w:asciiTheme="minorHAnsi" w:eastAsia="Calibri" w:hAnsiTheme="minorHAnsi" w:cs="Calibri"/>
          <w:sz w:val="24"/>
          <w:szCs w:val="24"/>
        </w:rPr>
        <w:t xml:space="preserve"> </w:t>
      </w:r>
    </w:p>
    <w:p w14:paraId="176EC6DF" w14:textId="77777777" w:rsidR="000161B9" w:rsidRPr="009A6F4C" w:rsidRDefault="000161B9">
      <w:pPr>
        <w:rPr>
          <w:rFonts w:asciiTheme="minorHAnsi" w:hAnsiTheme="minorHAnsi"/>
          <w:sz w:val="24"/>
          <w:szCs w:val="24"/>
        </w:rPr>
      </w:pPr>
    </w:p>
    <w:p w14:paraId="60E08E0A" w14:textId="77777777" w:rsidR="00B01090" w:rsidRDefault="003B0593" w:rsidP="00B01090">
      <w:pPr>
        <w:pStyle w:val="ListParagraph"/>
        <w:numPr>
          <w:ilvl w:val="0"/>
          <w:numId w:val="6"/>
        </w:numPr>
        <w:rPr>
          <w:rFonts w:asciiTheme="minorHAnsi" w:eastAsia="Calibri" w:hAnsiTheme="minorHAnsi" w:cs="Calibri"/>
          <w:sz w:val="24"/>
          <w:szCs w:val="24"/>
        </w:rPr>
      </w:pPr>
      <w:r w:rsidRPr="00B01090">
        <w:rPr>
          <w:rFonts w:asciiTheme="minorHAnsi" w:eastAsia="Calibri" w:hAnsiTheme="minorHAnsi" w:cs="Calibri"/>
          <w:sz w:val="24"/>
          <w:szCs w:val="24"/>
        </w:rPr>
        <w:t>9</w:t>
      </w:r>
      <w:r w:rsidR="0063682A" w:rsidRPr="00B01090">
        <w:rPr>
          <w:rFonts w:asciiTheme="minorHAnsi" w:eastAsia="Calibri" w:hAnsiTheme="minorHAnsi" w:cs="Calibri"/>
          <w:sz w:val="24"/>
          <w:szCs w:val="24"/>
        </w:rPr>
        <w:t>:</w:t>
      </w:r>
      <w:r w:rsidRPr="00B01090">
        <w:rPr>
          <w:rFonts w:asciiTheme="minorHAnsi" w:eastAsia="Calibri" w:hAnsiTheme="minorHAnsi" w:cs="Calibri"/>
          <w:sz w:val="24"/>
          <w:szCs w:val="24"/>
        </w:rPr>
        <w:t>3</w:t>
      </w:r>
      <w:r w:rsidR="0063682A" w:rsidRPr="00B01090">
        <w:rPr>
          <w:rFonts w:asciiTheme="minorHAnsi" w:eastAsia="Calibri" w:hAnsiTheme="minorHAnsi" w:cs="Calibri"/>
          <w:sz w:val="24"/>
          <w:szCs w:val="24"/>
        </w:rPr>
        <w:t>0- 10:</w:t>
      </w:r>
      <w:r w:rsidRPr="00B01090">
        <w:rPr>
          <w:rFonts w:asciiTheme="minorHAnsi" w:eastAsia="Calibri" w:hAnsiTheme="minorHAnsi" w:cs="Calibri"/>
          <w:sz w:val="24"/>
          <w:szCs w:val="24"/>
        </w:rPr>
        <w:t>30 Welcome,</w:t>
      </w:r>
      <w:r w:rsidR="0063682A" w:rsidRPr="00B01090">
        <w:rPr>
          <w:rFonts w:asciiTheme="minorHAnsi" w:eastAsia="Calibri" w:hAnsiTheme="minorHAnsi" w:cs="Calibri"/>
          <w:sz w:val="24"/>
          <w:szCs w:val="24"/>
        </w:rPr>
        <w:t xml:space="preserve"> Call to Order, Adoption of the Agenda and Minutes</w:t>
      </w:r>
      <w:r w:rsidRPr="00B01090">
        <w:rPr>
          <w:rFonts w:asciiTheme="minorHAnsi" w:eastAsia="Calibri" w:hAnsiTheme="minorHAnsi" w:cs="Calibri"/>
          <w:sz w:val="24"/>
          <w:szCs w:val="24"/>
        </w:rPr>
        <w:t xml:space="preserve">, </w:t>
      </w:r>
      <w:proofErr w:type="spellStart"/>
      <w:r w:rsidRPr="00B01090">
        <w:rPr>
          <w:rFonts w:asciiTheme="minorHAnsi" w:eastAsia="Calibri" w:hAnsiTheme="minorHAnsi" w:cs="Calibri"/>
          <w:sz w:val="24"/>
          <w:szCs w:val="24"/>
        </w:rPr>
        <w:t>Self introductions</w:t>
      </w:r>
      <w:proofErr w:type="spellEnd"/>
    </w:p>
    <w:p w14:paraId="27F962F7" w14:textId="28969E68" w:rsidR="00B01090" w:rsidRPr="00B01090" w:rsidRDefault="00B01090" w:rsidP="00B01090">
      <w:pPr>
        <w:pStyle w:val="ListParagraph"/>
        <w:ind w:left="2160"/>
        <w:rPr>
          <w:rFonts w:asciiTheme="minorHAnsi" w:eastAsia="Calibri" w:hAnsiTheme="minorHAnsi" w:cs="Calibri"/>
          <w:sz w:val="24"/>
          <w:szCs w:val="24"/>
        </w:rPr>
      </w:pPr>
      <w:r>
        <w:rPr>
          <w:rFonts w:asciiTheme="minorHAnsi" w:eastAsia="Calibri" w:hAnsiTheme="minorHAnsi" w:cs="Calibri"/>
          <w:sz w:val="24"/>
          <w:szCs w:val="24"/>
        </w:rPr>
        <w:t>P</w:t>
      </w:r>
      <w:r w:rsidR="003B0593" w:rsidRPr="00B01090">
        <w:rPr>
          <w:rFonts w:asciiTheme="minorHAnsi" w:eastAsia="Calibri" w:hAnsiTheme="minorHAnsi" w:cs="Calibri"/>
          <w:sz w:val="24"/>
          <w:szCs w:val="24"/>
        </w:rPr>
        <w:t xml:space="preserve">lease </w:t>
      </w:r>
      <w:r>
        <w:rPr>
          <w:rFonts w:asciiTheme="minorHAnsi" w:eastAsia="Calibri" w:hAnsiTheme="minorHAnsi" w:cs="Calibri"/>
          <w:sz w:val="24"/>
          <w:szCs w:val="24"/>
        </w:rPr>
        <w:t xml:space="preserve">Introduce your name, Institution, Role in Academic Senate, and </w:t>
      </w:r>
      <w:r w:rsidR="003B0593" w:rsidRPr="00B01090">
        <w:rPr>
          <w:rFonts w:asciiTheme="minorHAnsi" w:eastAsia="Calibri" w:hAnsiTheme="minorHAnsi" w:cs="Calibri"/>
          <w:sz w:val="24"/>
          <w:szCs w:val="24"/>
        </w:rPr>
        <w:t>name a significant topic currently being discussed in your Academic Senate.</w:t>
      </w:r>
      <w:r w:rsidR="0063682A" w:rsidRPr="00B01090">
        <w:rPr>
          <w:rFonts w:asciiTheme="minorHAnsi" w:eastAsia="Calibri" w:hAnsiTheme="minorHAnsi" w:cs="Calibri"/>
          <w:sz w:val="24"/>
          <w:szCs w:val="24"/>
        </w:rPr>
        <w:t xml:space="preserve">  </w:t>
      </w:r>
    </w:p>
    <w:p w14:paraId="0FD004B3" w14:textId="2C6E4859" w:rsidR="000161B9" w:rsidRDefault="0063682A" w:rsidP="00B01090">
      <w:pPr>
        <w:pStyle w:val="ListParagraph"/>
        <w:ind w:left="2160"/>
        <w:rPr>
          <w:rFonts w:asciiTheme="minorHAnsi" w:eastAsia="Calibri" w:hAnsiTheme="minorHAnsi" w:cs="Calibri"/>
          <w:sz w:val="24"/>
          <w:szCs w:val="24"/>
        </w:rPr>
      </w:pPr>
      <w:r w:rsidRPr="00B01090">
        <w:rPr>
          <w:rFonts w:asciiTheme="minorHAnsi" w:eastAsia="Calibri" w:hAnsiTheme="minorHAnsi" w:cs="Calibri"/>
          <w:sz w:val="24"/>
          <w:szCs w:val="24"/>
        </w:rPr>
        <w:t>Please “rename” your</w:t>
      </w:r>
      <w:r w:rsidR="00455AFB">
        <w:rPr>
          <w:rFonts w:asciiTheme="minorHAnsi" w:eastAsia="Calibri" w:hAnsiTheme="minorHAnsi" w:cs="Calibri"/>
          <w:sz w:val="24"/>
          <w:szCs w:val="24"/>
        </w:rPr>
        <w:t xml:space="preserve"> Zoom screen </w:t>
      </w:r>
      <w:r w:rsidRPr="00B01090">
        <w:rPr>
          <w:rFonts w:asciiTheme="minorHAnsi" w:eastAsia="Calibri" w:hAnsiTheme="minorHAnsi" w:cs="Calibri"/>
          <w:sz w:val="24"/>
          <w:szCs w:val="24"/>
        </w:rPr>
        <w:t>so that you show your name, pronouns, &amp; institution</w:t>
      </w:r>
    </w:p>
    <w:p w14:paraId="1DDA3C86" w14:textId="5850B160" w:rsidR="003E4DAD" w:rsidRDefault="003E4DAD" w:rsidP="00B01090">
      <w:pPr>
        <w:pStyle w:val="ListParagraph"/>
        <w:ind w:left="2160"/>
        <w:rPr>
          <w:rFonts w:asciiTheme="minorHAnsi" w:eastAsia="Calibri" w:hAnsiTheme="minorHAnsi" w:cs="Calibri"/>
          <w:sz w:val="24"/>
          <w:szCs w:val="24"/>
        </w:rPr>
      </w:pPr>
    </w:p>
    <w:p w14:paraId="385BBF8B" w14:textId="77777777" w:rsidR="009B74F7" w:rsidRPr="009B74F7" w:rsidRDefault="005550FB" w:rsidP="00B01090">
      <w:pPr>
        <w:pStyle w:val="ListParagraph"/>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 xml:space="preserve">Meeting was called to order by Karen Chow (Area B Representative) at 9:33 AM.  </w:t>
      </w:r>
    </w:p>
    <w:p w14:paraId="1533DBB5" w14:textId="018076D7" w:rsidR="009B74F7" w:rsidRPr="009B74F7" w:rsidRDefault="005550FB" w:rsidP="00B01090">
      <w:pPr>
        <w:pStyle w:val="ListParagraph"/>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 xml:space="preserve">During the introduction/sharing, </w:t>
      </w:r>
      <w:r w:rsidR="003E4DAD" w:rsidRPr="009B74F7">
        <w:rPr>
          <w:rFonts w:asciiTheme="minorHAnsi" w:eastAsia="Calibri" w:hAnsiTheme="minorHAnsi" w:cs="Calibri"/>
          <w:b/>
          <w:bCs/>
          <w:sz w:val="24"/>
          <w:szCs w:val="24"/>
        </w:rPr>
        <w:t>49 Attendees from Area B shared.</w:t>
      </w:r>
      <w:r w:rsidRPr="009B74F7">
        <w:rPr>
          <w:rFonts w:asciiTheme="minorHAnsi" w:eastAsia="Calibri" w:hAnsiTheme="minorHAnsi" w:cs="Calibri"/>
          <w:b/>
          <w:bCs/>
          <w:sz w:val="24"/>
          <w:szCs w:val="24"/>
        </w:rPr>
        <w:t xml:space="preserve">  </w:t>
      </w:r>
    </w:p>
    <w:p w14:paraId="2AB1A1C5" w14:textId="5A62097C" w:rsidR="003E4DAD" w:rsidRPr="009B74F7" w:rsidRDefault="005550FB" w:rsidP="00B01090">
      <w:pPr>
        <w:pStyle w:val="ListParagraph"/>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 xml:space="preserve">Many common “hot topic” issues included: </w:t>
      </w:r>
      <w:r w:rsidR="009B74F7" w:rsidRPr="009B74F7">
        <w:rPr>
          <w:rFonts w:asciiTheme="minorHAnsi" w:eastAsia="Calibri" w:hAnsiTheme="minorHAnsi" w:cs="Calibri"/>
          <w:b/>
          <w:bCs/>
          <w:sz w:val="24"/>
          <w:szCs w:val="24"/>
        </w:rPr>
        <w:t xml:space="preserve"> </w:t>
      </w:r>
      <w:r w:rsidR="009816BD">
        <w:rPr>
          <w:rFonts w:asciiTheme="minorHAnsi" w:eastAsia="Calibri" w:hAnsiTheme="minorHAnsi" w:cs="Calibri"/>
          <w:b/>
          <w:bCs/>
          <w:sz w:val="24"/>
          <w:szCs w:val="24"/>
        </w:rPr>
        <w:t xml:space="preserve">campus </w:t>
      </w:r>
      <w:proofErr w:type="spellStart"/>
      <w:r w:rsidR="009B74F7" w:rsidRPr="009B74F7">
        <w:rPr>
          <w:rFonts w:asciiTheme="minorHAnsi" w:eastAsia="Calibri" w:hAnsiTheme="minorHAnsi" w:cs="Calibri"/>
          <w:b/>
          <w:bCs/>
          <w:sz w:val="24"/>
          <w:szCs w:val="24"/>
        </w:rPr>
        <w:t>decisionmaking</w:t>
      </w:r>
      <w:proofErr w:type="spellEnd"/>
      <w:r w:rsidR="009B74F7" w:rsidRPr="009B74F7">
        <w:rPr>
          <w:rFonts w:asciiTheme="minorHAnsi" w:eastAsia="Calibri" w:hAnsiTheme="minorHAnsi" w:cs="Calibri"/>
          <w:b/>
          <w:bCs/>
          <w:sz w:val="24"/>
          <w:szCs w:val="24"/>
        </w:rPr>
        <w:t xml:space="preserve"> around course modalities (online, F2F, hybrid) and enrollment management; challenges of budget cuts and</w:t>
      </w:r>
      <w:r w:rsidR="009816BD">
        <w:rPr>
          <w:rFonts w:asciiTheme="minorHAnsi" w:eastAsia="Calibri" w:hAnsiTheme="minorHAnsi" w:cs="Calibri"/>
          <w:b/>
          <w:bCs/>
          <w:sz w:val="24"/>
          <w:szCs w:val="24"/>
        </w:rPr>
        <w:t xml:space="preserve"> course cancellations and</w:t>
      </w:r>
      <w:r w:rsidR="009B74F7" w:rsidRPr="009B74F7">
        <w:rPr>
          <w:rFonts w:asciiTheme="minorHAnsi" w:eastAsia="Calibri" w:hAnsiTheme="minorHAnsi" w:cs="Calibri"/>
          <w:b/>
          <w:bCs/>
          <w:sz w:val="24"/>
          <w:szCs w:val="24"/>
        </w:rPr>
        <w:t xml:space="preserve"> layoffs of faculty and declining enrollments </w:t>
      </w:r>
      <w:r w:rsidR="009816BD">
        <w:rPr>
          <w:rFonts w:asciiTheme="minorHAnsi" w:eastAsia="Calibri" w:hAnsiTheme="minorHAnsi" w:cs="Calibri"/>
          <w:b/>
          <w:bCs/>
          <w:sz w:val="24"/>
          <w:szCs w:val="24"/>
        </w:rPr>
        <w:t xml:space="preserve">especially </w:t>
      </w:r>
      <w:r w:rsidR="009B74F7" w:rsidRPr="009B74F7">
        <w:rPr>
          <w:rFonts w:asciiTheme="minorHAnsi" w:eastAsia="Calibri" w:hAnsiTheme="minorHAnsi" w:cs="Calibri"/>
          <w:b/>
          <w:bCs/>
          <w:sz w:val="24"/>
          <w:szCs w:val="24"/>
        </w:rPr>
        <w:t xml:space="preserve">impacting PT faculty employment; declining enrollments and trying to grow enrollment; transitory “revolving door” of senior administrators/institutional leadership and lack of college direction; lack of consultation with faculty in institutional </w:t>
      </w:r>
      <w:proofErr w:type="spellStart"/>
      <w:r w:rsidR="009B74F7" w:rsidRPr="009B74F7">
        <w:rPr>
          <w:rFonts w:asciiTheme="minorHAnsi" w:eastAsia="Calibri" w:hAnsiTheme="minorHAnsi" w:cs="Calibri"/>
          <w:b/>
          <w:bCs/>
          <w:sz w:val="24"/>
          <w:szCs w:val="24"/>
        </w:rPr>
        <w:t>decisionmaking</w:t>
      </w:r>
      <w:proofErr w:type="spellEnd"/>
      <w:r w:rsidR="009B74F7" w:rsidRPr="009B74F7">
        <w:rPr>
          <w:rFonts w:asciiTheme="minorHAnsi" w:eastAsia="Calibri" w:hAnsiTheme="minorHAnsi" w:cs="Calibri"/>
          <w:b/>
          <w:bCs/>
          <w:sz w:val="24"/>
          <w:szCs w:val="24"/>
        </w:rPr>
        <w:t xml:space="preserve">; review of structures of shared governance; review of faculty and administrator hiring procedures and practices; inclusion of students and part time faculty on faculty hiring committees; addressing anti-racism and DEI institutional work; </w:t>
      </w:r>
    </w:p>
    <w:p w14:paraId="3A50F688" w14:textId="77777777" w:rsidR="000161B9" w:rsidRPr="009A6F4C" w:rsidRDefault="0063682A">
      <w:pPr>
        <w:ind w:left="360"/>
        <w:rPr>
          <w:rFonts w:asciiTheme="minorHAnsi" w:eastAsia="Calibri" w:hAnsiTheme="minorHAnsi" w:cs="Calibri"/>
          <w:sz w:val="24"/>
          <w:szCs w:val="24"/>
        </w:rPr>
      </w:pPr>
      <w:r w:rsidRPr="009A6F4C">
        <w:rPr>
          <w:rFonts w:asciiTheme="minorHAnsi" w:eastAsia="Calibri" w:hAnsiTheme="minorHAnsi" w:cs="Calibri"/>
          <w:sz w:val="24"/>
          <w:szCs w:val="24"/>
        </w:rPr>
        <w:t xml:space="preserve"> </w:t>
      </w:r>
    </w:p>
    <w:p w14:paraId="12FD4D60" w14:textId="0807574A" w:rsidR="000161B9" w:rsidRPr="009A6F4C" w:rsidRDefault="0063682A" w:rsidP="003B0593">
      <w:pPr>
        <w:ind w:left="1080"/>
        <w:rPr>
          <w:rFonts w:asciiTheme="minorHAnsi" w:eastAsia="Calibri" w:hAnsiTheme="minorHAnsi" w:cs="Calibri"/>
          <w:sz w:val="24"/>
          <w:szCs w:val="24"/>
        </w:rPr>
      </w:pPr>
      <w:r w:rsidRPr="009A6F4C">
        <w:rPr>
          <w:rFonts w:asciiTheme="minorHAnsi" w:eastAsia="Calibri" w:hAnsiTheme="minorHAnsi" w:cs="Calibri"/>
          <w:sz w:val="24"/>
          <w:szCs w:val="24"/>
        </w:rPr>
        <w:t>II.</w:t>
      </w: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 xml:space="preserve"> 10:</w:t>
      </w:r>
      <w:r w:rsidR="003B0593" w:rsidRPr="009A6F4C">
        <w:rPr>
          <w:rFonts w:asciiTheme="minorHAnsi" w:eastAsia="Calibri" w:hAnsiTheme="minorHAnsi" w:cs="Calibri"/>
          <w:sz w:val="24"/>
          <w:szCs w:val="24"/>
        </w:rPr>
        <w:t>3</w:t>
      </w:r>
      <w:r w:rsidRPr="009A6F4C">
        <w:rPr>
          <w:rFonts w:asciiTheme="minorHAnsi" w:eastAsia="Calibri" w:hAnsiTheme="minorHAnsi" w:cs="Calibri"/>
          <w:sz w:val="24"/>
          <w:szCs w:val="24"/>
        </w:rPr>
        <w:t>0-</w:t>
      </w:r>
      <w:proofErr w:type="gramStart"/>
      <w:r w:rsidRPr="009A6F4C">
        <w:rPr>
          <w:rFonts w:asciiTheme="minorHAnsi" w:eastAsia="Calibri" w:hAnsiTheme="minorHAnsi" w:cs="Calibri"/>
          <w:sz w:val="24"/>
          <w:szCs w:val="24"/>
        </w:rPr>
        <w:t>11:</w:t>
      </w:r>
      <w:r w:rsidR="003B0593" w:rsidRPr="009A6F4C">
        <w:rPr>
          <w:rFonts w:asciiTheme="minorHAnsi" w:eastAsia="Calibri" w:hAnsiTheme="minorHAnsi" w:cs="Calibri"/>
          <w:sz w:val="24"/>
          <w:szCs w:val="24"/>
        </w:rPr>
        <w:t>3</w:t>
      </w:r>
      <w:r w:rsidRPr="009A6F4C">
        <w:rPr>
          <w:rFonts w:asciiTheme="minorHAnsi" w:eastAsia="Calibri" w:hAnsiTheme="minorHAnsi" w:cs="Calibri"/>
          <w:sz w:val="24"/>
          <w:szCs w:val="24"/>
        </w:rPr>
        <w:t>0  Reports</w:t>
      </w:r>
      <w:proofErr w:type="gramEnd"/>
    </w:p>
    <w:p w14:paraId="1A8E2289" w14:textId="33601401" w:rsidR="000161B9" w:rsidRPr="009A6F4C" w:rsidRDefault="0063682A">
      <w:pPr>
        <w:ind w:left="2160"/>
        <w:rPr>
          <w:rFonts w:asciiTheme="minorHAnsi" w:eastAsia="Calibri" w:hAnsiTheme="minorHAnsi" w:cs="Calibri"/>
          <w:sz w:val="24"/>
          <w:szCs w:val="24"/>
        </w:rPr>
      </w:pPr>
      <w:r w:rsidRPr="009A6F4C">
        <w:rPr>
          <w:rFonts w:asciiTheme="minorHAnsi" w:eastAsia="Times New Roman" w:hAnsiTheme="minorHAnsi" w:cs="Times New Roman"/>
          <w:sz w:val="24"/>
          <w:szCs w:val="24"/>
        </w:rPr>
        <w:t xml:space="preserve">                                           </w:t>
      </w:r>
      <w:proofErr w:type="spellStart"/>
      <w:r w:rsidRPr="009A6F4C">
        <w:rPr>
          <w:rFonts w:asciiTheme="minorHAnsi" w:eastAsia="Calibri" w:hAnsiTheme="minorHAnsi" w:cs="Calibri"/>
          <w:sz w:val="24"/>
          <w:szCs w:val="24"/>
        </w:rPr>
        <w:t>i</w:t>
      </w:r>
      <w:proofErr w:type="spellEnd"/>
      <w:r w:rsidRPr="009A6F4C">
        <w:rPr>
          <w:rFonts w:asciiTheme="minorHAnsi" w:eastAsia="Calibri" w:hAnsiTheme="minorHAnsi" w:cs="Calibri"/>
          <w:sz w:val="24"/>
          <w:szCs w:val="24"/>
        </w:rPr>
        <w:t>.</w:t>
      </w: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 xml:space="preserve">ASCCC Presidents Report – ASCCC Vice-President </w:t>
      </w:r>
      <w:proofErr w:type="spellStart"/>
      <w:r w:rsidRPr="009A6F4C">
        <w:rPr>
          <w:rFonts w:asciiTheme="minorHAnsi" w:eastAsia="Calibri" w:hAnsiTheme="minorHAnsi" w:cs="Calibri"/>
          <w:sz w:val="24"/>
          <w:szCs w:val="24"/>
        </w:rPr>
        <w:t>Ginni</w:t>
      </w:r>
      <w:proofErr w:type="spellEnd"/>
      <w:r w:rsidRPr="009A6F4C">
        <w:rPr>
          <w:rFonts w:asciiTheme="minorHAnsi" w:eastAsia="Calibri" w:hAnsiTheme="minorHAnsi" w:cs="Calibri"/>
          <w:sz w:val="24"/>
          <w:szCs w:val="24"/>
        </w:rPr>
        <w:t xml:space="preserve"> May</w:t>
      </w:r>
    </w:p>
    <w:p w14:paraId="59CFA042" w14:textId="7D4AFF79" w:rsidR="000161B9" w:rsidRDefault="0063682A">
      <w:pPr>
        <w:ind w:left="2160"/>
        <w:rPr>
          <w:rFonts w:asciiTheme="minorHAnsi" w:eastAsia="Calibri" w:hAnsiTheme="minorHAnsi" w:cs="Calibri"/>
          <w:sz w:val="24"/>
          <w:szCs w:val="24"/>
        </w:rPr>
      </w:pP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ii.</w:t>
      </w: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ASCCC Foundation Report- Karen Chow</w:t>
      </w:r>
    </w:p>
    <w:p w14:paraId="4137CF93" w14:textId="152315BE" w:rsidR="003E4DAD" w:rsidRDefault="003E4DAD">
      <w:pPr>
        <w:ind w:left="2160"/>
        <w:rPr>
          <w:rFonts w:asciiTheme="minorHAnsi" w:eastAsia="Calibri" w:hAnsiTheme="minorHAnsi" w:cs="Calibri"/>
          <w:sz w:val="24"/>
          <w:szCs w:val="24"/>
        </w:rPr>
      </w:pPr>
    </w:p>
    <w:p w14:paraId="7E05DD9B" w14:textId="5C68E1E5" w:rsidR="003E4DAD" w:rsidRPr="009B74F7" w:rsidRDefault="003E4DAD">
      <w:pPr>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 xml:space="preserve">VP </w:t>
      </w:r>
      <w:proofErr w:type="spellStart"/>
      <w:r w:rsidRPr="009B74F7">
        <w:rPr>
          <w:rFonts w:asciiTheme="minorHAnsi" w:eastAsia="Calibri" w:hAnsiTheme="minorHAnsi" w:cs="Calibri"/>
          <w:b/>
          <w:bCs/>
          <w:sz w:val="24"/>
          <w:szCs w:val="24"/>
        </w:rPr>
        <w:t>Ginni</w:t>
      </w:r>
      <w:proofErr w:type="spellEnd"/>
      <w:r w:rsidRPr="009B74F7">
        <w:rPr>
          <w:rFonts w:asciiTheme="minorHAnsi" w:eastAsia="Calibri" w:hAnsiTheme="minorHAnsi" w:cs="Calibri"/>
          <w:b/>
          <w:bCs/>
          <w:sz w:val="24"/>
          <w:szCs w:val="24"/>
        </w:rPr>
        <w:t xml:space="preserve"> May gave updates on the following items:</w:t>
      </w:r>
    </w:p>
    <w:p w14:paraId="3EAEFCF0" w14:textId="31AFAAA7" w:rsidR="003E4DAD" w:rsidRPr="009B74F7" w:rsidRDefault="003E4DAD">
      <w:pPr>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--PT faculty needs survey closed on March 4.  Chancellor’s Office and ASCCC collaborated on the survey; stay tuned for results</w:t>
      </w:r>
    </w:p>
    <w:p w14:paraId="3B32A641" w14:textId="28CF8948" w:rsidR="003E4DAD" w:rsidRPr="009B74F7" w:rsidRDefault="003E4DAD">
      <w:pPr>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--ASCCC Accreditation Institute was held in February 2022. Kudos to organizer Christopher Howerton and his committee for a great event</w:t>
      </w:r>
    </w:p>
    <w:p w14:paraId="3CD26746" w14:textId="3ADEC109" w:rsidR="003E4DAD" w:rsidRPr="009B74F7" w:rsidRDefault="003E4DAD">
      <w:pPr>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 xml:space="preserve">--OERI—this work is very valuable for our students. Kudos to Michelle </w:t>
      </w:r>
      <w:proofErr w:type="spellStart"/>
      <w:r w:rsidRPr="009B74F7">
        <w:rPr>
          <w:rFonts w:asciiTheme="minorHAnsi" w:eastAsia="Calibri" w:hAnsiTheme="minorHAnsi" w:cs="Calibri"/>
          <w:b/>
          <w:bCs/>
          <w:sz w:val="24"/>
          <w:szCs w:val="24"/>
        </w:rPr>
        <w:t>Pilati</w:t>
      </w:r>
      <w:proofErr w:type="spellEnd"/>
      <w:r w:rsidRPr="009B74F7">
        <w:rPr>
          <w:rFonts w:asciiTheme="minorHAnsi" w:eastAsia="Calibri" w:hAnsiTheme="minorHAnsi" w:cs="Calibri"/>
          <w:b/>
          <w:bCs/>
          <w:sz w:val="24"/>
          <w:szCs w:val="24"/>
        </w:rPr>
        <w:t xml:space="preserve"> for leading the OERI work and her team.</w:t>
      </w:r>
    </w:p>
    <w:p w14:paraId="0EA044A6" w14:textId="57387ED3" w:rsidR="003E4DAD" w:rsidRPr="009B74F7" w:rsidRDefault="003E4DAD">
      <w:pPr>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 xml:space="preserve">--Legislative Advocacy Day: was held in March and met with </w:t>
      </w:r>
      <w:proofErr w:type="gramStart"/>
      <w:r w:rsidRPr="009B74F7">
        <w:rPr>
          <w:rFonts w:asciiTheme="minorHAnsi" w:eastAsia="Calibri" w:hAnsiTheme="minorHAnsi" w:cs="Calibri"/>
          <w:b/>
          <w:bCs/>
          <w:sz w:val="24"/>
          <w:szCs w:val="24"/>
        </w:rPr>
        <w:t>a number of</w:t>
      </w:r>
      <w:proofErr w:type="gramEnd"/>
      <w:r w:rsidRPr="009B74F7">
        <w:rPr>
          <w:rFonts w:asciiTheme="minorHAnsi" w:eastAsia="Calibri" w:hAnsiTheme="minorHAnsi" w:cs="Calibri"/>
          <w:b/>
          <w:bCs/>
          <w:sz w:val="24"/>
          <w:szCs w:val="24"/>
        </w:rPr>
        <w:t xml:space="preserve"> CA legislators and aides to advocate for adequate online/</w:t>
      </w:r>
      <w:proofErr w:type="spellStart"/>
      <w:r w:rsidRPr="009B74F7">
        <w:rPr>
          <w:rFonts w:asciiTheme="minorHAnsi" w:eastAsia="Calibri" w:hAnsiTheme="minorHAnsi" w:cs="Calibri"/>
          <w:b/>
          <w:bCs/>
          <w:sz w:val="24"/>
          <w:szCs w:val="24"/>
        </w:rPr>
        <w:t>wifi</w:t>
      </w:r>
      <w:proofErr w:type="spellEnd"/>
      <w:r w:rsidRPr="009B74F7">
        <w:rPr>
          <w:rFonts w:asciiTheme="minorHAnsi" w:eastAsia="Calibri" w:hAnsiTheme="minorHAnsi" w:cs="Calibri"/>
          <w:b/>
          <w:bCs/>
          <w:sz w:val="24"/>
          <w:szCs w:val="24"/>
        </w:rPr>
        <w:t xml:space="preserve"> access for students and faculty, as well as for ensuring adequate spaces for our CCC students to transfer into at CSU and </w:t>
      </w:r>
      <w:proofErr w:type="spellStart"/>
      <w:r w:rsidRPr="009B74F7">
        <w:rPr>
          <w:rFonts w:asciiTheme="minorHAnsi" w:eastAsia="Calibri" w:hAnsiTheme="minorHAnsi" w:cs="Calibri"/>
          <w:b/>
          <w:bCs/>
          <w:sz w:val="24"/>
          <w:szCs w:val="24"/>
        </w:rPr>
        <w:t>Ucs</w:t>
      </w:r>
      <w:proofErr w:type="spellEnd"/>
    </w:p>
    <w:p w14:paraId="759460C8" w14:textId="749593CD" w:rsidR="003E4DAD" w:rsidRPr="009B74F7" w:rsidRDefault="003E4DAD">
      <w:pPr>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--ASCCC and FACCC partnership on monthly advocacy webinars</w:t>
      </w:r>
    </w:p>
    <w:p w14:paraId="295403A7" w14:textId="2E6CFA67" w:rsidR="003E4DAD" w:rsidRPr="009B74F7" w:rsidRDefault="003E4DAD">
      <w:pPr>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--Legislative Updates on the following legislation moving through the legislature:  AB 1187 (Irwin); AB 1606 (Ramos); AB 1705</w:t>
      </w:r>
      <w:r w:rsidR="00243C63" w:rsidRPr="009B74F7">
        <w:rPr>
          <w:rFonts w:asciiTheme="minorHAnsi" w:eastAsia="Calibri" w:hAnsiTheme="minorHAnsi" w:cs="Calibri"/>
          <w:b/>
          <w:bCs/>
          <w:sz w:val="24"/>
          <w:szCs w:val="24"/>
        </w:rPr>
        <w:t xml:space="preserve">; AB1706; AB 1987(Solis); AB 2122 (Choi); AB </w:t>
      </w:r>
      <w:proofErr w:type="gramStart"/>
      <w:r w:rsidR="00243C63" w:rsidRPr="009B74F7">
        <w:rPr>
          <w:rFonts w:asciiTheme="minorHAnsi" w:eastAsia="Calibri" w:hAnsiTheme="minorHAnsi" w:cs="Calibri"/>
          <w:b/>
          <w:bCs/>
          <w:sz w:val="24"/>
          <w:szCs w:val="24"/>
        </w:rPr>
        <w:t>2624;</w:t>
      </w:r>
      <w:proofErr w:type="gramEnd"/>
      <w:r w:rsidR="00243C63" w:rsidRPr="009B74F7">
        <w:rPr>
          <w:rFonts w:asciiTheme="minorHAnsi" w:eastAsia="Calibri" w:hAnsiTheme="minorHAnsi" w:cs="Calibri"/>
          <w:b/>
          <w:bCs/>
          <w:sz w:val="24"/>
          <w:szCs w:val="24"/>
        </w:rPr>
        <w:t xml:space="preserve"> </w:t>
      </w:r>
    </w:p>
    <w:p w14:paraId="25CF1F9B" w14:textId="0D3F33A0" w:rsidR="00243C63" w:rsidRPr="009B74F7" w:rsidRDefault="00243C63">
      <w:pPr>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--Guidance Memo from Chancellor’s Office is forthcoming on Ethnic Studies</w:t>
      </w:r>
    </w:p>
    <w:p w14:paraId="4CAC4935" w14:textId="3EED7EE8" w:rsidR="00243C63" w:rsidRPr="009B74F7" w:rsidRDefault="00243C63">
      <w:pPr>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--Chancellor’s Office DEI Task Force is coming up with recommendations for DEIA (Diversity, Equity, Inclusion, Accessibility) in faculty hiring and other issues.</w:t>
      </w:r>
    </w:p>
    <w:p w14:paraId="25D98BF0" w14:textId="6AC14833" w:rsidR="00243C63" w:rsidRPr="009B74F7" w:rsidRDefault="00243C63" w:rsidP="00243C63">
      <w:pPr>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 xml:space="preserve">--AB 928 Singular GE Pathway for CCC, UC, CSU update: Task force from system partners met.  This pathway needs to be completed by May 31, 2023.  Vetting from the field will likely take place starting May 2022 and continuing </w:t>
      </w:r>
      <w:proofErr w:type="gramStart"/>
      <w:r w:rsidRPr="009B74F7">
        <w:rPr>
          <w:rFonts w:asciiTheme="minorHAnsi" w:eastAsia="Calibri" w:hAnsiTheme="minorHAnsi" w:cs="Calibri"/>
          <w:b/>
          <w:bCs/>
          <w:sz w:val="24"/>
          <w:szCs w:val="24"/>
        </w:rPr>
        <w:t>into  Fall</w:t>
      </w:r>
      <w:proofErr w:type="gramEnd"/>
      <w:r w:rsidRPr="009B74F7">
        <w:rPr>
          <w:rFonts w:asciiTheme="minorHAnsi" w:eastAsia="Calibri" w:hAnsiTheme="minorHAnsi" w:cs="Calibri"/>
          <w:b/>
          <w:bCs/>
          <w:sz w:val="24"/>
          <w:szCs w:val="24"/>
        </w:rPr>
        <w:t xml:space="preserve"> 2022</w:t>
      </w:r>
    </w:p>
    <w:p w14:paraId="13FBCE4E" w14:textId="780A9B54" w:rsidR="00243C63" w:rsidRPr="009B74F7" w:rsidRDefault="00243C63" w:rsidP="00243C63">
      <w:pPr>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 xml:space="preserve">--AB 1111 Common Course Numbering—CCCCO has hired a consultant group called </w:t>
      </w:r>
      <w:proofErr w:type="spellStart"/>
      <w:r w:rsidRPr="009B74F7">
        <w:rPr>
          <w:rFonts w:asciiTheme="minorHAnsi" w:eastAsia="Calibri" w:hAnsiTheme="minorHAnsi" w:cs="Calibri"/>
          <w:b/>
          <w:bCs/>
          <w:sz w:val="24"/>
          <w:szCs w:val="24"/>
        </w:rPr>
        <w:t>Secova</w:t>
      </w:r>
      <w:proofErr w:type="spellEnd"/>
      <w:r w:rsidRPr="009B74F7">
        <w:rPr>
          <w:rFonts w:asciiTheme="minorHAnsi" w:eastAsia="Calibri" w:hAnsiTheme="minorHAnsi" w:cs="Calibri"/>
          <w:b/>
          <w:bCs/>
          <w:sz w:val="24"/>
          <w:szCs w:val="24"/>
        </w:rPr>
        <w:t xml:space="preserve"> to work on this.  ASCCC has appointed 20 faculty including faculty articulation officers from around the state to work on this—they met and have already raised many questions and concerns.  More updates to follow.</w:t>
      </w:r>
    </w:p>
    <w:p w14:paraId="49F5E545" w14:textId="147EBDFD" w:rsidR="00243C63" w:rsidRPr="009B74F7" w:rsidRDefault="00243C63" w:rsidP="00243C63">
      <w:pPr>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--AB 1705 is likely to pass, so we want to make sure to give input so that final version serves our students well.</w:t>
      </w:r>
    </w:p>
    <w:p w14:paraId="5D4B40EA" w14:textId="70B2C1F4" w:rsidR="00243C63" w:rsidRPr="009B74F7" w:rsidRDefault="00243C63" w:rsidP="00243C63">
      <w:pPr>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 xml:space="preserve">--AB 1907 </w:t>
      </w:r>
      <w:proofErr w:type="spellStart"/>
      <w:r w:rsidRPr="009B74F7">
        <w:rPr>
          <w:rFonts w:asciiTheme="minorHAnsi" w:eastAsia="Calibri" w:hAnsiTheme="minorHAnsi" w:cs="Calibri"/>
          <w:b/>
          <w:bCs/>
          <w:sz w:val="24"/>
          <w:szCs w:val="24"/>
        </w:rPr>
        <w:t>Bacalaureate</w:t>
      </w:r>
      <w:proofErr w:type="spellEnd"/>
      <w:r w:rsidRPr="009B74F7">
        <w:rPr>
          <w:rFonts w:asciiTheme="minorHAnsi" w:eastAsia="Calibri" w:hAnsiTheme="minorHAnsi" w:cs="Calibri"/>
          <w:b/>
          <w:bCs/>
          <w:sz w:val="24"/>
          <w:szCs w:val="24"/>
        </w:rPr>
        <w:t xml:space="preserve"> Degrees update—There are about 10 applications for CCC </w:t>
      </w:r>
      <w:proofErr w:type="spellStart"/>
      <w:r w:rsidRPr="009B74F7">
        <w:rPr>
          <w:rFonts w:asciiTheme="minorHAnsi" w:eastAsia="Calibri" w:hAnsiTheme="minorHAnsi" w:cs="Calibri"/>
          <w:b/>
          <w:bCs/>
          <w:sz w:val="24"/>
          <w:szCs w:val="24"/>
        </w:rPr>
        <w:t>Bacalaureate</w:t>
      </w:r>
      <w:proofErr w:type="spellEnd"/>
      <w:r w:rsidRPr="009B74F7">
        <w:rPr>
          <w:rFonts w:asciiTheme="minorHAnsi" w:eastAsia="Calibri" w:hAnsiTheme="minorHAnsi" w:cs="Calibri"/>
          <w:b/>
          <w:bCs/>
          <w:sz w:val="24"/>
          <w:szCs w:val="24"/>
        </w:rPr>
        <w:t xml:space="preserve"> degrees that have been submitted to the Chancellor’s Office.</w:t>
      </w:r>
    </w:p>
    <w:p w14:paraId="29C6D17A" w14:textId="4B5F0BB6" w:rsidR="00243C63" w:rsidRPr="009B74F7" w:rsidRDefault="00243C63" w:rsidP="00243C63">
      <w:pPr>
        <w:ind w:left="2160"/>
        <w:rPr>
          <w:rFonts w:asciiTheme="minorHAnsi" w:eastAsia="Calibri" w:hAnsiTheme="minorHAnsi" w:cs="Calibri"/>
          <w:b/>
          <w:bCs/>
          <w:sz w:val="24"/>
          <w:szCs w:val="24"/>
        </w:rPr>
      </w:pPr>
    </w:p>
    <w:p w14:paraId="18512F85" w14:textId="38C594CA" w:rsidR="00243C63" w:rsidRPr="009B74F7" w:rsidRDefault="00243C63" w:rsidP="00243C63">
      <w:pPr>
        <w:ind w:left="2160"/>
        <w:rPr>
          <w:rFonts w:asciiTheme="minorHAnsi" w:eastAsia="Calibri" w:hAnsiTheme="minorHAnsi" w:cs="Calibri"/>
          <w:b/>
          <w:bCs/>
          <w:sz w:val="24"/>
          <w:szCs w:val="24"/>
        </w:rPr>
      </w:pPr>
      <w:r w:rsidRPr="009B74F7">
        <w:rPr>
          <w:rFonts w:asciiTheme="minorHAnsi" w:eastAsia="Calibri" w:hAnsiTheme="minorHAnsi" w:cs="Calibri"/>
          <w:b/>
          <w:bCs/>
          <w:sz w:val="24"/>
          <w:szCs w:val="24"/>
        </w:rPr>
        <w:t>Karen Chow delivered the ASCCC Foundations Report which included announcement of an Area Foundation fundraising contest to take place over Spring Plenary.</w:t>
      </w:r>
    </w:p>
    <w:p w14:paraId="0D43F08D" w14:textId="77777777" w:rsidR="000161B9" w:rsidRPr="009A6F4C" w:rsidRDefault="0063682A">
      <w:pPr>
        <w:ind w:left="1080"/>
        <w:jc w:val="both"/>
        <w:rPr>
          <w:rFonts w:asciiTheme="minorHAnsi" w:eastAsia="Calibri" w:hAnsiTheme="minorHAnsi" w:cs="Calibri"/>
          <w:sz w:val="24"/>
          <w:szCs w:val="24"/>
        </w:rPr>
      </w:pPr>
      <w:r w:rsidRPr="009A6F4C">
        <w:rPr>
          <w:rFonts w:asciiTheme="minorHAnsi" w:eastAsia="Calibri" w:hAnsiTheme="minorHAnsi" w:cs="Calibri"/>
          <w:sz w:val="24"/>
          <w:szCs w:val="24"/>
        </w:rPr>
        <w:t xml:space="preserve"> </w:t>
      </w:r>
    </w:p>
    <w:p w14:paraId="02700C45" w14:textId="428547D3" w:rsidR="000161B9" w:rsidRPr="009A6F4C" w:rsidRDefault="0063682A">
      <w:pPr>
        <w:ind w:left="1080"/>
        <w:jc w:val="both"/>
        <w:rPr>
          <w:rFonts w:asciiTheme="minorHAnsi" w:eastAsia="Calibri" w:hAnsiTheme="minorHAnsi" w:cs="Calibri"/>
          <w:sz w:val="24"/>
          <w:szCs w:val="24"/>
        </w:rPr>
      </w:pPr>
      <w:r w:rsidRPr="009A6F4C">
        <w:rPr>
          <w:rFonts w:asciiTheme="minorHAnsi" w:eastAsia="Calibri" w:hAnsiTheme="minorHAnsi" w:cs="Calibri"/>
          <w:sz w:val="24"/>
          <w:szCs w:val="24"/>
        </w:rPr>
        <w:t>I</w:t>
      </w:r>
      <w:r w:rsidR="003B0593" w:rsidRPr="009A6F4C">
        <w:rPr>
          <w:rFonts w:asciiTheme="minorHAnsi" w:eastAsia="Calibri" w:hAnsiTheme="minorHAnsi" w:cs="Calibri"/>
          <w:sz w:val="24"/>
          <w:szCs w:val="24"/>
        </w:rPr>
        <w:t>II</w:t>
      </w:r>
      <w:r w:rsidRPr="009A6F4C">
        <w:rPr>
          <w:rFonts w:asciiTheme="minorHAnsi" w:eastAsia="Calibri" w:hAnsiTheme="minorHAnsi" w:cs="Calibri"/>
          <w:sz w:val="24"/>
          <w:szCs w:val="24"/>
        </w:rPr>
        <w:t>.</w:t>
      </w: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11:</w:t>
      </w:r>
      <w:r w:rsidR="003B0593" w:rsidRPr="009A6F4C">
        <w:rPr>
          <w:rFonts w:asciiTheme="minorHAnsi" w:eastAsia="Calibri" w:hAnsiTheme="minorHAnsi" w:cs="Calibri"/>
          <w:sz w:val="24"/>
          <w:szCs w:val="24"/>
        </w:rPr>
        <w:t>3</w:t>
      </w:r>
      <w:r w:rsidRPr="009A6F4C">
        <w:rPr>
          <w:rFonts w:asciiTheme="minorHAnsi" w:eastAsia="Calibri" w:hAnsiTheme="minorHAnsi" w:cs="Calibri"/>
          <w:sz w:val="24"/>
          <w:szCs w:val="24"/>
        </w:rPr>
        <w:t>0-</w:t>
      </w:r>
      <w:proofErr w:type="gramStart"/>
      <w:r w:rsidRPr="009A6F4C">
        <w:rPr>
          <w:rFonts w:asciiTheme="minorHAnsi" w:eastAsia="Calibri" w:hAnsiTheme="minorHAnsi" w:cs="Calibri"/>
          <w:sz w:val="24"/>
          <w:szCs w:val="24"/>
        </w:rPr>
        <w:t>11:</w:t>
      </w:r>
      <w:r w:rsidR="003B0593" w:rsidRPr="009A6F4C">
        <w:rPr>
          <w:rFonts w:asciiTheme="minorHAnsi" w:eastAsia="Calibri" w:hAnsiTheme="minorHAnsi" w:cs="Calibri"/>
          <w:sz w:val="24"/>
          <w:szCs w:val="24"/>
        </w:rPr>
        <w:t xml:space="preserve">40 </w:t>
      </w:r>
      <w:r w:rsidRPr="009A6F4C">
        <w:rPr>
          <w:rFonts w:asciiTheme="minorHAnsi" w:eastAsia="Calibri" w:hAnsiTheme="minorHAnsi" w:cs="Calibri"/>
          <w:sz w:val="24"/>
          <w:szCs w:val="24"/>
        </w:rPr>
        <w:t xml:space="preserve"> B</w:t>
      </w:r>
      <w:r w:rsidR="003B0593" w:rsidRPr="009A6F4C">
        <w:rPr>
          <w:rFonts w:asciiTheme="minorHAnsi" w:eastAsia="Calibri" w:hAnsiTheme="minorHAnsi" w:cs="Calibri"/>
          <w:sz w:val="24"/>
          <w:szCs w:val="24"/>
        </w:rPr>
        <w:t>reak</w:t>
      </w:r>
      <w:proofErr w:type="gramEnd"/>
    </w:p>
    <w:p w14:paraId="1F936BA4" w14:textId="77777777" w:rsidR="000161B9" w:rsidRPr="009A6F4C" w:rsidRDefault="0063682A">
      <w:pPr>
        <w:ind w:left="1080"/>
        <w:jc w:val="both"/>
        <w:rPr>
          <w:rFonts w:asciiTheme="minorHAnsi" w:eastAsia="Calibri" w:hAnsiTheme="minorHAnsi" w:cs="Calibri"/>
          <w:sz w:val="24"/>
          <w:szCs w:val="24"/>
        </w:rPr>
      </w:pPr>
      <w:r w:rsidRPr="009A6F4C">
        <w:rPr>
          <w:rFonts w:asciiTheme="minorHAnsi" w:eastAsia="Calibri" w:hAnsiTheme="minorHAnsi" w:cs="Calibri"/>
          <w:sz w:val="24"/>
          <w:szCs w:val="24"/>
        </w:rPr>
        <w:t xml:space="preserve"> </w:t>
      </w:r>
    </w:p>
    <w:p w14:paraId="360EE8F6" w14:textId="0EE9E8FF" w:rsidR="008A6E6C" w:rsidRDefault="003B0593" w:rsidP="008A6E6C">
      <w:pPr>
        <w:ind w:left="1080"/>
        <w:jc w:val="both"/>
        <w:rPr>
          <w:rFonts w:asciiTheme="minorHAnsi" w:eastAsia="Times New Roman" w:hAnsiTheme="minorHAnsi" w:cs="Times New Roman"/>
          <w:sz w:val="24"/>
          <w:szCs w:val="24"/>
        </w:rPr>
      </w:pPr>
      <w:r w:rsidRPr="009A6F4C">
        <w:rPr>
          <w:rFonts w:asciiTheme="minorHAnsi" w:eastAsia="Calibri" w:hAnsiTheme="minorHAnsi" w:cs="Calibri"/>
          <w:sz w:val="24"/>
          <w:szCs w:val="24"/>
        </w:rPr>
        <w:t>I</w:t>
      </w:r>
      <w:r w:rsidR="0063682A" w:rsidRPr="009A6F4C">
        <w:rPr>
          <w:rFonts w:asciiTheme="minorHAnsi" w:eastAsia="Calibri" w:hAnsiTheme="minorHAnsi" w:cs="Calibri"/>
          <w:sz w:val="24"/>
          <w:szCs w:val="24"/>
        </w:rPr>
        <w:t>V.</w:t>
      </w:r>
      <w:r w:rsidR="0063682A" w:rsidRPr="009A6F4C">
        <w:rPr>
          <w:rFonts w:asciiTheme="minorHAnsi" w:eastAsia="Times New Roman" w:hAnsiTheme="minorHAnsi" w:cs="Times New Roman"/>
          <w:sz w:val="24"/>
          <w:szCs w:val="24"/>
        </w:rPr>
        <w:t xml:space="preserve">         </w:t>
      </w:r>
      <w:r w:rsidR="0063682A" w:rsidRPr="009A6F4C">
        <w:rPr>
          <w:rFonts w:asciiTheme="minorHAnsi" w:eastAsia="Times New Roman" w:hAnsiTheme="minorHAnsi" w:cs="Times New Roman"/>
          <w:sz w:val="24"/>
          <w:szCs w:val="24"/>
        </w:rPr>
        <w:tab/>
      </w:r>
      <w:r w:rsidR="008A6E6C">
        <w:rPr>
          <w:rFonts w:asciiTheme="minorHAnsi" w:eastAsia="Times New Roman" w:hAnsiTheme="minorHAnsi" w:cs="Times New Roman"/>
          <w:sz w:val="24"/>
          <w:szCs w:val="24"/>
        </w:rPr>
        <w:t>11:40-</w:t>
      </w:r>
      <w:proofErr w:type="gramStart"/>
      <w:r w:rsidR="008A6E6C">
        <w:rPr>
          <w:rFonts w:asciiTheme="minorHAnsi" w:eastAsia="Times New Roman" w:hAnsiTheme="minorHAnsi" w:cs="Times New Roman"/>
          <w:sz w:val="24"/>
          <w:szCs w:val="24"/>
        </w:rPr>
        <w:t>11:55  FACCC</w:t>
      </w:r>
      <w:proofErr w:type="gramEnd"/>
      <w:r w:rsidR="008A6E6C">
        <w:rPr>
          <w:rFonts w:asciiTheme="minorHAnsi" w:eastAsia="Times New Roman" w:hAnsiTheme="minorHAnsi" w:cs="Times New Roman"/>
          <w:sz w:val="24"/>
          <w:szCs w:val="24"/>
        </w:rPr>
        <w:t xml:space="preserve"> President Intro &amp; Update – FACCC President Wendy Brill-Wynkoop </w:t>
      </w:r>
    </w:p>
    <w:p w14:paraId="3E9C296C" w14:textId="07EDE336" w:rsidR="00243C63" w:rsidRPr="009B74F7" w:rsidRDefault="00243C63" w:rsidP="008A6E6C">
      <w:pPr>
        <w:ind w:left="1080"/>
        <w:jc w:val="both"/>
        <w:rPr>
          <w:rFonts w:asciiTheme="minorHAnsi" w:eastAsia="Times New Roman" w:hAnsiTheme="minorHAnsi" w:cs="Times New Roman"/>
          <w:b/>
          <w:bCs/>
          <w:sz w:val="24"/>
          <w:szCs w:val="24"/>
        </w:rPr>
      </w:pPr>
    </w:p>
    <w:p w14:paraId="4C325353" w14:textId="3C1E616D" w:rsidR="00243C63" w:rsidRPr="009B74F7" w:rsidRDefault="00243C63" w:rsidP="008A6E6C">
      <w:pPr>
        <w:ind w:left="1080"/>
        <w:jc w:val="both"/>
        <w:rPr>
          <w:rFonts w:asciiTheme="minorHAnsi" w:eastAsia="Times New Roman" w:hAnsiTheme="minorHAnsi" w:cs="Times New Roman"/>
          <w:b/>
          <w:bCs/>
          <w:sz w:val="24"/>
          <w:szCs w:val="24"/>
        </w:rPr>
      </w:pPr>
      <w:r w:rsidRPr="009B74F7">
        <w:rPr>
          <w:rFonts w:asciiTheme="minorHAnsi" w:eastAsia="Times New Roman" w:hAnsiTheme="minorHAnsi" w:cs="Times New Roman"/>
          <w:b/>
          <w:bCs/>
          <w:sz w:val="24"/>
          <w:szCs w:val="24"/>
        </w:rPr>
        <w:tab/>
      </w:r>
      <w:r w:rsidRPr="009B74F7">
        <w:rPr>
          <w:rFonts w:asciiTheme="minorHAnsi" w:eastAsia="Times New Roman" w:hAnsiTheme="minorHAnsi" w:cs="Times New Roman"/>
          <w:b/>
          <w:bCs/>
          <w:sz w:val="24"/>
          <w:szCs w:val="24"/>
        </w:rPr>
        <w:tab/>
        <w:t xml:space="preserve">Wendy Brill-Wynkoop welcomed all faculty to get involved in legislative advocacy and </w:t>
      </w:r>
      <w:r w:rsidR="005550FB" w:rsidRPr="009B74F7">
        <w:rPr>
          <w:rFonts w:asciiTheme="minorHAnsi" w:eastAsia="Times New Roman" w:hAnsiTheme="minorHAnsi" w:cs="Times New Roman"/>
          <w:b/>
          <w:bCs/>
          <w:sz w:val="24"/>
          <w:szCs w:val="24"/>
        </w:rPr>
        <w:t xml:space="preserve">attend/take part in the leg advocacy webinars.  One Area B member expressed appreciation for the webinar and reported that she is already meeting with local legislator and has other visits lined up with other representatives </w:t>
      </w:r>
      <w:proofErr w:type="gramStart"/>
      <w:r w:rsidR="005550FB" w:rsidRPr="009B74F7">
        <w:rPr>
          <w:rFonts w:asciiTheme="minorHAnsi" w:eastAsia="Times New Roman" w:hAnsiTheme="minorHAnsi" w:cs="Times New Roman"/>
          <w:b/>
          <w:bCs/>
          <w:sz w:val="24"/>
          <w:szCs w:val="24"/>
        </w:rPr>
        <w:t>as a result of</w:t>
      </w:r>
      <w:proofErr w:type="gramEnd"/>
      <w:r w:rsidR="005550FB" w:rsidRPr="009B74F7">
        <w:rPr>
          <w:rFonts w:asciiTheme="minorHAnsi" w:eastAsia="Times New Roman" w:hAnsiTheme="minorHAnsi" w:cs="Times New Roman"/>
          <w:b/>
          <w:bCs/>
          <w:sz w:val="24"/>
          <w:szCs w:val="24"/>
        </w:rPr>
        <w:t xml:space="preserve"> the training. </w:t>
      </w:r>
    </w:p>
    <w:p w14:paraId="675610EB" w14:textId="77777777" w:rsidR="008A6E6C" w:rsidRDefault="008A6E6C" w:rsidP="008A6E6C">
      <w:pPr>
        <w:ind w:left="1080"/>
        <w:jc w:val="both"/>
        <w:rPr>
          <w:rFonts w:asciiTheme="minorHAnsi" w:eastAsia="Times New Roman" w:hAnsiTheme="minorHAnsi" w:cs="Times New Roman"/>
          <w:sz w:val="24"/>
          <w:szCs w:val="24"/>
        </w:rPr>
      </w:pPr>
    </w:p>
    <w:p w14:paraId="75952B60" w14:textId="532771CA" w:rsidR="000161B9" w:rsidRPr="008A6E6C" w:rsidRDefault="008A6E6C" w:rsidP="008A6E6C">
      <w:pPr>
        <w:ind w:left="1080"/>
        <w:jc w:val="both"/>
        <w:rPr>
          <w:rFonts w:asciiTheme="minorHAnsi" w:eastAsia="Calibri" w:hAnsiTheme="minorHAnsi" w:cs="Calibri"/>
          <w:sz w:val="24"/>
          <w:szCs w:val="24"/>
        </w:rPr>
      </w:pPr>
      <w:r>
        <w:rPr>
          <w:rFonts w:asciiTheme="minorHAnsi" w:eastAsia="Times New Roman" w:hAnsiTheme="minorHAnsi" w:cs="Times New Roman"/>
          <w:sz w:val="24"/>
          <w:szCs w:val="24"/>
        </w:rPr>
        <w:t xml:space="preserve">V. </w:t>
      </w: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sidR="0063682A" w:rsidRPr="009A6F4C">
        <w:rPr>
          <w:rFonts w:asciiTheme="minorHAnsi" w:eastAsia="Calibri" w:hAnsiTheme="minorHAnsi" w:cs="Calibri"/>
          <w:sz w:val="24"/>
          <w:szCs w:val="24"/>
        </w:rPr>
        <w:t>11:</w:t>
      </w:r>
      <w:r>
        <w:rPr>
          <w:rFonts w:asciiTheme="minorHAnsi" w:eastAsia="Calibri" w:hAnsiTheme="minorHAnsi" w:cs="Calibri"/>
          <w:sz w:val="24"/>
          <w:szCs w:val="24"/>
        </w:rPr>
        <w:t>55</w:t>
      </w:r>
      <w:r w:rsidR="0063682A" w:rsidRPr="009A6F4C">
        <w:rPr>
          <w:rFonts w:asciiTheme="minorHAnsi" w:eastAsia="Calibri" w:hAnsiTheme="minorHAnsi" w:cs="Calibri"/>
          <w:sz w:val="24"/>
          <w:szCs w:val="24"/>
        </w:rPr>
        <w:t>-12:30 Resolutions</w:t>
      </w:r>
    </w:p>
    <w:p w14:paraId="76ADE693" w14:textId="28D58D0E" w:rsidR="000161B9" w:rsidRPr="009A6F4C" w:rsidRDefault="0063682A">
      <w:pPr>
        <w:ind w:left="2160"/>
        <w:jc w:val="both"/>
        <w:rPr>
          <w:rFonts w:asciiTheme="minorHAnsi" w:eastAsia="Calibri" w:hAnsiTheme="minorHAnsi" w:cs="Calibri"/>
          <w:sz w:val="24"/>
          <w:szCs w:val="24"/>
        </w:rPr>
      </w:pPr>
      <w:r w:rsidRPr="009A6F4C">
        <w:rPr>
          <w:rFonts w:asciiTheme="minorHAnsi" w:eastAsia="Times New Roman" w:hAnsiTheme="minorHAnsi" w:cs="Times New Roman"/>
          <w:sz w:val="24"/>
          <w:szCs w:val="24"/>
        </w:rPr>
        <w:t xml:space="preserve">                                           </w:t>
      </w:r>
      <w:proofErr w:type="spellStart"/>
      <w:r w:rsidRPr="009A6F4C">
        <w:rPr>
          <w:rFonts w:asciiTheme="minorHAnsi" w:eastAsia="Calibri" w:hAnsiTheme="minorHAnsi" w:cs="Calibri"/>
          <w:sz w:val="24"/>
          <w:szCs w:val="24"/>
        </w:rPr>
        <w:t>i</w:t>
      </w:r>
      <w:proofErr w:type="spellEnd"/>
      <w:r w:rsidRPr="009A6F4C">
        <w:rPr>
          <w:rFonts w:asciiTheme="minorHAnsi" w:eastAsia="Calibri" w:hAnsiTheme="minorHAnsi" w:cs="Calibri"/>
          <w:sz w:val="24"/>
          <w:szCs w:val="24"/>
        </w:rPr>
        <w:t>.</w:t>
      </w: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 xml:space="preserve"> Review of Resolutions Process</w:t>
      </w:r>
      <w:r w:rsidR="00455AFB">
        <w:rPr>
          <w:rFonts w:asciiTheme="minorHAnsi" w:eastAsia="Calibri" w:hAnsiTheme="minorHAnsi" w:cs="Calibri"/>
          <w:sz w:val="24"/>
          <w:szCs w:val="24"/>
        </w:rPr>
        <w:t xml:space="preserve"> -- Resolutions </w:t>
      </w:r>
      <w:r w:rsidR="00A05E38">
        <w:rPr>
          <w:rFonts w:asciiTheme="minorHAnsi" w:eastAsia="Calibri" w:hAnsiTheme="minorHAnsi" w:cs="Calibri"/>
          <w:sz w:val="24"/>
          <w:szCs w:val="24"/>
        </w:rPr>
        <w:t>Area B Committee Member Nancy Parsons (Santa Rosa Junior College)</w:t>
      </w:r>
    </w:p>
    <w:p w14:paraId="08739A67" w14:textId="38EFF4B6" w:rsidR="000161B9" w:rsidRPr="009A6F4C" w:rsidRDefault="0063682A">
      <w:pPr>
        <w:ind w:left="2160"/>
        <w:jc w:val="both"/>
        <w:rPr>
          <w:rFonts w:asciiTheme="minorHAnsi" w:eastAsia="Calibri" w:hAnsiTheme="minorHAnsi" w:cs="Calibri"/>
          <w:sz w:val="24"/>
          <w:szCs w:val="24"/>
        </w:rPr>
      </w:pP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ii.</w:t>
      </w: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Review of Packet</w:t>
      </w:r>
      <w:r w:rsidR="00A05E38">
        <w:rPr>
          <w:rFonts w:asciiTheme="minorHAnsi" w:eastAsia="Calibri" w:hAnsiTheme="minorHAnsi" w:cs="Calibri"/>
          <w:sz w:val="24"/>
          <w:szCs w:val="24"/>
        </w:rPr>
        <w:t xml:space="preserve">-- </w:t>
      </w:r>
      <w:r w:rsidR="00455AFB">
        <w:rPr>
          <w:rFonts w:asciiTheme="minorHAnsi" w:eastAsia="Calibri" w:hAnsiTheme="minorHAnsi" w:cs="Calibri"/>
          <w:sz w:val="24"/>
          <w:szCs w:val="24"/>
        </w:rPr>
        <w:t>Karen Chow</w:t>
      </w:r>
      <w:r w:rsidR="00A05E38">
        <w:rPr>
          <w:rFonts w:asciiTheme="minorHAnsi" w:eastAsia="Calibri" w:hAnsiTheme="minorHAnsi" w:cs="Calibri"/>
          <w:sz w:val="24"/>
          <w:szCs w:val="24"/>
        </w:rPr>
        <w:t xml:space="preserve"> &amp; Nancy P</w:t>
      </w:r>
      <w:r w:rsidR="005D4A39">
        <w:rPr>
          <w:rFonts w:asciiTheme="minorHAnsi" w:eastAsia="Calibri" w:hAnsiTheme="minorHAnsi" w:cs="Calibri"/>
          <w:sz w:val="24"/>
          <w:szCs w:val="24"/>
        </w:rPr>
        <w:t>e</w:t>
      </w:r>
      <w:r w:rsidR="00A05E38">
        <w:rPr>
          <w:rFonts w:asciiTheme="minorHAnsi" w:eastAsia="Calibri" w:hAnsiTheme="minorHAnsi" w:cs="Calibri"/>
          <w:sz w:val="24"/>
          <w:szCs w:val="24"/>
        </w:rPr>
        <w:t>rsons</w:t>
      </w:r>
    </w:p>
    <w:p w14:paraId="55F724C7" w14:textId="748C562E" w:rsidR="000161B9" w:rsidRDefault="0063682A">
      <w:pPr>
        <w:ind w:left="2160"/>
        <w:jc w:val="both"/>
        <w:rPr>
          <w:rFonts w:asciiTheme="minorHAnsi" w:eastAsia="Calibri" w:hAnsiTheme="minorHAnsi" w:cs="Calibri"/>
          <w:sz w:val="24"/>
          <w:szCs w:val="24"/>
        </w:rPr>
      </w:pP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iii.</w:t>
      </w: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 xml:space="preserve">Additional Resolutions from the Area (to be continued </w:t>
      </w:r>
      <w:r w:rsidR="00D94735">
        <w:rPr>
          <w:rFonts w:asciiTheme="minorHAnsi" w:eastAsia="Calibri" w:hAnsiTheme="minorHAnsi" w:cs="Calibri"/>
          <w:sz w:val="24"/>
          <w:szCs w:val="24"/>
        </w:rPr>
        <w:t>in the afternoon after lunch break</w:t>
      </w:r>
      <w:r w:rsidRPr="009A6F4C">
        <w:rPr>
          <w:rFonts w:asciiTheme="minorHAnsi" w:eastAsia="Calibri" w:hAnsiTheme="minorHAnsi" w:cs="Calibri"/>
          <w:sz w:val="24"/>
          <w:szCs w:val="24"/>
        </w:rPr>
        <w:t xml:space="preserve"> if needed)</w:t>
      </w:r>
    </w:p>
    <w:p w14:paraId="46D31CC5" w14:textId="2C03875C" w:rsidR="005550FB" w:rsidRDefault="005550FB">
      <w:pPr>
        <w:ind w:left="2160"/>
        <w:jc w:val="both"/>
        <w:rPr>
          <w:rFonts w:asciiTheme="minorHAnsi" w:eastAsia="Calibri" w:hAnsiTheme="minorHAnsi" w:cs="Calibri"/>
          <w:sz w:val="24"/>
          <w:szCs w:val="24"/>
        </w:rPr>
      </w:pPr>
    </w:p>
    <w:p w14:paraId="3F180160" w14:textId="471885D9" w:rsidR="005550FB" w:rsidRPr="009B74F7" w:rsidRDefault="005550FB">
      <w:pPr>
        <w:ind w:left="2160"/>
        <w:jc w:val="both"/>
        <w:rPr>
          <w:rFonts w:asciiTheme="minorHAnsi" w:eastAsia="Calibri" w:hAnsiTheme="minorHAnsi" w:cs="Calibri"/>
          <w:b/>
          <w:bCs/>
          <w:sz w:val="24"/>
          <w:szCs w:val="24"/>
        </w:rPr>
      </w:pPr>
      <w:r w:rsidRPr="009B74F7">
        <w:rPr>
          <w:rFonts w:asciiTheme="minorHAnsi" w:eastAsia="Calibri" w:hAnsiTheme="minorHAnsi" w:cs="Calibri"/>
          <w:b/>
          <w:bCs/>
          <w:sz w:val="24"/>
          <w:szCs w:val="24"/>
        </w:rPr>
        <w:t>Nancy Persons presented a PPT on the Resolutions process</w:t>
      </w:r>
      <w:r w:rsidR="009B74F7">
        <w:rPr>
          <w:rFonts w:asciiTheme="minorHAnsi" w:eastAsia="Calibri" w:hAnsiTheme="minorHAnsi" w:cs="Calibri"/>
          <w:b/>
          <w:bCs/>
          <w:sz w:val="24"/>
          <w:szCs w:val="24"/>
        </w:rPr>
        <w:t xml:space="preserve"> and answered questions about the process. </w:t>
      </w:r>
    </w:p>
    <w:p w14:paraId="340BB748" w14:textId="408303B9" w:rsidR="005550FB" w:rsidRPr="009B74F7" w:rsidRDefault="005550FB" w:rsidP="005550FB">
      <w:pPr>
        <w:ind w:left="1440" w:firstLine="720"/>
        <w:rPr>
          <w:b/>
          <w:bCs/>
        </w:rPr>
      </w:pPr>
    </w:p>
    <w:p w14:paraId="7D329D61" w14:textId="67677CF5" w:rsidR="005550FB" w:rsidRPr="009B74F7" w:rsidRDefault="005550FB" w:rsidP="005550FB">
      <w:pPr>
        <w:ind w:left="1440" w:firstLine="720"/>
        <w:rPr>
          <w:b/>
          <w:bCs/>
        </w:rPr>
      </w:pPr>
      <w:r w:rsidRPr="009B74F7">
        <w:rPr>
          <w:b/>
          <w:bCs/>
        </w:rPr>
        <w:t xml:space="preserve">Nancy Persons </w:t>
      </w:r>
      <w:r w:rsidR="009B74F7">
        <w:rPr>
          <w:b/>
          <w:bCs/>
        </w:rPr>
        <w:t>led</w:t>
      </w:r>
      <w:r w:rsidRPr="009B74F7">
        <w:rPr>
          <w:b/>
          <w:bCs/>
        </w:rPr>
        <w:t xml:space="preserve"> a</w:t>
      </w:r>
      <w:r w:rsidR="009B74F7">
        <w:rPr>
          <w:b/>
          <w:bCs/>
        </w:rPr>
        <w:t xml:space="preserve"> collective</w:t>
      </w:r>
      <w:r w:rsidRPr="009B74F7">
        <w:rPr>
          <w:b/>
          <w:bCs/>
        </w:rPr>
        <w:t xml:space="preserve"> review of the Resolutions Packet for Area Review.  Area B attendees participated in reading aloud the titles and Resolved statements of each resolution in the packet. Clarification questions about the resolutions were answered.</w:t>
      </w:r>
    </w:p>
    <w:p w14:paraId="148BE30A" w14:textId="3ED010C5" w:rsidR="005550FB" w:rsidRPr="009A6F4C" w:rsidRDefault="005550FB">
      <w:pPr>
        <w:ind w:left="2160"/>
        <w:jc w:val="both"/>
        <w:rPr>
          <w:rFonts w:asciiTheme="minorHAnsi" w:eastAsia="Calibri" w:hAnsiTheme="minorHAnsi" w:cs="Calibri"/>
          <w:sz w:val="24"/>
          <w:szCs w:val="24"/>
        </w:rPr>
      </w:pPr>
    </w:p>
    <w:p w14:paraId="054ACB73" w14:textId="77777777" w:rsidR="000161B9" w:rsidRPr="009A6F4C" w:rsidRDefault="0063682A">
      <w:pPr>
        <w:ind w:left="1080"/>
        <w:jc w:val="both"/>
        <w:rPr>
          <w:rFonts w:asciiTheme="minorHAnsi" w:eastAsia="Calibri" w:hAnsiTheme="minorHAnsi" w:cs="Calibri"/>
          <w:sz w:val="24"/>
          <w:szCs w:val="24"/>
        </w:rPr>
      </w:pPr>
      <w:r w:rsidRPr="009A6F4C">
        <w:rPr>
          <w:rFonts w:asciiTheme="minorHAnsi" w:eastAsia="Calibri" w:hAnsiTheme="minorHAnsi" w:cs="Calibri"/>
          <w:sz w:val="24"/>
          <w:szCs w:val="24"/>
        </w:rPr>
        <w:t xml:space="preserve"> </w:t>
      </w:r>
    </w:p>
    <w:p w14:paraId="216BB67F" w14:textId="20E81F10" w:rsidR="000161B9" w:rsidRPr="009A6F4C" w:rsidRDefault="0063682A">
      <w:pPr>
        <w:ind w:left="1080"/>
        <w:jc w:val="both"/>
        <w:rPr>
          <w:rFonts w:asciiTheme="minorHAnsi" w:eastAsia="Calibri" w:hAnsiTheme="minorHAnsi" w:cs="Calibri"/>
          <w:sz w:val="24"/>
          <w:szCs w:val="24"/>
        </w:rPr>
      </w:pPr>
      <w:r w:rsidRPr="009A6F4C">
        <w:rPr>
          <w:rFonts w:asciiTheme="minorHAnsi" w:eastAsia="Calibri" w:hAnsiTheme="minorHAnsi" w:cs="Calibri"/>
          <w:sz w:val="24"/>
          <w:szCs w:val="24"/>
        </w:rPr>
        <w:t>V.</w:t>
      </w: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12:30-1:00 Lunch Break</w:t>
      </w:r>
    </w:p>
    <w:p w14:paraId="3C44F70F" w14:textId="77777777" w:rsidR="000161B9" w:rsidRPr="009A6F4C" w:rsidRDefault="0063682A">
      <w:pPr>
        <w:ind w:left="1080"/>
        <w:jc w:val="both"/>
        <w:rPr>
          <w:rFonts w:asciiTheme="minorHAnsi" w:eastAsia="Calibri" w:hAnsiTheme="minorHAnsi" w:cs="Calibri"/>
          <w:sz w:val="24"/>
          <w:szCs w:val="24"/>
        </w:rPr>
      </w:pPr>
      <w:r w:rsidRPr="009A6F4C">
        <w:rPr>
          <w:rFonts w:asciiTheme="minorHAnsi" w:eastAsia="Calibri" w:hAnsiTheme="minorHAnsi" w:cs="Calibri"/>
          <w:sz w:val="24"/>
          <w:szCs w:val="24"/>
        </w:rPr>
        <w:t xml:space="preserve"> </w:t>
      </w:r>
    </w:p>
    <w:p w14:paraId="04BC8638" w14:textId="64578E2B" w:rsidR="008A6E6C" w:rsidRDefault="0063682A">
      <w:pPr>
        <w:ind w:left="1080"/>
        <w:jc w:val="both"/>
        <w:rPr>
          <w:rFonts w:asciiTheme="minorHAnsi" w:eastAsia="Times New Roman" w:hAnsiTheme="minorHAnsi" w:cs="Times New Roman"/>
          <w:sz w:val="24"/>
          <w:szCs w:val="24"/>
        </w:rPr>
      </w:pPr>
      <w:r w:rsidRPr="009A6F4C">
        <w:rPr>
          <w:rFonts w:asciiTheme="minorHAnsi" w:eastAsia="Calibri" w:hAnsiTheme="minorHAnsi" w:cs="Calibri"/>
          <w:sz w:val="24"/>
          <w:szCs w:val="24"/>
        </w:rPr>
        <w:t>VI.</w:t>
      </w: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008A6E6C">
        <w:rPr>
          <w:rFonts w:asciiTheme="minorHAnsi" w:eastAsia="Times New Roman" w:hAnsiTheme="minorHAnsi" w:cs="Times New Roman"/>
          <w:sz w:val="24"/>
          <w:szCs w:val="24"/>
        </w:rPr>
        <w:t>1:00-1:20 Spring Plenary Elections – ASCCC Elections Chair David Morse</w:t>
      </w:r>
    </w:p>
    <w:p w14:paraId="0DF6037B" w14:textId="31F042D4" w:rsidR="005550FB" w:rsidRDefault="005550FB">
      <w:pPr>
        <w:ind w:left="1080"/>
        <w:jc w:val="both"/>
        <w:rPr>
          <w:rFonts w:asciiTheme="minorHAnsi" w:eastAsia="Times New Roman" w:hAnsiTheme="minorHAnsi" w:cs="Times New Roman"/>
          <w:sz w:val="24"/>
          <w:szCs w:val="24"/>
        </w:rPr>
      </w:pPr>
    </w:p>
    <w:p w14:paraId="69407AE2" w14:textId="4AABE265" w:rsidR="005550FB" w:rsidRPr="009B74F7" w:rsidRDefault="005550FB">
      <w:pPr>
        <w:ind w:left="1080"/>
        <w:jc w:val="both"/>
        <w:rPr>
          <w:rFonts w:asciiTheme="minorHAnsi" w:eastAsia="Times New Roman" w:hAnsiTheme="minorHAnsi" w:cs="Times New Roman"/>
          <w:b/>
          <w:bCs/>
          <w:sz w:val="24"/>
          <w:szCs w:val="24"/>
        </w:rPr>
      </w:pPr>
      <w:r>
        <w:rPr>
          <w:rFonts w:asciiTheme="minorHAnsi" w:eastAsia="Times New Roman" w:hAnsiTheme="minorHAnsi" w:cs="Times New Roman"/>
          <w:sz w:val="24"/>
          <w:szCs w:val="24"/>
        </w:rPr>
        <w:tab/>
      </w:r>
      <w:r>
        <w:rPr>
          <w:rFonts w:asciiTheme="minorHAnsi" w:eastAsia="Times New Roman" w:hAnsiTheme="minorHAnsi" w:cs="Times New Roman"/>
          <w:sz w:val="24"/>
          <w:szCs w:val="24"/>
        </w:rPr>
        <w:tab/>
      </w:r>
      <w:r w:rsidRPr="009B74F7">
        <w:rPr>
          <w:rFonts w:asciiTheme="minorHAnsi" w:eastAsia="Times New Roman" w:hAnsiTheme="minorHAnsi" w:cs="Times New Roman"/>
          <w:b/>
          <w:bCs/>
          <w:sz w:val="24"/>
          <w:szCs w:val="24"/>
        </w:rPr>
        <w:t xml:space="preserve">David Morse presented a PPT presentation on the Elections Process. </w:t>
      </w:r>
    </w:p>
    <w:p w14:paraId="0C673326" w14:textId="77777777" w:rsidR="00D94735" w:rsidRDefault="00D94735">
      <w:pPr>
        <w:ind w:left="1080"/>
        <w:jc w:val="both"/>
        <w:rPr>
          <w:rFonts w:asciiTheme="minorHAnsi" w:eastAsia="Times New Roman" w:hAnsiTheme="minorHAnsi" w:cs="Times New Roman"/>
          <w:sz w:val="24"/>
          <w:szCs w:val="24"/>
        </w:rPr>
      </w:pPr>
    </w:p>
    <w:p w14:paraId="3CC6DAE2" w14:textId="1E22BE84" w:rsidR="000161B9" w:rsidRPr="009A6F4C" w:rsidRDefault="00D94735">
      <w:pPr>
        <w:ind w:left="1080"/>
        <w:jc w:val="both"/>
        <w:rPr>
          <w:rFonts w:asciiTheme="minorHAnsi" w:eastAsia="Calibri" w:hAnsiTheme="minorHAnsi" w:cs="Calibri"/>
          <w:sz w:val="24"/>
          <w:szCs w:val="24"/>
        </w:rPr>
      </w:pPr>
      <w:r>
        <w:rPr>
          <w:rFonts w:asciiTheme="minorHAnsi" w:eastAsia="Calibri" w:hAnsiTheme="minorHAnsi" w:cs="Calibri"/>
          <w:sz w:val="24"/>
          <w:szCs w:val="24"/>
        </w:rPr>
        <w:t xml:space="preserve">VII. </w:t>
      </w:r>
      <w:r>
        <w:rPr>
          <w:rFonts w:asciiTheme="minorHAnsi" w:eastAsia="Calibri" w:hAnsiTheme="minorHAnsi" w:cs="Calibri"/>
          <w:sz w:val="24"/>
          <w:szCs w:val="24"/>
        </w:rPr>
        <w:tab/>
      </w:r>
      <w:r w:rsidR="0063682A" w:rsidRPr="009A6F4C">
        <w:rPr>
          <w:rFonts w:asciiTheme="minorHAnsi" w:eastAsia="Calibri" w:hAnsiTheme="minorHAnsi" w:cs="Calibri"/>
          <w:sz w:val="24"/>
          <w:szCs w:val="24"/>
        </w:rPr>
        <w:t>1:</w:t>
      </w:r>
      <w:r>
        <w:rPr>
          <w:rFonts w:asciiTheme="minorHAnsi" w:eastAsia="Calibri" w:hAnsiTheme="minorHAnsi" w:cs="Calibri"/>
          <w:sz w:val="24"/>
          <w:szCs w:val="24"/>
        </w:rPr>
        <w:t>2</w:t>
      </w:r>
      <w:r w:rsidR="0063682A" w:rsidRPr="009A6F4C">
        <w:rPr>
          <w:rFonts w:asciiTheme="minorHAnsi" w:eastAsia="Calibri" w:hAnsiTheme="minorHAnsi" w:cs="Calibri"/>
          <w:sz w:val="24"/>
          <w:szCs w:val="24"/>
        </w:rPr>
        <w:t>0-1:</w:t>
      </w:r>
      <w:r>
        <w:rPr>
          <w:rFonts w:asciiTheme="minorHAnsi" w:eastAsia="Calibri" w:hAnsiTheme="minorHAnsi" w:cs="Calibri"/>
          <w:sz w:val="24"/>
          <w:szCs w:val="24"/>
        </w:rPr>
        <w:t>35</w:t>
      </w:r>
      <w:r w:rsidR="0063682A" w:rsidRPr="009A6F4C">
        <w:rPr>
          <w:rFonts w:asciiTheme="minorHAnsi" w:eastAsia="Calibri" w:hAnsiTheme="minorHAnsi" w:cs="Calibri"/>
          <w:sz w:val="24"/>
          <w:szCs w:val="24"/>
        </w:rPr>
        <w:t xml:space="preserve"> Disciplines List</w:t>
      </w:r>
      <w:r w:rsidR="008A6E6C">
        <w:rPr>
          <w:rFonts w:asciiTheme="minorHAnsi" w:eastAsia="Calibri" w:hAnsiTheme="minorHAnsi" w:cs="Calibri"/>
          <w:sz w:val="24"/>
          <w:szCs w:val="24"/>
        </w:rPr>
        <w:t>-</w:t>
      </w:r>
      <w:r w:rsidR="00455AFB">
        <w:rPr>
          <w:rFonts w:asciiTheme="minorHAnsi" w:eastAsia="Calibri" w:hAnsiTheme="minorHAnsi" w:cs="Calibri"/>
          <w:sz w:val="24"/>
          <w:szCs w:val="24"/>
        </w:rPr>
        <w:t>– Standards &amp; Practices Chair LaTonya Parker or S&amp;P Committee Member</w:t>
      </w:r>
    </w:p>
    <w:p w14:paraId="33C7E12D" w14:textId="77777777" w:rsidR="000161B9" w:rsidRPr="009A6F4C" w:rsidRDefault="0063682A">
      <w:pPr>
        <w:ind w:left="2160"/>
        <w:jc w:val="both"/>
        <w:rPr>
          <w:rFonts w:asciiTheme="minorHAnsi" w:eastAsia="Calibri" w:hAnsiTheme="minorHAnsi" w:cs="Calibri"/>
          <w:sz w:val="24"/>
          <w:szCs w:val="24"/>
        </w:rPr>
      </w:pPr>
      <w:r w:rsidRPr="009A6F4C">
        <w:rPr>
          <w:rFonts w:asciiTheme="minorHAnsi" w:eastAsia="Times New Roman" w:hAnsiTheme="minorHAnsi" w:cs="Times New Roman"/>
          <w:sz w:val="24"/>
          <w:szCs w:val="24"/>
        </w:rPr>
        <w:t xml:space="preserve">                                           </w:t>
      </w:r>
      <w:proofErr w:type="spellStart"/>
      <w:r w:rsidRPr="009A6F4C">
        <w:rPr>
          <w:rFonts w:asciiTheme="minorHAnsi" w:eastAsia="Calibri" w:hAnsiTheme="minorHAnsi" w:cs="Calibri"/>
          <w:sz w:val="24"/>
          <w:szCs w:val="24"/>
        </w:rPr>
        <w:t>i</w:t>
      </w:r>
      <w:proofErr w:type="spellEnd"/>
      <w:r w:rsidRPr="009A6F4C">
        <w:rPr>
          <w:rFonts w:asciiTheme="minorHAnsi" w:eastAsia="Calibri" w:hAnsiTheme="minorHAnsi" w:cs="Calibri"/>
          <w:sz w:val="24"/>
          <w:szCs w:val="24"/>
        </w:rPr>
        <w:t>.</w:t>
      </w: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Timelines</w:t>
      </w:r>
    </w:p>
    <w:p w14:paraId="1616435B" w14:textId="77777777" w:rsidR="000161B9" w:rsidRPr="009A6F4C" w:rsidRDefault="0063682A">
      <w:pPr>
        <w:ind w:left="2160"/>
        <w:jc w:val="both"/>
        <w:rPr>
          <w:rFonts w:asciiTheme="minorHAnsi" w:eastAsia="Calibri" w:hAnsiTheme="minorHAnsi" w:cs="Calibri"/>
          <w:sz w:val="24"/>
          <w:szCs w:val="24"/>
        </w:rPr>
      </w:pP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ii.</w:t>
      </w: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Proposals</w:t>
      </w:r>
    </w:p>
    <w:p w14:paraId="6F22C2E3" w14:textId="2FAECCAE" w:rsidR="000161B9" w:rsidRDefault="0063682A">
      <w:pPr>
        <w:ind w:left="2160"/>
        <w:jc w:val="both"/>
        <w:rPr>
          <w:rFonts w:asciiTheme="minorHAnsi" w:eastAsia="Calibri" w:hAnsiTheme="minorHAnsi" w:cs="Calibri"/>
          <w:sz w:val="24"/>
          <w:szCs w:val="24"/>
        </w:rPr>
      </w:pP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iii.</w:t>
      </w: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Hearings</w:t>
      </w:r>
    </w:p>
    <w:p w14:paraId="5FEEF98A" w14:textId="6DE8042A" w:rsidR="005550FB" w:rsidRPr="009B74F7" w:rsidRDefault="005550FB">
      <w:pPr>
        <w:ind w:left="2160"/>
        <w:jc w:val="both"/>
        <w:rPr>
          <w:rFonts w:asciiTheme="minorHAnsi" w:eastAsia="Calibri" w:hAnsiTheme="minorHAnsi" w:cs="Calibri"/>
          <w:b/>
          <w:bCs/>
          <w:sz w:val="24"/>
          <w:szCs w:val="24"/>
        </w:rPr>
      </w:pPr>
    </w:p>
    <w:p w14:paraId="78F4A1B6" w14:textId="3144938E" w:rsidR="005550FB" w:rsidRPr="009B74F7" w:rsidRDefault="005550FB">
      <w:pPr>
        <w:ind w:left="2160"/>
        <w:jc w:val="both"/>
        <w:rPr>
          <w:rFonts w:asciiTheme="minorHAnsi" w:eastAsia="Calibri" w:hAnsiTheme="minorHAnsi" w:cs="Calibri"/>
          <w:b/>
          <w:bCs/>
          <w:sz w:val="24"/>
          <w:szCs w:val="24"/>
        </w:rPr>
      </w:pPr>
      <w:r w:rsidRPr="009B74F7">
        <w:rPr>
          <w:rFonts w:asciiTheme="minorHAnsi" w:eastAsia="Calibri" w:hAnsiTheme="minorHAnsi" w:cs="Calibri"/>
          <w:b/>
          <w:bCs/>
          <w:sz w:val="24"/>
          <w:szCs w:val="24"/>
        </w:rPr>
        <w:t xml:space="preserve">Eric </w:t>
      </w:r>
      <w:proofErr w:type="spellStart"/>
      <w:r w:rsidRPr="009B74F7">
        <w:rPr>
          <w:rFonts w:asciiTheme="minorHAnsi" w:eastAsia="Calibri" w:hAnsiTheme="minorHAnsi" w:cs="Calibri"/>
          <w:b/>
          <w:bCs/>
          <w:sz w:val="24"/>
          <w:szCs w:val="24"/>
        </w:rPr>
        <w:t>Narveson</w:t>
      </w:r>
      <w:proofErr w:type="spellEnd"/>
      <w:r w:rsidRPr="009B74F7">
        <w:rPr>
          <w:rFonts w:asciiTheme="minorHAnsi" w:eastAsia="Calibri" w:hAnsiTheme="minorHAnsi" w:cs="Calibri"/>
          <w:b/>
          <w:bCs/>
          <w:sz w:val="24"/>
          <w:szCs w:val="24"/>
        </w:rPr>
        <w:t xml:space="preserve"> (Standards and Practices Committee Member) gave an update on the Disciplines List process and the three Disciplines that are in the Resolutions packet to be approved: 1) Asian American Studies; 2) Native American/Indigenous Studies; 3) Nanotechnology.  There will be a Disciplines List Hearing at Spring Plenary on Thursday at 8:00 AM.</w:t>
      </w:r>
    </w:p>
    <w:p w14:paraId="239B6D96" w14:textId="77777777" w:rsidR="000161B9" w:rsidRPr="009A6F4C" w:rsidRDefault="0063682A">
      <w:pPr>
        <w:ind w:left="1440"/>
        <w:jc w:val="both"/>
        <w:rPr>
          <w:rFonts w:asciiTheme="minorHAnsi" w:eastAsia="Calibri" w:hAnsiTheme="minorHAnsi" w:cs="Calibri"/>
          <w:sz w:val="24"/>
          <w:szCs w:val="24"/>
        </w:rPr>
      </w:pPr>
      <w:r w:rsidRPr="009A6F4C">
        <w:rPr>
          <w:rFonts w:asciiTheme="minorHAnsi" w:eastAsia="Calibri" w:hAnsiTheme="minorHAnsi" w:cs="Calibri"/>
          <w:sz w:val="24"/>
          <w:szCs w:val="24"/>
        </w:rPr>
        <w:t xml:space="preserve"> </w:t>
      </w:r>
    </w:p>
    <w:p w14:paraId="384A338B" w14:textId="0677C3F3" w:rsidR="00D94735" w:rsidRDefault="0063682A" w:rsidP="003B0593">
      <w:pPr>
        <w:ind w:left="1080"/>
        <w:jc w:val="both"/>
        <w:rPr>
          <w:rFonts w:asciiTheme="minorHAnsi" w:eastAsia="Times New Roman" w:hAnsiTheme="minorHAnsi" w:cs="Times New Roman"/>
          <w:sz w:val="24"/>
          <w:szCs w:val="24"/>
        </w:rPr>
      </w:pPr>
      <w:r w:rsidRPr="009A6F4C">
        <w:rPr>
          <w:rFonts w:asciiTheme="minorHAnsi" w:eastAsia="Calibri" w:hAnsiTheme="minorHAnsi" w:cs="Calibri"/>
          <w:sz w:val="24"/>
          <w:szCs w:val="24"/>
        </w:rPr>
        <w:t>VII.</w:t>
      </w: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00D94735">
        <w:rPr>
          <w:rFonts w:asciiTheme="minorHAnsi" w:eastAsia="Times New Roman" w:hAnsiTheme="minorHAnsi" w:cs="Times New Roman"/>
          <w:sz w:val="24"/>
          <w:szCs w:val="24"/>
        </w:rPr>
        <w:t xml:space="preserve">1:35 Additional Resolutions </w:t>
      </w:r>
      <w:proofErr w:type="gramStart"/>
      <w:r w:rsidR="00D94735">
        <w:rPr>
          <w:rFonts w:asciiTheme="minorHAnsi" w:eastAsia="Times New Roman" w:hAnsiTheme="minorHAnsi" w:cs="Times New Roman"/>
          <w:sz w:val="24"/>
          <w:szCs w:val="24"/>
        </w:rPr>
        <w:t>From</w:t>
      </w:r>
      <w:proofErr w:type="gramEnd"/>
      <w:r w:rsidR="00D94735">
        <w:rPr>
          <w:rFonts w:asciiTheme="minorHAnsi" w:eastAsia="Times New Roman" w:hAnsiTheme="minorHAnsi" w:cs="Times New Roman"/>
          <w:sz w:val="24"/>
          <w:szCs w:val="24"/>
        </w:rPr>
        <w:t xml:space="preserve"> Area B </w:t>
      </w:r>
    </w:p>
    <w:p w14:paraId="3BA4F760" w14:textId="42B2FD42" w:rsidR="005550FB" w:rsidRPr="009B74F7" w:rsidRDefault="005550FB" w:rsidP="003B0593">
      <w:pPr>
        <w:ind w:left="1080"/>
        <w:jc w:val="both"/>
        <w:rPr>
          <w:rFonts w:asciiTheme="minorHAnsi" w:eastAsia="Times New Roman" w:hAnsiTheme="minorHAnsi" w:cs="Times New Roman"/>
          <w:b/>
          <w:bCs/>
          <w:sz w:val="24"/>
          <w:szCs w:val="24"/>
        </w:rPr>
      </w:pPr>
    </w:p>
    <w:p w14:paraId="7AF96D67" w14:textId="3B89C747" w:rsidR="005550FB" w:rsidRPr="009B74F7" w:rsidRDefault="005550FB" w:rsidP="005550FB">
      <w:pPr>
        <w:ind w:left="2160"/>
        <w:jc w:val="both"/>
        <w:rPr>
          <w:rFonts w:asciiTheme="minorHAnsi" w:eastAsia="Calibri" w:hAnsiTheme="minorHAnsi" w:cs="Calibri"/>
          <w:b/>
          <w:bCs/>
          <w:sz w:val="24"/>
          <w:szCs w:val="24"/>
        </w:rPr>
      </w:pPr>
      <w:r w:rsidRPr="009B74F7">
        <w:rPr>
          <w:rFonts w:asciiTheme="minorHAnsi" w:eastAsia="Times New Roman" w:hAnsiTheme="minorHAnsi" w:cs="Times New Roman"/>
          <w:b/>
          <w:bCs/>
          <w:sz w:val="24"/>
          <w:szCs w:val="24"/>
        </w:rPr>
        <w:tab/>
      </w:r>
      <w:r w:rsidRPr="009B74F7">
        <w:rPr>
          <w:rFonts w:asciiTheme="minorHAnsi" w:eastAsia="Calibri" w:hAnsiTheme="minorHAnsi" w:cs="Calibri"/>
          <w:b/>
          <w:bCs/>
          <w:sz w:val="24"/>
          <w:szCs w:val="24"/>
        </w:rPr>
        <w:t>Three resolutions were carried to Area B for review, discussion, and wordsmithing to perfect the resolutions.  These were:</w:t>
      </w:r>
    </w:p>
    <w:p w14:paraId="4DE70480" w14:textId="77777777" w:rsidR="005550FB" w:rsidRPr="009B74F7" w:rsidRDefault="005550FB" w:rsidP="005550FB">
      <w:pPr>
        <w:ind w:left="2160"/>
        <w:jc w:val="both"/>
        <w:rPr>
          <w:rFonts w:asciiTheme="minorHAnsi" w:eastAsia="Calibri" w:hAnsiTheme="minorHAnsi" w:cs="Calibri"/>
          <w:b/>
          <w:bCs/>
          <w:sz w:val="24"/>
          <w:szCs w:val="24"/>
        </w:rPr>
      </w:pPr>
      <w:r w:rsidRPr="009B74F7">
        <w:rPr>
          <w:rFonts w:asciiTheme="minorHAnsi" w:eastAsia="Calibri" w:hAnsiTheme="minorHAnsi" w:cs="Calibri"/>
          <w:b/>
          <w:bCs/>
          <w:sz w:val="24"/>
          <w:szCs w:val="24"/>
        </w:rPr>
        <w:t>--Resolution on Class Caps (Course Enrollment Maximums) from Peralta (carried by Matthew Goldstein)</w:t>
      </w:r>
    </w:p>
    <w:p w14:paraId="32A4748C" w14:textId="77777777" w:rsidR="005550FB" w:rsidRPr="009B74F7" w:rsidRDefault="005550FB" w:rsidP="005550FB">
      <w:pPr>
        <w:ind w:left="2160"/>
        <w:jc w:val="both"/>
        <w:rPr>
          <w:rFonts w:asciiTheme="minorHAnsi" w:eastAsia="Calibri" w:hAnsiTheme="minorHAnsi" w:cs="Calibri"/>
          <w:b/>
          <w:bCs/>
          <w:sz w:val="24"/>
          <w:szCs w:val="24"/>
        </w:rPr>
      </w:pPr>
      <w:r w:rsidRPr="009B74F7">
        <w:rPr>
          <w:rFonts w:asciiTheme="minorHAnsi" w:eastAsia="Calibri" w:hAnsiTheme="minorHAnsi" w:cs="Calibri"/>
          <w:b/>
          <w:bCs/>
          <w:sz w:val="24"/>
          <w:szCs w:val="24"/>
        </w:rPr>
        <w:t>--Resolution on AB 1705 from City College of San Francisco (carried by Simon Hansen)</w:t>
      </w:r>
    </w:p>
    <w:p w14:paraId="6A17F4BA" w14:textId="77777777" w:rsidR="005550FB" w:rsidRPr="009B74F7" w:rsidRDefault="005550FB" w:rsidP="005550FB">
      <w:pPr>
        <w:ind w:left="1440" w:firstLine="720"/>
        <w:rPr>
          <w:b/>
          <w:bCs/>
        </w:rPr>
      </w:pPr>
      <w:r w:rsidRPr="009B74F7">
        <w:rPr>
          <w:rFonts w:asciiTheme="minorHAnsi" w:eastAsia="Calibri" w:hAnsiTheme="minorHAnsi" w:cs="Calibri"/>
          <w:b/>
          <w:bCs/>
          <w:sz w:val="24"/>
          <w:szCs w:val="24"/>
        </w:rPr>
        <w:t xml:space="preserve">--Resolution on Academic Freedom (carried by </w:t>
      </w:r>
      <w:proofErr w:type="spellStart"/>
      <w:r w:rsidRPr="009B74F7">
        <w:rPr>
          <w:rFonts w:asciiTheme="minorHAnsi" w:eastAsia="Calibri" w:hAnsiTheme="minorHAnsi" w:cs="Calibri"/>
          <w:b/>
          <w:bCs/>
          <w:sz w:val="24"/>
          <w:szCs w:val="24"/>
        </w:rPr>
        <w:t>Ginni</w:t>
      </w:r>
      <w:proofErr w:type="spellEnd"/>
      <w:r w:rsidRPr="009B74F7">
        <w:rPr>
          <w:rFonts w:asciiTheme="minorHAnsi" w:eastAsia="Calibri" w:hAnsiTheme="minorHAnsi" w:cs="Calibri"/>
          <w:b/>
          <w:bCs/>
          <w:sz w:val="24"/>
          <w:szCs w:val="24"/>
        </w:rPr>
        <w:t xml:space="preserve"> May on behalf of </w:t>
      </w:r>
      <w:r w:rsidRPr="009B74F7">
        <w:rPr>
          <w:b/>
          <w:bCs/>
        </w:rPr>
        <w:t>ASCCC Educational Policies Committee and ASCCC Legislative and Advocacy Committee</w:t>
      </w:r>
    </w:p>
    <w:p w14:paraId="3414638E" w14:textId="77777777" w:rsidR="005550FB" w:rsidRPr="009B74F7" w:rsidRDefault="005550FB" w:rsidP="005550FB">
      <w:pPr>
        <w:ind w:left="1440" w:firstLine="720"/>
        <w:rPr>
          <w:b/>
          <w:bCs/>
        </w:rPr>
      </w:pPr>
    </w:p>
    <w:p w14:paraId="0D3C0C37" w14:textId="0564ACFC" w:rsidR="005550FB" w:rsidRPr="009B74F7" w:rsidRDefault="005550FB" w:rsidP="005550FB">
      <w:pPr>
        <w:ind w:left="1440" w:firstLine="720"/>
        <w:rPr>
          <w:b/>
          <w:bCs/>
        </w:rPr>
      </w:pPr>
      <w:r w:rsidRPr="009B74F7">
        <w:rPr>
          <w:b/>
          <w:bCs/>
        </w:rPr>
        <w:t xml:space="preserve">All three resolutions were reviewed, discussed, </w:t>
      </w:r>
      <w:proofErr w:type="spellStart"/>
      <w:r w:rsidRPr="009B74F7">
        <w:rPr>
          <w:b/>
          <w:bCs/>
        </w:rPr>
        <w:t>wordsmithed</w:t>
      </w:r>
      <w:proofErr w:type="spellEnd"/>
      <w:r w:rsidR="009B74F7">
        <w:rPr>
          <w:b/>
          <w:bCs/>
        </w:rPr>
        <w:t xml:space="preserve"> in a breakout room by the resolution carriers and other attendees who volunteered to help,</w:t>
      </w:r>
      <w:r w:rsidRPr="009B74F7">
        <w:rPr>
          <w:b/>
          <w:bCs/>
        </w:rPr>
        <w:t xml:space="preserve"> and voted on by Area B attendees.  All</w:t>
      </w:r>
      <w:r w:rsidR="009B74F7">
        <w:rPr>
          <w:b/>
          <w:bCs/>
        </w:rPr>
        <w:t xml:space="preserve"> three resolutions</w:t>
      </w:r>
      <w:r w:rsidRPr="009B74F7">
        <w:rPr>
          <w:b/>
          <w:bCs/>
        </w:rPr>
        <w:t xml:space="preserve"> passed</w:t>
      </w:r>
      <w:r w:rsidR="009B74F7">
        <w:rPr>
          <w:b/>
          <w:bCs/>
        </w:rPr>
        <w:t xml:space="preserve">/were approved by Area </w:t>
      </w:r>
      <w:proofErr w:type="gramStart"/>
      <w:r w:rsidR="009B74F7">
        <w:rPr>
          <w:b/>
          <w:bCs/>
        </w:rPr>
        <w:t>B,</w:t>
      </w:r>
      <w:r w:rsidRPr="009B74F7">
        <w:rPr>
          <w:b/>
          <w:bCs/>
        </w:rPr>
        <w:t xml:space="preserve"> and</w:t>
      </w:r>
      <w:proofErr w:type="gramEnd"/>
      <w:r w:rsidRPr="009B74F7">
        <w:rPr>
          <w:b/>
          <w:bCs/>
        </w:rPr>
        <w:t xml:space="preserve"> will be submitted to Resolutions Committee for inclusion in the packet.</w:t>
      </w:r>
    </w:p>
    <w:p w14:paraId="67AAAF95" w14:textId="53AD5459" w:rsidR="005550FB" w:rsidRDefault="005550FB" w:rsidP="003B0593">
      <w:pPr>
        <w:ind w:left="1080"/>
        <w:jc w:val="both"/>
        <w:rPr>
          <w:rFonts w:asciiTheme="minorHAnsi" w:eastAsia="Times New Roman" w:hAnsiTheme="minorHAnsi" w:cs="Times New Roman"/>
          <w:sz w:val="24"/>
          <w:szCs w:val="24"/>
        </w:rPr>
      </w:pPr>
    </w:p>
    <w:p w14:paraId="7BAE85F2" w14:textId="77777777" w:rsidR="00D94735" w:rsidRDefault="00D94735" w:rsidP="003B0593">
      <w:pPr>
        <w:ind w:left="1080"/>
        <w:jc w:val="both"/>
        <w:rPr>
          <w:rFonts w:asciiTheme="minorHAnsi" w:eastAsia="Calibri" w:hAnsiTheme="minorHAnsi" w:cs="Calibri"/>
          <w:sz w:val="24"/>
          <w:szCs w:val="24"/>
        </w:rPr>
      </w:pPr>
    </w:p>
    <w:p w14:paraId="141D0E04" w14:textId="7EE5F4CB" w:rsidR="000161B9" w:rsidRPr="009816BD" w:rsidRDefault="00D94735" w:rsidP="00D94735">
      <w:pPr>
        <w:ind w:left="1080"/>
        <w:jc w:val="both"/>
        <w:rPr>
          <w:rFonts w:asciiTheme="minorHAnsi" w:eastAsia="Calibri" w:hAnsiTheme="minorHAnsi" w:cs="Calibri"/>
          <w:b/>
          <w:bCs/>
          <w:sz w:val="24"/>
          <w:szCs w:val="24"/>
        </w:rPr>
      </w:pPr>
      <w:r>
        <w:rPr>
          <w:rFonts w:asciiTheme="minorHAnsi" w:eastAsia="Calibri" w:hAnsiTheme="minorHAnsi" w:cs="Calibri"/>
          <w:sz w:val="24"/>
          <w:szCs w:val="24"/>
        </w:rPr>
        <w:t xml:space="preserve">VIII. </w:t>
      </w:r>
      <w:r>
        <w:rPr>
          <w:rFonts w:asciiTheme="minorHAnsi" w:eastAsia="Calibri" w:hAnsiTheme="minorHAnsi" w:cs="Calibri"/>
          <w:sz w:val="24"/>
          <w:szCs w:val="24"/>
        </w:rPr>
        <w:tab/>
      </w:r>
      <w:r w:rsidR="0063682A" w:rsidRPr="009A6F4C">
        <w:rPr>
          <w:rFonts w:asciiTheme="minorHAnsi" w:eastAsia="Calibri" w:hAnsiTheme="minorHAnsi" w:cs="Calibri"/>
          <w:sz w:val="24"/>
          <w:szCs w:val="24"/>
        </w:rPr>
        <w:t>Announcements/</w:t>
      </w:r>
      <w:r w:rsidR="00B01090">
        <w:rPr>
          <w:rFonts w:asciiTheme="minorHAnsi" w:eastAsia="Calibri" w:hAnsiTheme="minorHAnsi" w:cs="Calibri"/>
          <w:sz w:val="24"/>
          <w:szCs w:val="24"/>
        </w:rPr>
        <w:t xml:space="preserve"> Upcoming </w:t>
      </w:r>
      <w:r w:rsidR="0063682A" w:rsidRPr="009A6F4C">
        <w:rPr>
          <w:rFonts w:asciiTheme="minorHAnsi" w:eastAsia="Calibri" w:hAnsiTheme="minorHAnsi" w:cs="Calibri"/>
          <w:sz w:val="24"/>
          <w:szCs w:val="24"/>
        </w:rPr>
        <w:t>Events</w:t>
      </w:r>
      <w:r w:rsidR="009816BD">
        <w:rPr>
          <w:rFonts w:asciiTheme="minorHAnsi" w:eastAsia="Calibri" w:hAnsiTheme="minorHAnsi" w:cs="Calibri"/>
          <w:sz w:val="24"/>
          <w:szCs w:val="24"/>
        </w:rPr>
        <w:t>—</w:t>
      </w:r>
      <w:r w:rsidR="009816BD">
        <w:rPr>
          <w:rFonts w:asciiTheme="minorHAnsi" w:eastAsia="Calibri" w:hAnsiTheme="minorHAnsi" w:cs="Calibri"/>
          <w:b/>
          <w:bCs/>
          <w:sz w:val="24"/>
          <w:szCs w:val="24"/>
        </w:rPr>
        <w:t>Karen reminded the body of these upcoming events:</w:t>
      </w:r>
    </w:p>
    <w:p w14:paraId="2D717F4B" w14:textId="77777777" w:rsidR="00B01090" w:rsidRPr="009A6F4C" w:rsidRDefault="00B01090">
      <w:pPr>
        <w:ind w:left="1080"/>
        <w:rPr>
          <w:rFonts w:asciiTheme="minorHAnsi" w:eastAsia="Calibri" w:hAnsiTheme="minorHAnsi" w:cs="Calibri"/>
          <w:sz w:val="24"/>
          <w:szCs w:val="24"/>
        </w:rPr>
      </w:pPr>
    </w:p>
    <w:p w14:paraId="7D4607BF" w14:textId="1654943F" w:rsidR="009A6F4C" w:rsidRPr="009A6F4C" w:rsidRDefault="0063682A" w:rsidP="008F1D09">
      <w:pPr>
        <w:numPr>
          <w:ilvl w:val="0"/>
          <w:numId w:val="5"/>
        </w:numPr>
        <w:shd w:val="clear" w:color="auto" w:fill="FFFFFF"/>
        <w:spacing w:line="360" w:lineRule="auto"/>
        <w:rPr>
          <w:rFonts w:asciiTheme="minorHAnsi" w:eastAsia="Times New Roman" w:hAnsiTheme="minorHAnsi" w:cs="Times New Roman"/>
          <w:color w:val="0A0A0A"/>
          <w:sz w:val="24"/>
          <w:szCs w:val="24"/>
          <w:lang w:val="en-US"/>
        </w:rPr>
      </w:pPr>
      <w:r w:rsidRPr="009A6F4C">
        <w:rPr>
          <w:rFonts w:asciiTheme="minorHAnsi" w:eastAsia="Times New Roman" w:hAnsiTheme="minorHAnsi" w:cs="Times New Roman"/>
          <w:sz w:val="24"/>
          <w:szCs w:val="24"/>
        </w:rPr>
        <w:t xml:space="preserve"> </w:t>
      </w:r>
      <w:hyperlink r:id="rId6" w:history="1">
        <w:r w:rsidR="009A6F4C" w:rsidRPr="009A6F4C">
          <w:rPr>
            <w:rStyle w:val="Hyperlink"/>
            <w:rFonts w:asciiTheme="minorHAnsi" w:eastAsia="Calibri" w:hAnsiTheme="minorHAnsi" w:cs="Calibri"/>
            <w:sz w:val="24"/>
            <w:szCs w:val="24"/>
          </w:rPr>
          <w:t>FACCC/ASCCC Legislative Advocacy Webinars:</w:t>
        </w:r>
      </w:hyperlink>
      <w:r w:rsidR="009A6F4C" w:rsidRPr="009A6F4C">
        <w:rPr>
          <w:rFonts w:asciiTheme="minorHAnsi" w:eastAsia="Calibri" w:hAnsiTheme="minorHAnsi" w:cs="Calibri"/>
          <w:sz w:val="24"/>
          <w:szCs w:val="24"/>
        </w:rPr>
        <w:t xml:space="preserve"> </w:t>
      </w:r>
      <w:r w:rsidR="009A6F4C" w:rsidRPr="009A6F4C">
        <w:rPr>
          <w:rFonts w:asciiTheme="minorHAnsi" w:eastAsia="Times New Roman" w:hAnsiTheme="minorHAnsi" w:cs="Times New Roman"/>
          <w:b/>
          <w:bCs/>
          <w:color w:val="0A0A0A"/>
          <w:sz w:val="24"/>
          <w:szCs w:val="24"/>
          <w:lang w:val="en-US"/>
        </w:rPr>
        <w:t>March 22, 2022 - 6:00pm to 8:00</w:t>
      </w:r>
      <w:proofErr w:type="gramStart"/>
      <w:r w:rsidR="009A6F4C" w:rsidRPr="009A6F4C">
        <w:rPr>
          <w:rFonts w:asciiTheme="minorHAnsi" w:eastAsia="Times New Roman" w:hAnsiTheme="minorHAnsi" w:cs="Times New Roman"/>
          <w:b/>
          <w:bCs/>
          <w:color w:val="0A0A0A"/>
          <w:sz w:val="24"/>
          <w:szCs w:val="24"/>
          <w:lang w:val="en-US"/>
        </w:rPr>
        <w:t>pm</w:t>
      </w:r>
      <w:r w:rsidR="009A6F4C" w:rsidRPr="009A6F4C">
        <w:rPr>
          <w:rFonts w:asciiTheme="minorHAnsi" w:eastAsia="Times New Roman" w:hAnsiTheme="minorHAnsi" w:cs="Times New Roman"/>
          <w:color w:val="0A0A0A"/>
          <w:sz w:val="24"/>
          <w:szCs w:val="24"/>
          <w:lang w:val="en-US"/>
        </w:rPr>
        <w:t xml:space="preserve">; </w:t>
      </w:r>
      <w:r w:rsidR="00B01090">
        <w:rPr>
          <w:rFonts w:asciiTheme="minorHAnsi" w:eastAsia="Times New Roman" w:hAnsiTheme="minorHAnsi" w:cs="Times New Roman"/>
          <w:color w:val="0A0A0A"/>
          <w:sz w:val="24"/>
          <w:szCs w:val="24"/>
          <w:lang w:val="en-US"/>
        </w:rPr>
        <w:t xml:space="preserve"> </w:t>
      </w:r>
      <w:r w:rsidR="009A6F4C" w:rsidRPr="009A6F4C">
        <w:rPr>
          <w:rFonts w:asciiTheme="minorHAnsi" w:eastAsia="Times New Roman" w:hAnsiTheme="minorHAnsi" w:cs="Times New Roman"/>
          <w:b/>
          <w:bCs/>
          <w:color w:val="0A0A0A"/>
          <w:sz w:val="24"/>
          <w:szCs w:val="24"/>
          <w:lang w:val="en-US"/>
        </w:rPr>
        <w:t>April</w:t>
      </w:r>
      <w:proofErr w:type="gramEnd"/>
      <w:r w:rsidR="009A6F4C" w:rsidRPr="009A6F4C">
        <w:rPr>
          <w:rFonts w:asciiTheme="minorHAnsi" w:eastAsia="Times New Roman" w:hAnsiTheme="minorHAnsi" w:cs="Times New Roman"/>
          <w:b/>
          <w:bCs/>
          <w:color w:val="0A0A0A"/>
          <w:sz w:val="24"/>
          <w:szCs w:val="24"/>
          <w:lang w:val="en-US"/>
        </w:rPr>
        <w:t xml:space="preserve"> 26, 2022 - 6:00pm to 8:00pm</w:t>
      </w:r>
      <w:r w:rsidR="009A6F4C" w:rsidRPr="009A6F4C">
        <w:rPr>
          <w:rFonts w:asciiTheme="minorHAnsi" w:eastAsia="Times New Roman" w:hAnsiTheme="minorHAnsi" w:cs="Times New Roman"/>
          <w:color w:val="0A0A0A"/>
          <w:sz w:val="24"/>
          <w:szCs w:val="24"/>
          <w:lang w:val="en-US"/>
        </w:rPr>
        <w:t xml:space="preserve">; </w:t>
      </w:r>
      <w:r w:rsidR="00B01090">
        <w:rPr>
          <w:rFonts w:asciiTheme="minorHAnsi" w:eastAsia="Times New Roman" w:hAnsiTheme="minorHAnsi" w:cs="Times New Roman"/>
          <w:color w:val="0A0A0A"/>
          <w:sz w:val="24"/>
          <w:szCs w:val="24"/>
          <w:lang w:val="en-US"/>
        </w:rPr>
        <w:t xml:space="preserve"> </w:t>
      </w:r>
      <w:r w:rsidR="009A6F4C" w:rsidRPr="009A6F4C">
        <w:rPr>
          <w:rFonts w:asciiTheme="minorHAnsi" w:eastAsia="Times New Roman" w:hAnsiTheme="minorHAnsi" w:cs="Times New Roman"/>
          <w:b/>
          <w:bCs/>
          <w:color w:val="0A0A0A"/>
          <w:sz w:val="24"/>
          <w:szCs w:val="24"/>
          <w:lang w:val="en-US"/>
        </w:rPr>
        <w:t>May 24, 2022 - 6:00pm to 8:00pm</w:t>
      </w:r>
    </w:p>
    <w:p w14:paraId="3675B214" w14:textId="7F81C759" w:rsidR="009A6F4C" w:rsidRPr="009A6F4C" w:rsidRDefault="009816BD" w:rsidP="008F1D09">
      <w:pPr>
        <w:pStyle w:val="ListParagraph"/>
        <w:numPr>
          <w:ilvl w:val="0"/>
          <w:numId w:val="5"/>
        </w:numPr>
        <w:spacing w:line="360" w:lineRule="auto"/>
        <w:rPr>
          <w:rFonts w:asciiTheme="minorHAnsi" w:eastAsia="Times New Roman" w:hAnsiTheme="minorHAnsi" w:cs="Times New Roman"/>
          <w:sz w:val="24"/>
          <w:szCs w:val="24"/>
          <w:lang w:val="en-US"/>
        </w:rPr>
      </w:pPr>
      <w:hyperlink r:id="rId7" w:history="1">
        <w:r w:rsidR="009A6F4C" w:rsidRPr="009A6F4C">
          <w:rPr>
            <w:rStyle w:val="Hyperlink"/>
            <w:rFonts w:asciiTheme="minorHAnsi" w:eastAsia="Times New Roman" w:hAnsiTheme="minorHAnsi" w:cs="Times New Roman"/>
            <w:sz w:val="24"/>
            <w:szCs w:val="24"/>
          </w:rPr>
          <w:t>Spring 2022 Plenary “</w:t>
        </w:r>
        <w:r w:rsidR="009A6F4C" w:rsidRPr="009A6F4C">
          <w:rPr>
            <w:rStyle w:val="Hyperlink"/>
            <w:rFonts w:asciiTheme="minorHAnsi" w:eastAsia="Times New Roman" w:hAnsiTheme="minorHAnsi" w:cs="Times New Roman"/>
            <w:b/>
            <w:bCs/>
            <w:sz w:val="24"/>
            <w:szCs w:val="24"/>
            <w:shd w:val="clear" w:color="auto" w:fill="FFFFFF"/>
            <w:lang w:val="en-US"/>
          </w:rPr>
          <w:t>Strengthening Teaching, Leading, and Learning through Racial Justice and Academic Freedom</w:t>
        </w:r>
        <w:r w:rsidR="009A6F4C" w:rsidRPr="009A6F4C">
          <w:rPr>
            <w:rStyle w:val="Hyperlink"/>
            <w:rFonts w:asciiTheme="minorHAnsi" w:eastAsia="Times New Roman" w:hAnsiTheme="minorHAnsi" w:cs="Times New Roman"/>
            <w:sz w:val="24"/>
            <w:szCs w:val="24"/>
            <w:lang w:val="en-US"/>
          </w:rPr>
          <w:t>”</w:t>
        </w:r>
      </w:hyperlink>
      <w:r w:rsidR="009A6F4C" w:rsidRPr="009A6F4C">
        <w:rPr>
          <w:rFonts w:asciiTheme="minorHAnsi" w:eastAsia="Times New Roman" w:hAnsiTheme="minorHAnsi" w:cs="Times New Roman"/>
          <w:sz w:val="24"/>
          <w:szCs w:val="24"/>
          <w:lang w:val="en-US"/>
        </w:rPr>
        <w:t xml:space="preserve"> </w:t>
      </w:r>
      <w:r w:rsidR="009A6F4C" w:rsidRPr="00B01090">
        <w:rPr>
          <w:rFonts w:asciiTheme="minorHAnsi" w:eastAsia="Times New Roman" w:hAnsiTheme="minorHAnsi" w:cs="Times New Roman"/>
          <w:b/>
          <w:bCs/>
          <w:sz w:val="24"/>
          <w:szCs w:val="24"/>
        </w:rPr>
        <w:t>Hybrid Event April 7-</w:t>
      </w:r>
      <w:r w:rsidR="009A6F4C" w:rsidRPr="00B01090">
        <w:rPr>
          <w:rFonts w:asciiTheme="minorHAnsi" w:eastAsia="Times New Roman" w:hAnsiTheme="minorHAnsi" w:cs="Times New Roman"/>
          <w:b/>
          <w:bCs/>
          <w:color w:val="0A0A0A"/>
          <w:sz w:val="24"/>
          <w:szCs w:val="24"/>
          <w:lang w:val="en-US"/>
        </w:rPr>
        <w:t>9</w:t>
      </w:r>
    </w:p>
    <w:p w14:paraId="7610C99B" w14:textId="4C49B284" w:rsidR="009A6F4C" w:rsidRPr="008F1D09" w:rsidRDefault="009816BD" w:rsidP="008F1D09">
      <w:pPr>
        <w:pStyle w:val="Heading1"/>
        <w:numPr>
          <w:ilvl w:val="0"/>
          <w:numId w:val="5"/>
        </w:numPr>
        <w:spacing w:before="0" w:after="225" w:line="360" w:lineRule="auto"/>
        <w:rPr>
          <w:rFonts w:asciiTheme="minorHAnsi" w:hAnsiTheme="minorHAnsi"/>
          <w:sz w:val="24"/>
          <w:szCs w:val="24"/>
        </w:rPr>
      </w:pPr>
      <w:hyperlink r:id="rId8" w:history="1">
        <w:r w:rsidR="009A6F4C" w:rsidRPr="008F1D09">
          <w:rPr>
            <w:rStyle w:val="Hyperlink"/>
            <w:rFonts w:asciiTheme="minorHAnsi" w:hAnsiTheme="minorHAnsi"/>
            <w:b/>
            <w:bCs/>
            <w:sz w:val="24"/>
            <w:szCs w:val="24"/>
          </w:rPr>
          <w:t>CTE Coffee Hour - Double Duty Gateway Courses</w:t>
        </w:r>
        <w:r w:rsidR="008F1D09" w:rsidRPr="008F1D09">
          <w:rPr>
            <w:rStyle w:val="Hyperlink"/>
            <w:rFonts w:asciiTheme="minorHAnsi" w:hAnsiTheme="minorHAnsi"/>
            <w:b/>
            <w:bCs/>
            <w:sz w:val="24"/>
            <w:szCs w:val="24"/>
          </w:rPr>
          <w:t xml:space="preserve">   </w:t>
        </w:r>
        <w:r w:rsidR="009A6F4C" w:rsidRPr="008F1D09">
          <w:rPr>
            <w:rStyle w:val="Hyperlink"/>
            <w:rFonts w:asciiTheme="minorHAnsi" w:hAnsiTheme="minorHAnsi"/>
            <w:sz w:val="24"/>
            <w:szCs w:val="24"/>
          </w:rPr>
          <w:t xml:space="preserve">April 27, </w:t>
        </w:r>
        <w:proofErr w:type="gramStart"/>
        <w:r w:rsidR="009A6F4C" w:rsidRPr="008F1D09">
          <w:rPr>
            <w:rStyle w:val="Hyperlink"/>
            <w:rFonts w:asciiTheme="minorHAnsi" w:hAnsiTheme="minorHAnsi"/>
            <w:sz w:val="24"/>
            <w:szCs w:val="24"/>
          </w:rPr>
          <w:t>2022</w:t>
        </w:r>
        <w:proofErr w:type="gramEnd"/>
        <w:r w:rsidR="009A6F4C" w:rsidRPr="008F1D09">
          <w:rPr>
            <w:rStyle w:val="Hyperlink"/>
            <w:rFonts w:asciiTheme="minorHAnsi" w:hAnsiTheme="minorHAnsi"/>
            <w:sz w:val="24"/>
            <w:szCs w:val="24"/>
          </w:rPr>
          <w:t xml:space="preserve"> | 9:00am to 10:00am</w:t>
        </w:r>
      </w:hyperlink>
    </w:p>
    <w:p w14:paraId="5B040B5D" w14:textId="7A5F9EFC" w:rsidR="008F1D09" w:rsidRPr="008F1D09" w:rsidRDefault="009816BD" w:rsidP="008F1D09">
      <w:pPr>
        <w:pStyle w:val="Heading1"/>
        <w:numPr>
          <w:ilvl w:val="0"/>
          <w:numId w:val="5"/>
        </w:numPr>
        <w:shd w:val="clear" w:color="auto" w:fill="FFFFFF"/>
        <w:spacing w:before="0" w:after="225" w:line="360" w:lineRule="auto"/>
        <w:rPr>
          <w:rFonts w:asciiTheme="minorHAnsi" w:hAnsiTheme="minorHAnsi"/>
          <w:color w:val="0A0A0A"/>
          <w:sz w:val="24"/>
          <w:szCs w:val="24"/>
        </w:rPr>
      </w:pPr>
      <w:hyperlink r:id="rId9" w:history="1">
        <w:r w:rsidR="008F1D09" w:rsidRPr="008F1D09">
          <w:rPr>
            <w:rStyle w:val="Hyperlink"/>
            <w:rFonts w:asciiTheme="minorHAnsi" w:hAnsiTheme="minorHAnsi"/>
            <w:b/>
            <w:bCs/>
            <w:sz w:val="24"/>
            <w:szCs w:val="24"/>
          </w:rPr>
          <w:t>2022 Career and Noncredit Education Institute - Hybrid Event *Subject to change*</w:t>
        </w:r>
      </w:hyperlink>
      <w:r w:rsidR="00B01090">
        <w:rPr>
          <w:rStyle w:val="field-wrapper"/>
          <w:rFonts w:asciiTheme="minorHAnsi" w:hAnsiTheme="minorHAnsi"/>
          <w:b/>
          <w:bCs/>
          <w:color w:val="0A0A0A"/>
          <w:sz w:val="24"/>
          <w:szCs w:val="24"/>
        </w:rPr>
        <w:t xml:space="preserve"> May 12-14</w:t>
      </w:r>
    </w:p>
    <w:p w14:paraId="5B343620" w14:textId="022CB4B3" w:rsidR="009E2665" w:rsidRPr="00455AFB" w:rsidRDefault="009816BD" w:rsidP="00455AFB">
      <w:pPr>
        <w:pStyle w:val="Heading1"/>
        <w:numPr>
          <w:ilvl w:val="0"/>
          <w:numId w:val="5"/>
        </w:numPr>
        <w:shd w:val="clear" w:color="auto" w:fill="FFFFFF"/>
        <w:spacing w:before="0" w:after="225"/>
        <w:rPr>
          <w:rFonts w:asciiTheme="minorHAnsi" w:hAnsiTheme="minorHAnsi"/>
          <w:color w:val="0A0A0A"/>
          <w:sz w:val="24"/>
          <w:szCs w:val="24"/>
        </w:rPr>
      </w:pPr>
      <w:hyperlink r:id="rId10" w:history="1">
        <w:r w:rsidR="00B01090" w:rsidRPr="00B01090">
          <w:rPr>
            <w:rStyle w:val="Hyperlink"/>
            <w:rFonts w:asciiTheme="minorHAnsi" w:hAnsiTheme="minorHAnsi"/>
            <w:b/>
            <w:bCs/>
            <w:sz w:val="24"/>
            <w:szCs w:val="24"/>
          </w:rPr>
          <w:t>2022 Faculty Leadership Institute - Hybrid Event *Subject to change*</w:t>
        </w:r>
      </w:hyperlink>
      <w:r w:rsidR="00B01090">
        <w:rPr>
          <w:rStyle w:val="field-wrapper"/>
          <w:rFonts w:asciiTheme="minorHAnsi" w:hAnsiTheme="minorHAnsi"/>
          <w:b/>
          <w:bCs/>
          <w:color w:val="0A0A0A"/>
          <w:sz w:val="24"/>
          <w:szCs w:val="24"/>
        </w:rPr>
        <w:t xml:space="preserve">  June 16-18</w:t>
      </w:r>
    </w:p>
    <w:p w14:paraId="10151776" w14:textId="77777777" w:rsidR="009E2665" w:rsidRPr="009A6F4C" w:rsidRDefault="009E2665" w:rsidP="009E2665">
      <w:pPr>
        <w:ind w:left="1800"/>
        <w:rPr>
          <w:rFonts w:asciiTheme="minorHAnsi" w:eastAsia="Calibri" w:hAnsiTheme="minorHAnsi" w:cs="Calibri"/>
          <w:sz w:val="24"/>
          <w:szCs w:val="24"/>
        </w:rPr>
      </w:pPr>
    </w:p>
    <w:p w14:paraId="3D4F170D" w14:textId="77777777" w:rsidR="000161B9" w:rsidRPr="009A6F4C" w:rsidRDefault="0063682A">
      <w:pPr>
        <w:rPr>
          <w:rFonts w:asciiTheme="minorHAnsi" w:eastAsia="Calibri" w:hAnsiTheme="minorHAnsi" w:cs="Calibri"/>
          <w:sz w:val="24"/>
          <w:szCs w:val="24"/>
        </w:rPr>
      </w:pPr>
      <w:r w:rsidRPr="009A6F4C">
        <w:rPr>
          <w:rFonts w:asciiTheme="minorHAnsi" w:eastAsia="Calibri" w:hAnsiTheme="minorHAnsi" w:cs="Calibri"/>
          <w:sz w:val="24"/>
          <w:szCs w:val="24"/>
        </w:rPr>
        <w:t xml:space="preserve"> </w:t>
      </w:r>
    </w:p>
    <w:p w14:paraId="1E340FBD" w14:textId="2EDD7086" w:rsidR="000161B9" w:rsidRDefault="0063682A">
      <w:pPr>
        <w:ind w:left="1080"/>
        <w:rPr>
          <w:rFonts w:asciiTheme="minorHAnsi" w:eastAsia="Calibri" w:hAnsiTheme="minorHAnsi" w:cs="Calibri"/>
          <w:sz w:val="24"/>
          <w:szCs w:val="24"/>
        </w:rPr>
      </w:pPr>
      <w:r w:rsidRPr="009A6F4C">
        <w:rPr>
          <w:rFonts w:asciiTheme="minorHAnsi" w:eastAsia="Calibri" w:hAnsiTheme="minorHAnsi" w:cs="Calibri"/>
          <w:sz w:val="24"/>
          <w:szCs w:val="24"/>
        </w:rPr>
        <w:t>X.</w:t>
      </w:r>
      <w:r w:rsidRPr="009A6F4C">
        <w:rPr>
          <w:rFonts w:asciiTheme="minorHAnsi" w:eastAsia="Times New Roman" w:hAnsiTheme="minorHAnsi" w:cs="Times New Roman"/>
          <w:sz w:val="24"/>
          <w:szCs w:val="24"/>
        </w:rPr>
        <w:t xml:space="preserve">        </w:t>
      </w:r>
      <w:r w:rsidRPr="009A6F4C">
        <w:rPr>
          <w:rFonts w:asciiTheme="minorHAnsi" w:eastAsia="Times New Roman" w:hAnsiTheme="minorHAnsi" w:cs="Times New Roman"/>
          <w:sz w:val="24"/>
          <w:szCs w:val="24"/>
        </w:rPr>
        <w:tab/>
      </w:r>
      <w:r w:rsidRPr="009A6F4C">
        <w:rPr>
          <w:rFonts w:asciiTheme="minorHAnsi" w:eastAsia="Calibri" w:hAnsiTheme="minorHAnsi" w:cs="Calibri"/>
          <w:sz w:val="24"/>
          <w:szCs w:val="24"/>
        </w:rPr>
        <w:t>Adjournment</w:t>
      </w:r>
    </w:p>
    <w:p w14:paraId="00329887" w14:textId="30123056" w:rsidR="005550FB" w:rsidRDefault="005550FB">
      <w:pPr>
        <w:ind w:left="1080"/>
        <w:rPr>
          <w:rFonts w:asciiTheme="minorHAnsi" w:eastAsia="Calibri" w:hAnsiTheme="minorHAnsi" w:cs="Calibri"/>
          <w:sz w:val="24"/>
          <w:szCs w:val="24"/>
        </w:rPr>
      </w:pPr>
    </w:p>
    <w:p w14:paraId="44D51D0C" w14:textId="1FD8393A" w:rsidR="005550FB" w:rsidRPr="009816BD" w:rsidRDefault="005550FB">
      <w:pPr>
        <w:ind w:left="1080"/>
        <w:rPr>
          <w:rFonts w:asciiTheme="minorHAnsi" w:eastAsia="Calibri" w:hAnsiTheme="minorHAnsi" w:cs="Calibri"/>
          <w:b/>
          <w:bCs/>
          <w:sz w:val="24"/>
          <w:szCs w:val="24"/>
        </w:rPr>
      </w:pPr>
      <w:r w:rsidRPr="009816BD">
        <w:rPr>
          <w:rFonts w:asciiTheme="minorHAnsi" w:eastAsia="Calibri" w:hAnsiTheme="minorHAnsi" w:cs="Calibri"/>
          <w:b/>
          <w:bCs/>
          <w:sz w:val="24"/>
          <w:szCs w:val="24"/>
        </w:rPr>
        <w:t xml:space="preserve">Motion to adjourn </w:t>
      </w:r>
      <w:r w:rsidR="009816BD">
        <w:rPr>
          <w:rFonts w:asciiTheme="minorHAnsi" w:eastAsia="Calibri" w:hAnsiTheme="minorHAnsi" w:cs="Calibri"/>
          <w:b/>
          <w:bCs/>
          <w:sz w:val="24"/>
          <w:szCs w:val="24"/>
        </w:rPr>
        <w:t xml:space="preserve">was seconded and </w:t>
      </w:r>
      <w:r w:rsidRPr="009816BD">
        <w:rPr>
          <w:rFonts w:asciiTheme="minorHAnsi" w:eastAsia="Calibri" w:hAnsiTheme="minorHAnsi" w:cs="Calibri"/>
          <w:b/>
          <w:bCs/>
          <w:sz w:val="24"/>
          <w:szCs w:val="24"/>
        </w:rPr>
        <w:t>had no objections.  Meeting adjourned at 3:10 PM</w:t>
      </w:r>
    </w:p>
    <w:p w14:paraId="4E4C7A1C" w14:textId="77777777" w:rsidR="000161B9" w:rsidRPr="009A6F4C" w:rsidRDefault="000161B9">
      <w:pPr>
        <w:rPr>
          <w:rFonts w:asciiTheme="minorHAnsi" w:hAnsiTheme="minorHAnsi"/>
          <w:sz w:val="24"/>
          <w:szCs w:val="24"/>
        </w:rPr>
      </w:pPr>
    </w:p>
    <w:sectPr w:rsidR="000161B9" w:rsidRPr="009A6F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0D9"/>
    <w:multiLevelType w:val="hybridMultilevel"/>
    <w:tmpl w:val="1744CEEA"/>
    <w:lvl w:ilvl="0" w:tplc="83F00C1E">
      <w:start w:val="1"/>
      <w:numFmt w:val="upp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0E7CEB"/>
    <w:multiLevelType w:val="multilevel"/>
    <w:tmpl w:val="3F80618A"/>
    <w:lvl w:ilvl="0">
      <w:start w:val="1"/>
      <w:numFmt w:val="bullet"/>
      <w:lvlText w:val=""/>
      <w:lvlJc w:val="left"/>
      <w:pPr>
        <w:tabs>
          <w:tab w:val="num" w:pos="765"/>
        </w:tabs>
        <w:ind w:left="76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2" w15:restartNumberingAfterBreak="0">
    <w:nsid w:val="32510CC6"/>
    <w:multiLevelType w:val="hybridMultilevel"/>
    <w:tmpl w:val="99EC94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6C84D67"/>
    <w:multiLevelType w:val="hybridMultilevel"/>
    <w:tmpl w:val="D5D27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E350DE7"/>
    <w:multiLevelType w:val="hybridMultilevel"/>
    <w:tmpl w:val="32F0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023D2"/>
    <w:multiLevelType w:val="multilevel"/>
    <w:tmpl w:val="F2FE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B9"/>
    <w:rsid w:val="000161B9"/>
    <w:rsid w:val="000A2C85"/>
    <w:rsid w:val="00243C63"/>
    <w:rsid w:val="003B0593"/>
    <w:rsid w:val="003E4DAD"/>
    <w:rsid w:val="00455AFB"/>
    <w:rsid w:val="005550FB"/>
    <w:rsid w:val="005D4A39"/>
    <w:rsid w:val="0063682A"/>
    <w:rsid w:val="008A6E6C"/>
    <w:rsid w:val="008F1D09"/>
    <w:rsid w:val="009816BD"/>
    <w:rsid w:val="009A6F4C"/>
    <w:rsid w:val="009B74F7"/>
    <w:rsid w:val="009E2665"/>
    <w:rsid w:val="00A05E38"/>
    <w:rsid w:val="00B01090"/>
    <w:rsid w:val="00B03EBF"/>
    <w:rsid w:val="00B12EDA"/>
    <w:rsid w:val="00B370E5"/>
    <w:rsid w:val="00C35013"/>
    <w:rsid w:val="00D94735"/>
    <w:rsid w:val="00FC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B3925"/>
  <w15:docId w15:val="{A457C2E3-8672-824E-B378-0BEE664A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9E2665"/>
    <w:pPr>
      <w:ind w:left="720"/>
      <w:contextualSpacing/>
    </w:pPr>
  </w:style>
  <w:style w:type="character" w:styleId="Hyperlink">
    <w:name w:val="Hyperlink"/>
    <w:basedOn w:val="DefaultParagraphFont"/>
    <w:uiPriority w:val="99"/>
    <w:unhideWhenUsed/>
    <w:rsid w:val="009E2665"/>
    <w:rPr>
      <w:color w:val="0000FF"/>
      <w:u w:val="single"/>
    </w:rPr>
  </w:style>
  <w:style w:type="character" w:styleId="FollowedHyperlink">
    <w:name w:val="FollowedHyperlink"/>
    <w:basedOn w:val="DefaultParagraphFont"/>
    <w:uiPriority w:val="99"/>
    <w:semiHidden/>
    <w:unhideWhenUsed/>
    <w:rsid w:val="00B12EDA"/>
    <w:rPr>
      <w:color w:val="800080" w:themeColor="followedHyperlink"/>
      <w:u w:val="single"/>
    </w:rPr>
  </w:style>
  <w:style w:type="character" w:styleId="UnresolvedMention">
    <w:name w:val="Unresolved Mention"/>
    <w:basedOn w:val="DefaultParagraphFont"/>
    <w:uiPriority w:val="99"/>
    <w:semiHidden/>
    <w:unhideWhenUsed/>
    <w:rsid w:val="009A6F4C"/>
    <w:rPr>
      <w:color w:val="605E5C"/>
      <w:shd w:val="clear" w:color="auto" w:fill="E1DFDD"/>
    </w:rPr>
  </w:style>
  <w:style w:type="character" w:styleId="Strong">
    <w:name w:val="Strong"/>
    <w:basedOn w:val="DefaultParagraphFont"/>
    <w:uiPriority w:val="22"/>
    <w:qFormat/>
    <w:rsid w:val="009A6F4C"/>
    <w:rPr>
      <w:b/>
      <w:bCs/>
    </w:rPr>
  </w:style>
  <w:style w:type="character" w:customStyle="1" w:styleId="field-wrapper">
    <w:name w:val="field-wrapper"/>
    <w:basedOn w:val="DefaultParagraphFont"/>
    <w:rsid w:val="009A6F4C"/>
  </w:style>
  <w:style w:type="paragraph" w:styleId="NormalWeb">
    <w:name w:val="Normal (Web)"/>
    <w:basedOn w:val="Normal"/>
    <w:uiPriority w:val="99"/>
    <w:semiHidden/>
    <w:unhideWhenUsed/>
    <w:rsid w:val="009A6F4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7181">
      <w:bodyDiv w:val="1"/>
      <w:marLeft w:val="0"/>
      <w:marRight w:val="0"/>
      <w:marTop w:val="0"/>
      <w:marBottom w:val="0"/>
      <w:divBdr>
        <w:top w:val="none" w:sz="0" w:space="0" w:color="auto"/>
        <w:left w:val="none" w:sz="0" w:space="0" w:color="auto"/>
        <w:bottom w:val="none" w:sz="0" w:space="0" w:color="auto"/>
        <w:right w:val="none" w:sz="0" w:space="0" w:color="auto"/>
      </w:divBdr>
    </w:div>
    <w:div w:id="837233158">
      <w:bodyDiv w:val="1"/>
      <w:marLeft w:val="0"/>
      <w:marRight w:val="0"/>
      <w:marTop w:val="0"/>
      <w:marBottom w:val="0"/>
      <w:divBdr>
        <w:top w:val="none" w:sz="0" w:space="0" w:color="auto"/>
        <w:left w:val="none" w:sz="0" w:space="0" w:color="auto"/>
        <w:bottom w:val="none" w:sz="0" w:space="0" w:color="auto"/>
        <w:right w:val="none" w:sz="0" w:space="0" w:color="auto"/>
      </w:divBdr>
    </w:div>
    <w:div w:id="874274431">
      <w:bodyDiv w:val="1"/>
      <w:marLeft w:val="0"/>
      <w:marRight w:val="0"/>
      <w:marTop w:val="0"/>
      <w:marBottom w:val="0"/>
      <w:divBdr>
        <w:top w:val="none" w:sz="0" w:space="0" w:color="auto"/>
        <w:left w:val="none" w:sz="0" w:space="0" w:color="auto"/>
        <w:bottom w:val="none" w:sz="0" w:space="0" w:color="auto"/>
        <w:right w:val="none" w:sz="0" w:space="0" w:color="auto"/>
      </w:divBdr>
    </w:div>
    <w:div w:id="1493567081">
      <w:bodyDiv w:val="1"/>
      <w:marLeft w:val="0"/>
      <w:marRight w:val="0"/>
      <w:marTop w:val="0"/>
      <w:marBottom w:val="0"/>
      <w:divBdr>
        <w:top w:val="none" w:sz="0" w:space="0" w:color="auto"/>
        <w:left w:val="none" w:sz="0" w:space="0" w:color="auto"/>
        <w:bottom w:val="none" w:sz="0" w:space="0" w:color="auto"/>
        <w:right w:val="none" w:sz="0" w:space="0" w:color="auto"/>
      </w:divBdr>
    </w:div>
    <w:div w:id="1805659145">
      <w:bodyDiv w:val="1"/>
      <w:marLeft w:val="0"/>
      <w:marRight w:val="0"/>
      <w:marTop w:val="0"/>
      <w:marBottom w:val="0"/>
      <w:divBdr>
        <w:top w:val="none" w:sz="0" w:space="0" w:color="auto"/>
        <w:left w:val="none" w:sz="0" w:space="0" w:color="auto"/>
        <w:bottom w:val="none" w:sz="0" w:space="0" w:color="auto"/>
        <w:right w:val="none" w:sz="0" w:space="0" w:color="auto"/>
      </w:divBdr>
      <w:divsChild>
        <w:div w:id="967589558">
          <w:marLeft w:val="0"/>
          <w:marRight w:val="0"/>
          <w:marTop w:val="0"/>
          <w:marBottom w:val="0"/>
          <w:divBdr>
            <w:top w:val="none" w:sz="0" w:space="0" w:color="auto"/>
            <w:left w:val="none" w:sz="0" w:space="0" w:color="auto"/>
            <w:bottom w:val="none" w:sz="0" w:space="0" w:color="auto"/>
            <w:right w:val="none" w:sz="0" w:space="0" w:color="auto"/>
          </w:divBdr>
        </w:div>
        <w:div w:id="1416433725">
          <w:marLeft w:val="0"/>
          <w:marRight w:val="0"/>
          <w:marTop w:val="0"/>
          <w:marBottom w:val="0"/>
          <w:divBdr>
            <w:top w:val="none" w:sz="0" w:space="0" w:color="auto"/>
            <w:left w:val="none" w:sz="0" w:space="0" w:color="auto"/>
            <w:bottom w:val="none" w:sz="0" w:space="0" w:color="auto"/>
            <w:right w:val="none" w:sz="0" w:space="0" w:color="auto"/>
          </w:divBdr>
        </w:div>
        <w:div w:id="1532301147">
          <w:marLeft w:val="0"/>
          <w:marRight w:val="0"/>
          <w:marTop w:val="0"/>
          <w:marBottom w:val="0"/>
          <w:divBdr>
            <w:top w:val="none" w:sz="0" w:space="0" w:color="auto"/>
            <w:left w:val="none" w:sz="0" w:space="0" w:color="auto"/>
            <w:bottom w:val="none" w:sz="0" w:space="0" w:color="auto"/>
            <w:right w:val="none" w:sz="0" w:space="0" w:color="auto"/>
          </w:divBdr>
          <w:divsChild>
            <w:div w:id="568225058">
              <w:blockQuote w:val="1"/>
              <w:marLeft w:val="720"/>
              <w:marRight w:val="720"/>
              <w:marTop w:val="0"/>
              <w:marBottom w:val="0"/>
              <w:divBdr>
                <w:top w:val="none" w:sz="0" w:space="0" w:color="auto"/>
                <w:left w:val="none" w:sz="0" w:space="0" w:color="auto"/>
                <w:bottom w:val="none" w:sz="0" w:space="0" w:color="auto"/>
                <w:right w:val="none" w:sz="0" w:space="0" w:color="auto"/>
              </w:divBdr>
              <w:divsChild>
                <w:div w:id="221141580">
                  <w:marLeft w:val="0"/>
                  <w:marRight w:val="0"/>
                  <w:marTop w:val="0"/>
                  <w:marBottom w:val="0"/>
                  <w:divBdr>
                    <w:top w:val="none" w:sz="0" w:space="0" w:color="auto"/>
                    <w:left w:val="none" w:sz="0" w:space="0" w:color="auto"/>
                    <w:bottom w:val="none" w:sz="0" w:space="0" w:color="auto"/>
                    <w:right w:val="none" w:sz="0" w:space="0" w:color="auto"/>
                  </w:divBdr>
                </w:div>
                <w:div w:id="211616979">
                  <w:marLeft w:val="0"/>
                  <w:marRight w:val="0"/>
                  <w:marTop w:val="0"/>
                  <w:marBottom w:val="0"/>
                  <w:divBdr>
                    <w:top w:val="none" w:sz="0" w:space="0" w:color="auto"/>
                    <w:left w:val="none" w:sz="0" w:space="0" w:color="auto"/>
                    <w:bottom w:val="none" w:sz="0" w:space="0" w:color="auto"/>
                    <w:right w:val="none" w:sz="0" w:space="0" w:color="auto"/>
                  </w:divBdr>
                  <w:divsChild>
                    <w:div w:id="1216359146">
                      <w:marLeft w:val="0"/>
                      <w:marRight w:val="0"/>
                      <w:marTop w:val="0"/>
                      <w:marBottom w:val="0"/>
                      <w:divBdr>
                        <w:top w:val="none" w:sz="0" w:space="0" w:color="auto"/>
                        <w:left w:val="none" w:sz="0" w:space="0" w:color="auto"/>
                        <w:bottom w:val="none" w:sz="0" w:space="0" w:color="auto"/>
                        <w:right w:val="none" w:sz="0" w:space="0" w:color="auto"/>
                      </w:divBdr>
                    </w:div>
                    <w:div w:id="18674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50319">
          <w:marLeft w:val="0"/>
          <w:marRight w:val="0"/>
          <w:marTop w:val="0"/>
          <w:marBottom w:val="0"/>
          <w:divBdr>
            <w:top w:val="none" w:sz="0" w:space="0" w:color="auto"/>
            <w:left w:val="none" w:sz="0" w:space="0" w:color="auto"/>
            <w:bottom w:val="none" w:sz="0" w:space="0" w:color="auto"/>
            <w:right w:val="none" w:sz="0" w:space="0" w:color="auto"/>
          </w:divBdr>
          <w:divsChild>
            <w:div w:id="1586182730">
              <w:blockQuote w:val="1"/>
              <w:marLeft w:val="720"/>
              <w:marRight w:val="720"/>
              <w:marTop w:val="0"/>
              <w:marBottom w:val="0"/>
              <w:divBdr>
                <w:top w:val="none" w:sz="0" w:space="0" w:color="auto"/>
                <w:left w:val="none" w:sz="0" w:space="0" w:color="auto"/>
                <w:bottom w:val="none" w:sz="0" w:space="0" w:color="auto"/>
                <w:right w:val="none" w:sz="0" w:space="0" w:color="auto"/>
              </w:divBdr>
              <w:divsChild>
                <w:div w:id="528034167">
                  <w:marLeft w:val="0"/>
                  <w:marRight w:val="0"/>
                  <w:marTop w:val="0"/>
                  <w:marBottom w:val="0"/>
                  <w:divBdr>
                    <w:top w:val="none" w:sz="0" w:space="0" w:color="auto"/>
                    <w:left w:val="none" w:sz="0" w:space="0" w:color="auto"/>
                    <w:bottom w:val="none" w:sz="0" w:space="0" w:color="auto"/>
                    <w:right w:val="none" w:sz="0" w:space="0" w:color="auto"/>
                  </w:divBdr>
                </w:div>
              </w:divsChild>
            </w:div>
            <w:div w:id="113961674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50141856">
          <w:marLeft w:val="0"/>
          <w:marRight w:val="0"/>
          <w:marTop w:val="0"/>
          <w:marBottom w:val="0"/>
          <w:divBdr>
            <w:top w:val="none" w:sz="0" w:space="0" w:color="auto"/>
            <w:left w:val="none" w:sz="0" w:space="0" w:color="auto"/>
            <w:bottom w:val="none" w:sz="0" w:space="0" w:color="auto"/>
            <w:right w:val="none" w:sz="0" w:space="0" w:color="auto"/>
          </w:divBdr>
        </w:div>
        <w:div w:id="1749111588">
          <w:marLeft w:val="0"/>
          <w:marRight w:val="0"/>
          <w:marTop w:val="0"/>
          <w:marBottom w:val="0"/>
          <w:divBdr>
            <w:top w:val="none" w:sz="0" w:space="0" w:color="auto"/>
            <w:left w:val="none" w:sz="0" w:space="0" w:color="auto"/>
            <w:bottom w:val="none" w:sz="0" w:space="0" w:color="auto"/>
            <w:right w:val="none" w:sz="0" w:space="0" w:color="auto"/>
          </w:divBdr>
        </w:div>
        <w:div w:id="1153137140">
          <w:marLeft w:val="0"/>
          <w:marRight w:val="0"/>
          <w:marTop w:val="0"/>
          <w:marBottom w:val="0"/>
          <w:divBdr>
            <w:top w:val="none" w:sz="0" w:space="0" w:color="auto"/>
            <w:left w:val="none" w:sz="0" w:space="0" w:color="auto"/>
            <w:bottom w:val="none" w:sz="0" w:space="0" w:color="auto"/>
            <w:right w:val="none" w:sz="0" w:space="0" w:color="auto"/>
          </w:divBdr>
        </w:div>
        <w:div w:id="594242317">
          <w:marLeft w:val="0"/>
          <w:marRight w:val="0"/>
          <w:marTop w:val="0"/>
          <w:marBottom w:val="0"/>
          <w:divBdr>
            <w:top w:val="none" w:sz="0" w:space="0" w:color="auto"/>
            <w:left w:val="none" w:sz="0" w:space="0" w:color="auto"/>
            <w:bottom w:val="none" w:sz="0" w:space="0" w:color="auto"/>
            <w:right w:val="none" w:sz="0" w:space="0" w:color="auto"/>
          </w:divBdr>
        </w:div>
        <w:div w:id="1951622481">
          <w:blockQuote w:val="1"/>
          <w:marLeft w:val="96"/>
          <w:marRight w:val="720"/>
          <w:marTop w:val="100"/>
          <w:marBottom w:val="100"/>
          <w:divBdr>
            <w:top w:val="none" w:sz="0" w:space="0" w:color="C8C8C8"/>
            <w:left w:val="single" w:sz="18" w:space="6" w:color="C8C8C8"/>
            <w:bottom w:val="none" w:sz="0" w:space="0" w:color="C8C8C8"/>
            <w:right w:val="none" w:sz="0" w:space="0" w:color="C8C8C8"/>
          </w:divBdr>
          <w:divsChild>
            <w:div w:id="104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1215">
      <w:bodyDiv w:val="1"/>
      <w:marLeft w:val="0"/>
      <w:marRight w:val="0"/>
      <w:marTop w:val="0"/>
      <w:marBottom w:val="0"/>
      <w:divBdr>
        <w:top w:val="none" w:sz="0" w:space="0" w:color="auto"/>
        <w:left w:val="none" w:sz="0" w:space="0" w:color="auto"/>
        <w:bottom w:val="none" w:sz="0" w:space="0" w:color="auto"/>
        <w:right w:val="none" w:sz="0" w:space="0" w:color="auto"/>
      </w:divBdr>
    </w:div>
    <w:div w:id="2030596265">
      <w:bodyDiv w:val="1"/>
      <w:marLeft w:val="0"/>
      <w:marRight w:val="0"/>
      <w:marTop w:val="0"/>
      <w:marBottom w:val="0"/>
      <w:divBdr>
        <w:top w:val="none" w:sz="0" w:space="0" w:color="auto"/>
        <w:left w:val="none" w:sz="0" w:space="0" w:color="auto"/>
        <w:bottom w:val="none" w:sz="0" w:space="0" w:color="auto"/>
        <w:right w:val="none" w:sz="0" w:space="0" w:color="auto"/>
      </w:divBdr>
    </w:div>
    <w:div w:id="2037806493">
      <w:bodyDiv w:val="1"/>
      <w:marLeft w:val="0"/>
      <w:marRight w:val="0"/>
      <w:marTop w:val="0"/>
      <w:marBottom w:val="0"/>
      <w:divBdr>
        <w:top w:val="none" w:sz="0" w:space="0" w:color="auto"/>
        <w:left w:val="none" w:sz="0" w:space="0" w:color="auto"/>
        <w:bottom w:val="none" w:sz="0" w:space="0" w:color="auto"/>
        <w:right w:val="none" w:sz="0" w:space="0" w:color="auto"/>
      </w:divBdr>
      <w:divsChild>
        <w:div w:id="1454253762">
          <w:marLeft w:val="0"/>
          <w:marRight w:val="0"/>
          <w:marTop w:val="0"/>
          <w:marBottom w:val="0"/>
          <w:divBdr>
            <w:top w:val="none" w:sz="0" w:space="0" w:color="auto"/>
            <w:left w:val="none" w:sz="0" w:space="0" w:color="auto"/>
            <w:bottom w:val="none" w:sz="0" w:space="0" w:color="auto"/>
            <w:right w:val="none" w:sz="0" w:space="0" w:color="auto"/>
          </w:divBdr>
          <w:divsChild>
            <w:div w:id="1047145889">
              <w:marLeft w:val="0"/>
              <w:marRight w:val="0"/>
              <w:marTop w:val="0"/>
              <w:marBottom w:val="0"/>
              <w:divBdr>
                <w:top w:val="none" w:sz="0" w:space="0" w:color="auto"/>
                <w:left w:val="none" w:sz="0" w:space="0" w:color="auto"/>
                <w:bottom w:val="none" w:sz="0" w:space="0" w:color="auto"/>
                <w:right w:val="none" w:sz="0" w:space="0" w:color="auto"/>
              </w:divBdr>
              <w:divsChild>
                <w:div w:id="2035426278">
                  <w:marLeft w:val="0"/>
                  <w:marRight w:val="0"/>
                  <w:marTop w:val="0"/>
                  <w:marBottom w:val="0"/>
                  <w:divBdr>
                    <w:top w:val="none" w:sz="0" w:space="0" w:color="auto"/>
                    <w:left w:val="none" w:sz="0" w:space="0" w:color="auto"/>
                    <w:bottom w:val="none" w:sz="0" w:space="0" w:color="auto"/>
                    <w:right w:val="none" w:sz="0" w:space="0" w:color="auto"/>
                  </w:divBdr>
                  <w:divsChild>
                    <w:div w:id="20678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343">
              <w:marLeft w:val="0"/>
              <w:marRight w:val="0"/>
              <w:marTop w:val="0"/>
              <w:marBottom w:val="0"/>
              <w:divBdr>
                <w:top w:val="none" w:sz="0" w:space="0" w:color="auto"/>
                <w:left w:val="none" w:sz="0" w:space="0" w:color="auto"/>
                <w:bottom w:val="none" w:sz="0" w:space="0" w:color="auto"/>
                <w:right w:val="none" w:sz="0" w:space="0" w:color="auto"/>
              </w:divBdr>
              <w:divsChild>
                <w:div w:id="602348108">
                  <w:marLeft w:val="0"/>
                  <w:marRight w:val="0"/>
                  <w:marTop w:val="0"/>
                  <w:marBottom w:val="0"/>
                  <w:divBdr>
                    <w:top w:val="none" w:sz="0" w:space="0" w:color="auto"/>
                    <w:left w:val="none" w:sz="0" w:space="0" w:color="auto"/>
                    <w:bottom w:val="none" w:sz="0" w:space="0" w:color="auto"/>
                    <w:right w:val="none" w:sz="0" w:space="0" w:color="auto"/>
                  </w:divBdr>
                  <w:divsChild>
                    <w:div w:id="1493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c.org/content/cte-coffee-hour-double-duty-gateway-courses-2022-04-27-160000-2022-04-27-170000" TargetMode="External"/><Relationship Id="rId3" Type="http://schemas.openxmlformats.org/officeDocument/2006/relationships/settings" Target="settings.xml"/><Relationship Id="rId7" Type="http://schemas.openxmlformats.org/officeDocument/2006/relationships/hyperlink" Target="https://asccc.org/events/april-7-2022-900am/2022-spring-plenary-session-hybrid-ev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c.org/node/20058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sccc.org/events/2022-06-16-160000-2022-06-18-220000/2022-faculty-leadership-institute-hybrid-event-subject" TargetMode="External"/><Relationship Id="rId4" Type="http://schemas.openxmlformats.org/officeDocument/2006/relationships/webSettings" Target="webSettings.xml"/><Relationship Id="rId9" Type="http://schemas.openxmlformats.org/officeDocument/2006/relationships/hyperlink" Target="https://asccc.org/events/2022-05-12-160000-2022-05-14-220000/2022-career-and-noncredit-education-institute-hyb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2022-03-18T23:35:00Z</dcterms:created>
  <dcterms:modified xsi:type="dcterms:W3CDTF">2022-03-18T23:35:00Z</dcterms:modified>
</cp:coreProperties>
</file>