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40FA5" w14:textId="77777777" w:rsidR="003E33EF" w:rsidRPr="002053F6" w:rsidRDefault="003E33EF" w:rsidP="000D7DC9">
      <w:pPr>
        <w:pStyle w:val="Heading4"/>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053F6">
        <w:t>RESPONSIBILITIES OF THE EXECUTIVE COMMITTEE MEMBERS</w:t>
      </w:r>
    </w:p>
    <w:p w14:paraId="0EF91E29" w14:textId="77777777" w:rsidR="003E33EF" w:rsidRDefault="003E33EF" w:rsidP="00050A44"/>
    <w:p w14:paraId="0606D00F"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14:paraId="4E6875A9" w14:textId="77777777" w:rsidR="003E33EF" w:rsidRDefault="003E33EF" w:rsidP="00050A44"/>
    <w:p w14:paraId="1876C6AA" w14:textId="77777777" w:rsidR="003E33EF" w:rsidRPr="000F3CBC" w:rsidRDefault="003E33EF" w:rsidP="00050A44">
      <w:pPr>
        <w:rPr>
          <w:color w:val="000000"/>
        </w:rPr>
      </w:pPr>
      <w:r w:rsidRPr="000F3CBC">
        <w:rPr>
          <w:color w:val="000000"/>
        </w:rPr>
        <w:t xml:space="preserve">Items Included in this </w:t>
      </w:r>
      <w:r w:rsidR="00183870">
        <w:rPr>
          <w:color w:val="000000"/>
        </w:rPr>
        <w:t>document:</w:t>
      </w:r>
    </w:p>
    <w:p w14:paraId="1FB01B50" w14:textId="77777777" w:rsidR="003E33EF" w:rsidRPr="000F3CBC" w:rsidRDefault="003E33EF" w:rsidP="00050A44">
      <w:pPr>
        <w:rPr>
          <w:color w:val="000000"/>
        </w:rPr>
      </w:pPr>
    </w:p>
    <w:p w14:paraId="42147E57" w14:textId="77777777" w:rsidR="003E33EF" w:rsidRPr="000F3CBC" w:rsidRDefault="003E33EF" w:rsidP="00050A44">
      <w:pPr>
        <w:numPr>
          <w:ilvl w:val="0"/>
          <w:numId w:val="24"/>
        </w:numPr>
        <w:rPr>
          <w:color w:val="000000"/>
        </w:rPr>
      </w:pPr>
      <w:r w:rsidRPr="000F3CBC">
        <w:rPr>
          <w:color w:val="000000"/>
        </w:rPr>
        <w:t>Executive Committee Calendar</w:t>
      </w:r>
    </w:p>
    <w:p w14:paraId="273FA4E0" w14:textId="77777777" w:rsidR="003E33EF" w:rsidRPr="000F3CBC" w:rsidRDefault="003E33EF" w:rsidP="00050A44">
      <w:pPr>
        <w:numPr>
          <w:ilvl w:val="0"/>
          <w:numId w:val="24"/>
        </w:numPr>
        <w:rPr>
          <w:color w:val="000000"/>
        </w:rPr>
      </w:pPr>
      <w:r w:rsidRPr="000F3CBC">
        <w:rPr>
          <w:color w:val="000000"/>
        </w:rPr>
        <w:t xml:space="preserve">Executive Committee Meetings </w:t>
      </w:r>
    </w:p>
    <w:p w14:paraId="4FA4F3F9" w14:textId="77777777" w:rsidR="003E33EF" w:rsidRPr="000F3CBC" w:rsidRDefault="003E33EF" w:rsidP="00050A44">
      <w:pPr>
        <w:numPr>
          <w:ilvl w:val="0"/>
          <w:numId w:val="24"/>
        </w:numPr>
        <w:rPr>
          <w:color w:val="000000"/>
        </w:rPr>
      </w:pPr>
      <w:r w:rsidRPr="000F3CBC">
        <w:rPr>
          <w:color w:val="000000"/>
        </w:rPr>
        <w:t xml:space="preserve">Plenary Session </w:t>
      </w:r>
    </w:p>
    <w:p w14:paraId="0630860E" w14:textId="77777777" w:rsidR="003E33EF" w:rsidRPr="000F3CBC" w:rsidRDefault="003E33EF" w:rsidP="00050A44">
      <w:pPr>
        <w:numPr>
          <w:ilvl w:val="0"/>
          <w:numId w:val="24"/>
        </w:numPr>
        <w:rPr>
          <w:color w:val="000000"/>
        </w:rPr>
      </w:pPr>
      <w:r w:rsidRPr="000F3CBC">
        <w:rPr>
          <w:color w:val="000000"/>
        </w:rPr>
        <w:t>Senate Committee Chair, Committee Member and Liaison</w:t>
      </w:r>
    </w:p>
    <w:p w14:paraId="0E937E76" w14:textId="77777777" w:rsidR="003E33EF" w:rsidRPr="000F3CBC" w:rsidRDefault="003E33EF" w:rsidP="00050A44">
      <w:pPr>
        <w:numPr>
          <w:ilvl w:val="0"/>
          <w:numId w:val="24"/>
        </w:numPr>
        <w:rPr>
          <w:color w:val="000000"/>
        </w:rPr>
      </w:pPr>
      <w:r w:rsidRPr="000F3CBC">
        <w:rPr>
          <w:color w:val="000000"/>
        </w:rPr>
        <w:t xml:space="preserve">Communication </w:t>
      </w:r>
    </w:p>
    <w:p w14:paraId="4B673142" w14:textId="77777777" w:rsidR="003E33EF" w:rsidRPr="000F3CBC" w:rsidRDefault="003E33EF" w:rsidP="00050A44">
      <w:pPr>
        <w:numPr>
          <w:ilvl w:val="0"/>
          <w:numId w:val="24"/>
        </w:numPr>
        <w:rPr>
          <w:color w:val="000000"/>
        </w:rPr>
      </w:pPr>
      <w:r w:rsidRPr="000F3CBC">
        <w:rPr>
          <w:color w:val="000000"/>
        </w:rPr>
        <w:t xml:space="preserve">Local Campus </w:t>
      </w:r>
    </w:p>
    <w:p w14:paraId="50D99A40" w14:textId="77777777" w:rsidR="003E33EF" w:rsidRDefault="003E33EF" w:rsidP="00050A44">
      <w:pPr>
        <w:numPr>
          <w:ilvl w:val="0"/>
          <w:numId w:val="24"/>
        </w:numPr>
        <w:rPr>
          <w:color w:val="000000"/>
        </w:rPr>
      </w:pPr>
      <w:r w:rsidRPr="000F3CBC">
        <w:rPr>
          <w:color w:val="000000"/>
        </w:rPr>
        <w:t>Ground Rules</w:t>
      </w:r>
    </w:p>
    <w:p w14:paraId="46FF6AF5" w14:textId="77777777" w:rsidR="003E33EF" w:rsidRPr="000F3CBC" w:rsidRDefault="003E33EF" w:rsidP="00050A44">
      <w:pPr>
        <w:numPr>
          <w:ilvl w:val="0"/>
          <w:numId w:val="24"/>
        </w:numPr>
        <w:rPr>
          <w:color w:val="000000"/>
        </w:rPr>
      </w:pPr>
      <w:r>
        <w:rPr>
          <w:color w:val="000000"/>
        </w:rPr>
        <w:t>Job Descriptions</w:t>
      </w:r>
    </w:p>
    <w:p w14:paraId="4FB70D73" w14:textId="77777777" w:rsidR="003E33EF" w:rsidRPr="000F3CBC" w:rsidRDefault="003E33EF" w:rsidP="00050A44">
      <w:pPr>
        <w:ind w:left="360"/>
        <w:rPr>
          <w:color w:val="000000"/>
        </w:rPr>
      </w:pPr>
    </w:p>
    <w:p w14:paraId="3C8BC374" w14:textId="77777777" w:rsidR="003E33EF" w:rsidRPr="00325205" w:rsidRDefault="003E33EF" w:rsidP="00325205">
      <w:pPr>
        <w:jc w:val="center"/>
        <w:rPr>
          <w:b/>
          <w:bCs/>
          <w:color w:val="000000"/>
        </w:rPr>
      </w:pPr>
      <w:r w:rsidRPr="00325205">
        <w:rPr>
          <w:b/>
          <w:bCs/>
          <w:color w:val="000000"/>
        </w:rPr>
        <w:t>EXECUTIVE COMMITTEE CALENDAR</w:t>
      </w:r>
    </w:p>
    <w:p w14:paraId="58D60857" w14:textId="77777777" w:rsidR="003E33EF" w:rsidRPr="00C90546" w:rsidRDefault="003E33EF" w:rsidP="00050A44"/>
    <w:p w14:paraId="260ACB39" w14:textId="781E3F8F" w:rsidR="003E33EF" w:rsidRPr="002053F6" w:rsidRDefault="003E33EF" w:rsidP="00050A44">
      <w:r w:rsidRPr="002053F6">
        <w:t xml:space="preserve">At the beginning of </w:t>
      </w:r>
      <w:r w:rsidRPr="00062025">
        <w:t xml:space="preserve">the </w:t>
      </w:r>
      <w:r w:rsidR="007E71FC" w:rsidRPr="00062025">
        <w:t xml:space="preserve">academic </w:t>
      </w:r>
      <w:r w:rsidRPr="00062025">
        <w:t>year</w:t>
      </w:r>
      <w:r w:rsidRPr="002053F6">
        <w:t xml:space="preserve">, Executive Committee members will be given a tentative calendar of yearly Executive Committee responsibilities, targeting approximate due dates for submission of agenda items, session breakout information, institute plans, etc.  Committee </w:t>
      </w:r>
      <w:r w:rsidR="007E71FC" w:rsidRPr="00062025">
        <w:t>c</w:t>
      </w:r>
      <w:r w:rsidRPr="00062025">
        <w:t>hairs</w:t>
      </w:r>
      <w:r w:rsidRPr="002053F6">
        <w:t xml:space="preserve">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14:paraId="0723067A" w14:textId="77777777" w:rsidR="003E33EF" w:rsidRDefault="003E33EF" w:rsidP="00050A44"/>
    <w:p w14:paraId="65BC35B5" w14:textId="160F30F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 xml:space="preserve">clude attending all Executive Committee meetings, Faculty Leadership Institute, </w:t>
      </w:r>
      <w:r w:rsidR="002527FF">
        <w:t xml:space="preserve">Plenary Sessions, </w:t>
      </w:r>
      <w:r w:rsidRPr="002053F6">
        <w:t>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II.A., “Failure to attend either two successive meetings or six days total of Executive Committee meetings per year shall be deemed a resignation.”  </w:t>
      </w:r>
    </w:p>
    <w:p w14:paraId="00655439"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5CBEA9" w14:textId="77777777" w:rsidR="003E33EF" w:rsidRPr="00182D76" w:rsidRDefault="003E33EF" w:rsidP="00050A44"/>
    <w:p w14:paraId="630B3CD3" w14:textId="77777777" w:rsidR="003E33EF" w:rsidRPr="00325205" w:rsidRDefault="003E33EF" w:rsidP="00325205">
      <w:pPr>
        <w:jc w:val="center"/>
        <w:rPr>
          <w:b/>
          <w:bCs/>
          <w:color w:val="000000"/>
        </w:rPr>
      </w:pPr>
      <w:r>
        <w:br w:type="page"/>
      </w:r>
      <w:r w:rsidRPr="00325205">
        <w:rPr>
          <w:b/>
          <w:bCs/>
          <w:color w:val="000000"/>
        </w:rPr>
        <w:lastRenderedPageBreak/>
        <w:t>EXECUTIVE COMMITTEE MEETING RESPONSIBILITIES</w:t>
      </w:r>
    </w:p>
    <w:p w14:paraId="4129544D" w14:textId="77777777" w:rsidR="003E33EF" w:rsidRPr="005773A2" w:rsidRDefault="003E33EF" w:rsidP="00050A44">
      <w:pPr>
        <w:jc w:val="both"/>
        <w:rPr>
          <w:b/>
          <w:bCs/>
        </w:rPr>
      </w:pPr>
    </w:p>
    <w:p w14:paraId="6993EC28" w14:textId="77777777" w:rsidR="003E33EF" w:rsidRPr="002053F6" w:rsidRDefault="003E33EF" w:rsidP="00050A44">
      <w:pPr>
        <w:pStyle w:val="Heading7"/>
      </w:pPr>
      <w:r w:rsidRPr="002053F6">
        <w:t>Attend Executive Committee Meetings</w:t>
      </w:r>
    </w:p>
    <w:p w14:paraId="6AD7A0BB" w14:textId="77777777" w:rsidR="003E33EF" w:rsidRPr="000F3CB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14:paraId="6D3E1CD8" w14:textId="77777777" w:rsidR="003E33EF" w:rsidRPr="0056663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02E56E81"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14:paraId="36CCEAD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5AC2E7" w14:textId="77777777" w:rsidR="003E33EF" w:rsidRPr="002053F6" w:rsidRDefault="003E33EF" w:rsidP="00050A44">
      <w:pPr>
        <w:pStyle w:val="Heading7"/>
      </w:pPr>
      <w:r w:rsidRPr="002053F6">
        <w:t>Preparing the Executive Committee Agendas</w:t>
      </w:r>
    </w:p>
    <w:p w14:paraId="2AF4059D"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w:t>
      </w:r>
      <w:r w:rsidR="0035663F">
        <w:t>will be provided</w:t>
      </w:r>
      <w:r w:rsidRPr="002053F6">
        <w:t>; this form must be submitted electronically</w:t>
      </w:r>
      <w:r>
        <w:t xml:space="preserve"> to agendaitem@asccc.org</w:t>
      </w:r>
      <w:r w:rsidRPr="002053F6">
        <w:t>, along with any back-up materi</w:t>
      </w:r>
      <w:r w:rsidR="00183870">
        <w:t xml:space="preserve">als, by the calendared due date </w:t>
      </w:r>
      <w:r w:rsidRPr="002053F6">
        <w:t xml:space="preserve">to allow members to review them prior to the Executive Committee meeting.   </w:t>
      </w:r>
    </w:p>
    <w:p w14:paraId="6E882EE0" w14:textId="77777777" w:rsidR="00183870" w:rsidRDefault="00183870"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7B3537" w14:textId="77777777" w:rsidR="00183870" w:rsidRPr="002053F6" w:rsidRDefault="00183870" w:rsidP="00183870">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 xml:space="preserve">Reports, consultation items, action items and information items should be distributed in advance </w:t>
      </w:r>
      <w:r>
        <w:t xml:space="preserve">to </w:t>
      </w:r>
      <w:hyperlink r:id="rId7" w:history="1">
        <w:r w:rsidRPr="00716DC4">
          <w:rPr>
            <w:rStyle w:val="Hyperlink"/>
          </w:rPr>
          <w:t>agendaitem@asccc.org</w:t>
        </w:r>
      </w:hyperlink>
      <w:r>
        <w:t xml:space="preserve"> </w:t>
      </w:r>
      <w:r w:rsidRPr="002053F6">
        <w:t>rather than at the meet</w:t>
      </w:r>
      <w:r w:rsidRPr="002053F6">
        <w:softHyphen/>
        <w:t>ings.</w:t>
      </w:r>
    </w:p>
    <w:p w14:paraId="06B58A47" w14:textId="77777777" w:rsidR="00183870" w:rsidRPr="002053F6"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 xml:space="preserve">The deadline for agenda items to be included in the mailing will </w:t>
      </w:r>
      <w:r>
        <w:t xml:space="preserve">at least 10 days </w:t>
      </w:r>
      <w:r w:rsidRPr="002053F6">
        <w:t>preceding the meeting.</w:t>
      </w:r>
    </w:p>
    <w:p w14:paraId="7D866CAD" w14:textId="77777777" w:rsidR="00183870" w:rsidRPr="002053F6"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w:t>
      </w:r>
      <w:r>
        <w:t>:</w:t>
      </w:r>
      <w:r w:rsidRPr="002053F6">
        <w:t xml:space="preserve">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r>
        <w:t xml:space="preserve"> or to a future meeting</w:t>
      </w:r>
      <w:r w:rsidRPr="002053F6">
        <w:t>.</w:t>
      </w:r>
      <w:r>
        <w:t xml:space="preserve">  Action item for ASCCC events, surveys, and papers must have two readings, particularly papers to be forwarded to the delegates for adoption.  </w:t>
      </w:r>
    </w:p>
    <w:p w14:paraId="29043377" w14:textId="6EF88D4D" w:rsidR="00183870"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w:t>
      </w:r>
    </w:p>
    <w:p w14:paraId="21373792" w14:textId="77777777" w:rsidR="00183870"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14:paraId="7C0790D1"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4B9E02"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sidR="0035663F">
        <w:rPr>
          <w:color w:val="000000"/>
        </w:rPr>
        <w:t xml:space="preserve">sent via email with copies provided for the public and </w:t>
      </w:r>
      <w:r>
        <w:rPr>
          <w:color w:val="000000"/>
        </w:rPr>
        <w:t xml:space="preserve">posted on the </w:t>
      </w:r>
      <w:r w:rsidR="0035663F">
        <w:rPr>
          <w:color w:val="000000"/>
        </w:rPr>
        <w:t xml:space="preserve">ASCCC website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w:t>
      </w:r>
      <w:r w:rsidRPr="000F3CBC">
        <w:rPr>
          <w:color w:val="000000"/>
        </w:rPr>
        <w:lastRenderedPageBreak/>
        <w:t xml:space="preserve">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14:paraId="74F984C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236775CD" w14:textId="77777777" w:rsidR="003E33EF" w:rsidRPr="00150AFA"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150AFA">
        <w:rPr>
          <w:color w:val="000000"/>
          <w:u w:val="single"/>
        </w:rPr>
        <w:t>Preparing for Executive Committee Meetings</w:t>
      </w:r>
    </w:p>
    <w:p w14:paraId="531EF33E" w14:textId="77777777" w:rsidR="003E33EF" w:rsidRPr="002053F6" w:rsidRDefault="003E33EF" w:rsidP="0070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Prior to each meeting, committee members are expected to prepare their comments in writing on issues presented in the meeting packet.  To the extent possible and as time permits, substantive suggestions should be communicated in advance of the meeting to the chair or author of the 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14:paraId="65666D1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573BD7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rPr>
          <w:u w:val="single"/>
        </w:rPr>
        <w:t>Participating in Executive Committee Meetings</w:t>
      </w:r>
    </w:p>
    <w:p w14:paraId="64390560"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14:paraId="7A903114"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B7BA1D" w14:textId="77777777" w:rsidR="003E33EF" w:rsidRPr="002053F6" w:rsidRDefault="003E33EF" w:rsidP="001A5E22">
      <w:pPr>
        <w:pStyle w:val="Heading7"/>
      </w:pPr>
      <w:r w:rsidRPr="002053F6">
        <w:t>Facilitating Meetings: Ground Rules</w:t>
      </w:r>
    </w:p>
    <w:p w14:paraId="0B6BA91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The following ground rules will prevail at every meeting. </w:t>
      </w:r>
    </w:p>
    <w:p w14:paraId="3C43179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720"/>
        <w:rPr>
          <w:b/>
          <w:bCs/>
        </w:rPr>
      </w:pPr>
    </w:p>
    <w:p w14:paraId="74EE0C0B" w14:textId="77777777" w:rsidR="003E33EF" w:rsidRPr="002053F6" w:rsidRDefault="003E33EF" w:rsidP="001A5E22">
      <w:pPr>
        <w:pStyle w:val="Heading8"/>
      </w:pPr>
      <w:r w:rsidRPr="002053F6">
        <w:t>Respect</w:t>
      </w:r>
    </w:p>
    <w:p w14:paraId="6B5107A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Mind your manners.</w:t>
      </w:r>
    </w:p>
    <w:p w14:paraId="1EA006C3"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 unto others as you would have them do unto you.</w:t>
      </w:r>
    </w:p>
    <w:p w14:paraId="7C302002"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respectful of others and their opinions.</w:t>
      </w:r>
    </w:p>
    <w:p w14:paraId="5D48DD44"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emotional outbursts or personal attacks.</w:t>
      </w:r>
    </w:p>
    <w:p w14:paraId="4F5D7350"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Check attitudes at the door.</w:t>
      </w:r>
    </w:p>
    <w:p w14:paraId="4F1D965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No single college or faculty has all the right answers.</w:t>
      </w:r>
    </w:p>
    <w:p w14:paraId="3D1D25A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p>
    <w:p w14:paraId="223A4B4A" w14:textId="77777777" w:rsidR="003E33EF" w:rsidRPr="002053F6" w:rsidRDefault="003E33EF" w:rsidP="001A5E22">
      <w:pPr>
        <w:pStyle w:val="Heading8"/>
      </w:pPr>
      <w:r w:rsidRPr="002053F6">
        <w:t>Speaking</w:t>
      </w:r>
    </w:p>
    <w:p w14:paraId="316724A2"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Use courteous, non-inflammatory language.</w:t>
      </w:r>
    </w:p>
    <w:p w14:paraId="5CF5310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Raise hand to speak and wait until other speaker is finished and you are recognized.</w:t>
      </w:r>
    </w:p>
    <w:p w14:paraId="4566624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professional, courteous, and straightforward.</w:t>
      </w:r>
    </w:p>
    <w:p w14:paraId="03D6543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Speak briefly and to the point.</w:t>
      </w:r>
    </w:p>
    <w:p w14:paraId="5069311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repeating points already made by yourself or another speaker.</w:t>
      </w:r>
    </w:p>
    <w:p w14:paraId="6E8E511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Enable one person to speak at a time.</w:t>
      </w:r>
    </w:p>
    <w:p w14:paraId="64CAEA73"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2160"/>
      </w:pPr>
      <w:r w:rsidRPr="002053F6">
        <w:t xml:space="preserve">  </w:t>
      </w:r>
      <w:r w:rsidRPr="002053F6">
        <w:tab/>
      </w:r>
    </w:p>
    <w:p w14:paraId="57913609" w14:textId="77777777" w:rsidR="003E33EF" w:rsidRPr="002053F6" w:rsidRDefault="003E33EF" w:rsidP="001A5E22">
      <w:pPr>
        <w:pStyle w:val="Heading9"/>
        <w:rPr>
          <w:b/>
          <w:bCs/>
        </w:rPr>
      </w:pPr>
      <w:r w:rsidRPr="002053F6">
        <w:rPr>
          <w:b/>
          <w:bCs/>
        </w:rPr>
        <w:t>Listening</w:t>
      </w:r>
    </w:p>
    <w:p w14:paraId="78D2E59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Avoid side conversations.</w:t>
      </w:r>
    </w:p>
    <w:p w14:paraId="4DBDAD8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lastRenderedPageBreak/>
        <w:t>Avoid interrupting others.</w:t>
      </w:r>
    </w:p>
    <w:p w14:paraId="00B7541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Listen to and encourage different perspectives.</w:t>
      </w:r>
    </w:p>
    <w:p w14:paraId="1421986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14:paraId="67DF602F" w14:textId="77777777" w:rsidR="003E33EF" w:rsidRPr="002053F6" w:rsidRDefault="003E33EF" w:rsidP="001A5E22">
      <w:pPr>
        <w:pStyle w:val="Heading8"/>
      </w:pPr>
      <w:r w:rsidRPr="002053F6">
        <w:t>Role responsibilities</w:t>
      </w:r>
    </w:p>
    <w:p w14:paraId="7F79D116"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Monitor self and others.</w:t>
      </w:r>
    </w:p>
    <w:p w14:paraId="7F5731A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Help each other learn.</w:t>
      </w:r>
    </w:p>
    <w:p w14:paraId="4F17B20C"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Remind others to abide by these ground rules.</w:t>
      </w:r>
    </w:p>
    <w:p w14:paraId="5B1657FD"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Make certain that everyone who so desires has expressed an opinion.</w:t>
      </w:r>
    </w:p>
    <w:p w14:paraId="033A78C1"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Don't play "devil’s advocate" without identifying the comments as such.</w:t>
      </w:r>
    </w:p>
    <w:p w14:paraId="7537308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14:paraId="614E39AF" w14:textId="77777777" w:rsidR="003E33EF" w:rsidRPr="002053F6" w:rsidRDefault="003E33EF" w:rsidP="001A5E22">
      <w:pPr>
        <w:pStyle w:val="Heading8"/>
      </w:pPr>
      <w:r w:rsidRPr="002053F6">
        <w:t>Focus</w:t>
      </w:r>
    </w:p>
    <w:p w14:paraId="1107E2C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Remember your shared sense of purpose.</w:t>
      </w:r>
    </w:p>
    <w:p w14:paraId="76942EA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Stay on the agenda topic, unless the group agrees to change it.</w:t>
      </w:r>
    </w:p>
    <w:p w14:paraId="2DCEC39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Keep focused.</w:t>
      </w:r>
    </w:p>
    <w:p w14:paraId="70333D1E"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Focus on solutions.</w:t>
      </w:r>
    </w:p>
    <w:p w14:paraId="78BC94F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1440"/>
      </w:pPr>
    </w:p>
    <w:p w14:paraId="75ACC018" w14:textId="77777777" w:rsidR="003E33EF" w:rsidRPr="002053F6" w:rsidRDefault="003E33EF" w:rsidP="001A5E22">
      <w:pPr>
        <w:pStyle w:val="Heading9"/>
        <w:rPr>
          <w:b/>
          <w:bCs/>
        </w:rPr>
      </w:pPr>
      <w:r w:rsidRPr="002053F6">
        <w:rPr>
          <w:b/>
          <w:bCs/>
        </w:rPr>
        <w:t>Time</w:t>
      </w:r>
    </w:p>
    <w:p w14:paraId="7F52413D"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Agree on the process and time frames and stick to them.</w:t>
      </w:r>
    </w:p>
    <w:p w14:paraId="119DD05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Honor agreed upon lengths of agenda items and meetings.</w:t>
      </w:r>
    </w:p>
    <w:p w14:paraId="6E4EC4A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Take breaks.</w:t>
      </w:r>
    </w:p>
    <w:p w14:paraId="5EDBA1E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Limit per speaker time as needed when large numbers want to speak.</w:t>
      </w:r>
    </w:p>
    <w:p w14:paraId="2ADEBD03"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05E85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When guests are present, it is particularly important to provide them with our undivided attention.  While laptop computers can be used during the meeting, members should restrict their use when guests are present.  </w:t>
      </w:r>
    </w:p>
    <w:p w14:paraId="6FA5AAEF" w14:textId="77777777" w:rsidR="00732824" w:rsidRDefault="00732824"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EA389E" w14:textId="46E7EC3E" w:rsidR="00732824" w:rsidRPr="00732824" w:rsidRDefault="00732824" w:rsidP="00732824">
      <w:pPr>
        <w:rPr>
          <w:u w:val="single"/>
        </w:rPr>
      </w:pPr>
      <w:r w:rsidRPr="00732824">
        <w:rPr>
          <w:u w:val="single"/>
        </w:rPr>
        <w:t>Executive Committee Community Norms</w:t>
      </w:r>
      <w:bookmarkStart w:id="0" w:name="_GoBack"/>
      <w:bookmarkEnd w:id="0"/>
    </w:p>
    <w:p w14:paraId="2E63902B" w14:textId="77777777" w:rsidR="00732824" w:rsidRPr="00D25A43" w:rsidRDefault="00732824" w:rsidP="00732824">
      <w:pPr>
        <w:rPr>
          <w:b/>
        </w:rPr>
      </w:pPr>
    </w:p>
    <w:p w14:paraId="3C9E9371" w14:textId="77777777" w:rsidR="00732824" w:rsidRPr="00D25A43" w:rsidRDefault="00732824" w:rsidP="00732824">
      <w:pPr>
        <w:rPr>
          <w:b/>
        </w:rPr>
      </w:pPr>
      <w:r w:rsidRPr="00D25A43">
        <w:rPr>
          <w:b/>
        </w:rPr>
        <w:t>Authenticity</w:t>
      </w:r>
    </w:p>
    <w:p w14:paraId="2A8B3D61"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Commit to being your authentic, truthful self.  </w:t>
      </w:r>
    </w:p>
    <w:p w14:paraId="3ABE7839"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honest. Speak truth as you see it and ensure that your words and actions match. </w:t>
      </w:r>
    </w:p>
    <w:p w14:paraId="3816EF36"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Allow others to speak their truth and listen without prejudice as they do.</w:t>
      </w:r>
    </w:p>
    <w:p w14:paraId="62E3AF8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Listen with respect as others speak. Be informed by what they say. </w:t>
      </w:r>
    </w:p>
    <w:p w14:paraId="53D29242"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Be open to outlying opinions or ideas and share the air to allow time for others to speak.</w:t>
      </w:r>
    </w:p>
    <w:p w14:paraId="5041C63E" w14:textId="77777777" w:rsidR="00732824" w:rsidRDefault="00732824" w:rsidP="00732824"/>
    <w:p w14:paraId="065F1151" w14:textId="77777777" w:rsidR="00732824" w:rsidRDefault="00732824" w:rsidP="00732824">
      <w:pPr>
        <w:rPr>
          <w:b/>
        </w:rPr>
      </w:pPr>
      <w:r>
        <w:rPr>
          <w:b/>
        </w:rPr>
        <w:t>Practice Self-Awareness, Presence, and Patience</w:t>
      </w:r>
    </w:p>
    <w:p w14:paraId="08280D4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mindful of your own possible assumptions or biases, reflect on them, and set them aside. Forgive someone if they fall short or express bias. </w:t>
      </w:r>
    </w:p>
    <w:p w14:paraId="0391D66E"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Be positive and respectful when speaking of others (e.g., if the person heard what you said would it be hurtful)</w:t>
      </w:r>
    </w:p>
    <w:p w14:paraId="0CDBDC9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Forgive yourself if you need to stop, rewind, and change your mind. </w:t>
      </w:r>
    </w:p>
    <w:p w14:paraId="69A9F07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Practice patience when others dig deeper or change their minds.  </w:t>
      </w:r>
    </w:p>
    <w:p w14:paraId="377A986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mindful when communicating. Be mindful of behaviors that may appear to be a macroaggression and passive aggressive behaviors. </w:t>
      </w:r>
    </w:p>
    <w:p w14:paraId="7535E12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Recognize your potential attachment to issues. Bring options and interests to the group for discussion and be open to other possibilities.</w:t>
      </w:r>
    </w:p>
    <w:p w14:paraId="2F0BED1D" w14:textId="77777777" w:rsidR="00732824" w:rsidRDefault="00732824" w:rsidP="00732824"/>
    <w:p w14:paraId="779437E4" w14:textId="77777777" w:rsidR="00732824" w:rsidRDefault="00732824" w:rsidP="00732824">
      <w:pPr>
        <w:rPr>
          <w:b/>
        </w:rPr>
      </w:pPr>
      <w:r>
        <w:rPr>
          <w:b/>
        </w:rPr>
        <w:t>Collegiality, Criticism, and Feedback</w:t>
      </w:r>
    </w:p>
    <w:p w14:paraId="0C31152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Honor experience, knowledge, and the diversity of our perspectives </w:t>
      </w:r>
    </w:p>
    <w:p w14:paraId="52060FD3"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Critique, with respect and humility, not maliciousness</w:t>
      </w:r>
    </w:p>
    <w:p w14:paraId="4D99FF7F"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When an issue or conflict arises, engage individuals directly to resolve the issue or conflict. </w:t>
      </w:r>
    </w:p>
    <w:p w14:paraId="27EB8FEB"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Support others to find a positive way to express concerns or conflict and to find resolution. </w:t>
      </w:r>
    </w:p>
    <w:p w14:paraId="12FCE99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a trusted ally who can be a sounding board and will help you redirect negativity into positive action. </w:t>
      </w:r>
    </w:p>
    <w:p w14:paraId="0B9AEB34"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Recognize that we are more than one opinion or position and avoid labeling or stereotyping someone based on past decisions or opinions </w:t>
      </w:r>
    </w:p>
    <w:p w14:paraId="513DE216" w14:textId="77777777" w:rsidR="00732824" w:rsidRDefault="00732824" w:rsidP="00732824"/>
    <w:p w14:paraId="4E1748AC" w14:textId="77777777" w:rsidR="00732824" w:rsidRDefault="00732824" w:rsidP="00732824">
      <w:r>
        <w:rPr>
          <w:b/>
        </w:rPr>
        <w:t>Honor the Space and the Dedication of The Committee</w:t>
      </w:r>
    </w:p>
    <w:p w14:paraId="6E4BD0C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Give thought and attention to innovative ideas during a meeting and avoid making rapid decisions or reacting to an idea too quickly or derisively.</w:t>
      </w:r>
    </w:p>
    <w:p w14:paraId="6D95BB3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Establish clarity between what comments should be kept in confidence and what can be expressed outside the meeting. Respect that shared expectation of privacy. </w:t>
      </w:r>
    </w:p>
    <w:p w14:paraId="243BDAC4"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Acknowledge and celebrate the work of all of the Executive Committee members and Staff</w:t>
      </w:r>
    </w:p>
    <w:p w14:paraId="2744441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Praise publicly and provide constructive criticism and other critique privately. </w:t>
      </w:r>
    </w:p>
    <w:p w14:paraId="419B8AC9" w14:textId="77777777" w:rsidR="00732824" w:rsidRPr="00316036" w:rsidRDefault="00732824"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14:paraId="03B0348B"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DC7C89" w14:textId="77777777" w:rsidR="003E33EF" w:rsidRPr="005773A2" w:rsidRDefault="003E33EF" w:rsidP="00325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PLENARY SESSION RESPONSIBILITIES</w:t>
      </w:r>
    </w:p>
    <w:p w14:paraId="3AA2448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2C9236" w14:textId="3B7953C6"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w:t>
      </w:r>
      <w:r w:rsidR="007E71FC" w:rsidRPr="00062025">
        <w:t>,</w:t>
      </w:r>
      <w:r w:rsidR="007E71FC">
        <w:t xml:space="preserve"> </w:t>
      </w:r>
      <w:r w:rsidRPr="00606FEA">
        <w:t>all members</w:t>
      </w:r>
      <w:r w:rsidRPr="002053F6">
        <w:t xml:space="preserve"> of the Executive Committee share responsibilities for planning</w:t>
      </w:r>
      <w:r>
        <w:t>, attending</w:t>
      </w:r>
      <w:r w:rsidRPr="002053F6">
        <w:t xml:space="preserve"> and carrying out worthwhile, informative, productive statewide meeting</w:t>
      </w:r>
      <w:r w:rsidR="00D638B0">
        <w:t>s</w:t>
      </w:r>
      <w:r w:rsidRPr="002053F6">
        <w:t xml:space="preserve">. Executive Committee members are asked to </w:t>
      </w:r>
      <w:r w:rsidR="00D638B0">
        <w:t>facilitate</w:t>
      </w:r>
      <w:r w:rsidRPr="002053F6">
        <w:t xml:space="preserve">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14:paraId="0EF21C47" w14:textId="77777777" w:rsidR="003E33EF" w:rsidRDefault="003E33EF" w:rsidP="00050A44">
      <w:pPr>
        <w:tabs>
          <w:tab w:val="left" w:pos="-360"/>
          <w:tab w:val="left" w:pos="0"/>
          <w:tab w:val="left" w:pos="720"/>
          <w:tab w:val="left" w:pos="1440"/>
          <w:tab w:val="left" w:pos="2880"/>
        </w:tabs>
      </w:pPr>
    </w:p>
    <w:p w14:paraId="7933909A" w14:textId="77777777" w:rsidR="003E33EF" w:rsidRPr="002053F6" w:rsidRDefault="003E33EF" w:rsidP="00050A44">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t>Session Planning</w:t>
      </w:r>
    </w:p>
    <w:p w14:paraId="4A3F68B8" w14:textId="77777777" w:rsidR="003E33EF" w:rsidRPr="002053F6" w:rsidRDefault="003E33EF" w:rsidP="00050A44">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ing items such as a 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14:paraId="7DA12F96" w14:textId="77777777" w:rsidR="003E33EF" w:rsidRPr="002053F6" w:rsidRDefault="003E33EF" w:rsidP="00050A44">
      <w:pPr>
        <w:tabs>
          <w:tab w:val="left" w:pos="-360"/>
          <w:tab w:val="left" w:pos="0"/>
          <w:tab w:val="left" w:pos="720"/>
          <w:tab w:val="left" w:pos="1440"/>
          <w:tab w:val="left" w:pos="2880"/>
        </w:tabs>
      </w:pPr>
    </w:p>
    <w:p w14:paraId="2BAB780B" w14:textId="78DA0977" w:rsidR="003E33EF" w:rsidRPr="002053F6" w:rsidRDefault="003E33EF" w:rsidP="00050A44">
      <w:pPr>
        <w:tabs>
          <w:tab w:val="left" w:pos="-360"/>
          <w:tab w:val="left" w:pos="0"/>
          <w:tab w:val="left" w:pos="720"/>
          <w:tab w:val="left" w:pos="1440"/>
          <w:tab w:val="left" w:pos="2880"/>
        </w:tabs>
      </w:pPr>
      <w:r w:rsidRPr="002053F6">
        <w:t xml:space="preserve">The </w:t>
      </w:r>
      <w:r>
        <w:t xml:space="preserve">Area Representatives </w:t>
      </w:r>
      <w:r w:rsidRPr="002053F6">
        <w:t xml:space="preserve">will decide when </w:t>
      </w:r>
      <w:r w:rsidR="00A959FB">
        <w:t>A</w:t>
      </w:r>
      <w:r w:rsidRPr="002053F6">
        <w:t>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w:t>
      </w:r>
      <w:r w:rsidRPr="002053F6">
        <w:lastRenderedPageBreak/>
        <w:t xml:space="preserve">and other mailings and publications. </w:t>
      </w:r>
    </w:p>
    <w:p w14:paraId="6C28FCDC" w14:textId="77777777" w:rsidR="003E33EF" w:rsidRDefault="003E33EF" w:rsidP="00050A44">
      <w:pPr>
        <w:tabs>
          <w:tab w:val="left" w:pos="-360"/>
          <w:tab w:val="left" w:pos="0"/>
          <w:tab w:val="left" w:pos="720"/>
          <w:tab w:val="left" w:pos="1440"/>
          <w:tab w:val="left" w:pos="2880"/>
        </w:tabs>
      </w:pPr>
    </w:p>
    <w:p w14:paraId="7B796CF8" w14:textId="77777777" w:rsidR="003E33EF" w:rsidRPr="002053F6" w:rsidRDefault="003E33EF" w:rsidP="00050A44">
      <w:pPr>
        <w:tabs>
          <w:tab w:val="left" w:pos="-360"/>
          <w:tab w:val="left" w:pos="0"/>
          <w:tab w:val="left" w:pos="720"/>
          <w:tab w:val="left" w:pos="1440"/>
          <w:tab w:val="left" w:pos="2880"/>
        </w:tabs>
        <w:rPr>
          <w:u w:val="single"/>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14:paraId="7C565968" w14:textId="77777777" w:rsidR="003E33EF" w:rsidRPr="002053F6" w:rsidRDefault="003E33EF" w:rsidP="00050A44">
      <w:pPr>
        <w:tabs>
          <w:tab w:val="left" w:pos="-360"/>
          <w:tab w:val="left" w:pos="0"/>
          <w:tab w:val="left" w:pos="720"/>
          <w:tab w:val="left" w:pos="1440"/>
          <w:tab w:val="left" w:pos="2880"/>
        </w:tabs>
        <w:rPr>
          <w:b/>
          <w:bCs/>
        </w:rPr>
      </w:pPr>
    </w:p>
    <w:p w14:paraId="17B0D99A" w14:textId="77777777" w:rsidR="003E33EF" w:rsidRPr="00E91C95" w:rsidRDefault="003E33EF" w:rsidP="00050A44">
      <w:pPr>
        <w:pStyle w:val="a"/>
        <w:numPr>
          <w:ilvl w:val="0"/>
          <w:numId w:val="8"/>
        </w:numPr>
        <w:tabs>
          <w:tab w:val="left" w:pos="-360"/>
          <w:tab w:val="left" w:pos="0"/>
          <w:tab w:val="left" w:pos="1440"/>
          <w:tab w:val="left" w:pos="2160"/>
          <w:tab w:val="left" w:pos="2880"/>
          <w:tab w:val="left" w:pos="4320"/>
        </w:tabs>
      </w:pPr>
      <w:r>
        <w:t>Strictly adhering</w:t>
      </w:r>
      <w:r w:rsidRPr="002053F6">
        <w:t xml:space="preserve"> to the timeline for submitting material to the Academic Senate Office.  That will allow them to duplicate materials and include it in the packets or prepare for </w:t>
      </w:r>
      <w:r w:rsidRPr="00E91C95">
        <w:t xml:space="preserve">individual breakouts. The President has the final decision on what is in packets, what is mailed, and what is disseminated in breakouts. </w:t>
      </w:r>
    </w:p>
    <w:p w14:paraId="7698B54B" w14:textId="5FAA0EAB" w:rsidR="003E33EF" w:rsidRPr="00AF416C" w:rsidRDefault="003E33EF" w:rsidP="00050A44">
      <w:pPr>
        <w:pStyle w:val="a"/>
        <w:numPr>
          <w:ilvl w:val="0"/>
          <w:numId w:val="9"/>
        </w:numPr>
        <w:tabs>
          <w:tab w:val="left" w:pos="-360"/>
          <w:tab w:val="left" w:pos="0"/>
          <w:tab w:val="left" w:pos="1440"/>
          <w:tab w:val="left" w:pos="2160"/>
          <w:tab w:val="left" w:pos="2880"/>
          <w:tab w:val="left" w:pos="4320"/>
        </w:tabs>
        <w:rPr>
          <w:i/>
          <w:iCs/>
        </w:rPr>
      </w:pPr>
      <w:r>
        <w:t>I</w:t>
      </w:r>
      <w:r w:rsidRPr="002053F6">
        <w:t>nform</w:t>
      </w:r>
      <w:r>
        <w:t>ing</w:t>
      </w:r>
      <w:r w:rsidRPr="002053F6">
        <w:t xml:space="preserve"> the Events Coordinator of the need for special equipment such as: overhead projector, tape recorder, easel, or </w:t>
      </w:r>
      <w:r>
        <w:t>projectors</w:t>
      </w:r>
      <w:r w:rsidRPr="002053F6">
        <w:t xml:space="preserve">.  </w:t>
      </w:r>
    </w:p>
    <w:p w14:paraId="5B7001F8" w14:textId="1A019A74" w:rsidR="003E33EF" w:rsidRPr="003840A8" w:rsidRDefault="003E33EF" w:rsidP="00050A44">
      <w:pPr>
        <w:pStyle w:val="a"/>
        <w:numPr>
          <w:ilvl w:val="0"/>
          <w:numId w:val="9"/>
        </w:numPr>
        <w:tabs>
          <w:tab w:val="left" w:pos="-360"/>
          <w:tab w:val="left" w:pos="0"/>
          <w:tab w:val="left" w:pos="1440"/>
          <w:tab w:val="left" w:pos="2160"/>
          <w:tab w:val="left" w:pos="2880"/>
          <w:tab w:val="left" w:pos="4320"/>
        </w:tabs>
        <w:rPr>
          <w:i/>
          <w:iCs/>
        </w:rPr>
      </w:pPr>
      <w:r>
        <w:t>Submitting presenter information to the office in a timely way. Presenters may stay to eat lunch and all will have name badges for identification.</w:t>
      </w:r>
    </w:p>
    <w:p w14:paraId="73086D85" w14:textId="77777777" w:rsidR="003E33EF" w:rsidRPr="003840A8" w:rsidRDefault="003E33EF" w:rsidP="003840A8">
      <w:pPr>
        <w:pStyle w:val="a"/>
        <w:numPr>
          <w:ilvl w:val="0"/>
          <w:numId w:val="9"/>
        </w:numPr>
        <w:tabs>
          <w:tab w:val="left" w:pos="-360"/>
          <w:tab w:val="left" w:pos="0"/>
          <w:tab w:val="left" w:pos="1440"/>
          <w:tab w:val="left" w:pos="2160"/>
          <w:tab w:val="left" w:pos="2880"/>
          <w:tab w:val="left" w:pos="4320"/>
        </w:tabs>
        <w:rPr>
          <w:i/>
          <w:iCs/>
        </w:rPr>
      </w:pPr>
      <w:r w:rsidRPr="003840A8">
        <w:rPr>
          <w:color w:val="000000"/>
        </w:rPr>
        <w:t>M</w:t>
      </w:r>
      <w:r>
        <w:rPr>
          <w:color w:val="000000"/>
        </w:rPr>
        <w:t>onitoring the committee budget to cover</w:t>
      </w:r>
      <w:r w:rsidRPr="003840A8">
        <w:rPr>
          <w:color w:val="000000"/>
        </w:rPr>
        <w:t xml:space="preserve"> the costs of presenters</w:t>
      </w:r>
      <w:r>
        <w:rPr>
          <w:color w:val="000000"/>
        </w:rPr>
        <w:t>.</w:t>
      </w:r>
      <w:r w:rsidRPr="003840A8">
        <w:rPr>
          <w:color w:val="000000"/>
        </w:rPr>
        <w:t xml:space="preserve"> </w:t>
      </w:r>
    </w:p>
    <w:p w14:paraId="255E6CC5" w14:textId="77777777" w:rsidR="003E33EF" w:rsidRPr="003840A8" w:rsidRDefault="003E33EF" w:rsidP="003840A8">
      <w:pPr>
        <w:pStyle w:val="a"/>
        <w:tabs>
          <w:tab w:val="left" w:pos="-360"/>
          <w:tab w:val="left" w:pos="0"/>
          <w:tab w:val="left" w:pos="720"/>
          <w:tab w:val="left" w:pos="1440"/>
          <w:tab w:val="left" w:pos="2160"/>
          <w:tab w:val="left" w:pos="2880"/>
          <w:tab w:val="left" w:pos="4320"/>
        </w:tabs>
        <w:ind w:left="720" w:firstLine="0"/>
        <w:rPr>
          <w:color w:val="FF0000"/>
        </w:rPr>
      </w:pPr>
    </w:p>
    <w:p w14:paraId="327F994F" w14:textId="77777777" w:rsidR="003E33EF" w:rsidRPr="003840A8" w:rsidRDefault="003E33EF" w:rsidP="00050A44">
      <w:pPr>
        <w:tabs>
          <w:tab w:val="left" w:pos="-360"/>
          <w:tab w:val="left" w:pos="0"/>
          <w:tab w:val="left" w:pos="720"/>
          <w:tab w:val="left" w:pos="1440"/>
          <w:tab w:val="left" w:pos="2880"/>
        </w:tabs>
        <w:rPr>
          <w:color w:val="000000"/>
          <w:u w:val="single"/>
        </w:rPr>
      </w:pPr>
      <w:r w:rsidRPr="003840A8">
        <w:rPr>
          <w:color w:val="000000"/>
          <w:u w:val="single"/>
        </w:rPr>
        <w:t xml:space="preserve">Expected Activities of Executive Committee Members at </w:t>
      </w:r>
      <w:r>
        <w:rPr>
          <w:color w:val="000000"/>
          <w:u w:val="single"/>
        </w:rPr>
        <w:t>p</w:t>
      </w:r>
      <w:r w:rsidRPr="003840A8">
        <w:rPr>
          <w:color w:val="000000"/>
          <w:u w:val="single"/>
        </w:rPr>
        <w:t xml:space="preserve">lenary </w:t>
      </w:r>
      <w:r>
        <w:rPr>
          <w:color w:val="000000"/>
          <w:u w:val="single"/>
        </w:rPr>
        <w:t>s</w:t>
      </w:r>
      <w:r w:rsidRPr="003840A8">
        <w:rPr>
          <w:color w:val="000000"/>
          <w:u w:val="single"/>
        </w:rPr>
        <w:t>ession</w:t>
      </w:r>
      <w:r>
        <w:rPr>
          <w:color w:val="000000"/>
          <w:u w:val="single"/>
        </w:rPr>
        <w:t>:</w:t>
      </w:r>
    </w:p>
    <w:p w14:paraId="64293A13"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Attend the Plenary Session</w:t>
      </w:r>
    </w:p>
    <w:p w14:paraId="1CA5C498"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general and breakout sessions</w:t>
      </w:r>
    </w:p>
    <w:p w14:paraId="1E73BEF5"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Participate in Area meetings held during the </w:t>
      </w:r>
      <w:r>
        <w:rPr>
          <w:color w:val="000000"/>
        </w:rPr>
        <w:t>p</w:t>
      </w:r>
      <w:r w:rsidRPr="003840A8">
        <w:rPr>
          <w:color w:val="000000"/>
        </w:rPr>
        <w:t xml:space="preserve">lenary </w:t>
      </w:r>
      <w:r>
        <w:rPr>
          <w:color w:val="000000"/>
        </w:rPr>
        <w:t>s</w:t>
      </w:r>
      <w:r w:rsidRPr="003840A8">
        <w:rPr>
          <w:color w:val="000000"/>
        </w:rPr>
        <w:t>ession</w:t>
      </w:r>
    </w:p>
    <w:p w14:paraId="59717845"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the Resolution Breakout on the first day of the Plenary Session (may be excused with permission from the President)</w:t>
      </w:r>
    </w:p>
    <w:p w14:paraId="711FE2E7"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Attend the Executive Committee meeting scheduled for the second day of </w:t>
      </w:r>
      <w:r>
        <w:rPr>
          <w:color w:val="000000"/>
        </w:rPr>
        <w:t>p</w:t>
      </w:r>
      <w:r w:rsidRPr="003840A8">
        <w:rPr>
          <w:color w:val="000000"/>
        </w:rPr>
        <w:t>lenary to consider urgent resolutions</w:t>
      </w:r>
      <w:r>
        <w:rPr>
          <w:color w:val="000000"/>
        </w:rPr>
        <w:t xml:space="preserve"> if needed.  </w:t>
      </w:r>
    </w:p>
    <w:p w14:paraId="6F50B113"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Vote in the proceedings on third day of the </w:t>
      </w:r>
      <w:r>
        <w:rPr>
          <w:color w:val="000000"/>
        </w:rPr>
        <w:t>p</w:t>
      </w:r>
      <w:r w:rsidRPr="003840A8">
        <w:rPr>
          <w:color w:val="000000"/>
        </w:rPr>
        <w:t xml:space="preserve">lenary </w:t>
      </w:r>
      <w:r>
        <w:rPr>
          <w:color w:val="000000"/>
        </w:rPr>
        <w:t>s</w:t>
      </w:r>
      <w:r w:rsidRPr="003840A8">
        <w:rPr>
          <w:color w:val="000000"/>
        </w:rPr>
        <w:t>ession (all Executive Committee members are delegates)</w:t>
      </w:r>
    </w:p>
    <w:p w14:paraId="05A61B2B"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Other duties as assigned by the President</w:t>
      </w:r>
      <w:r>
        <w:rPr>
          <w:color w:val="000000"/>
        </w:rPr>
        <w:t>.</w:t>
      </w:r>
    </w:p>
    <w:p w14:paraId="506CFE70" w14:textId="77777777" w:rsidR="003E33EF" w:rsidRPr="003840A8" w:rsidRDefault="003E33EF" w:rsidP="00050A44">
      <w:pPr>
        <w:tabs>
          <w:tab w:val="left" w:pos="-360"/>
          <w:tab w:val="left" w:pos="0"/>
          <w:tab w:val="left" w:pos="720"/>
          <w:tab w:val="left" w:pos="1440"/>
          <w:tab w:val="left" w:pos="2160"/>
          <w:tab w:val="left" w:pos="2880"/>
          <w:tab w:val="left" w:pos="4320"/>
        </w:tabs>
        <w:rPr>
          <w:color w:val="000000"/>
        </w:rPr>
      </w:pPr>
    </w:p>
    <w:p w14:paraId="0069E2E9" w14:textId="77777777" w:rsidR="003E33EF" w:rsidRPr="002053F6" w:rsidRDefault="003E33EF" w:rsidP="00050A44">
      <w:pPr>
        <w:tabs>
          <w:tab w:val="left" w:pos="-360"/>
          <w:tab w:val="left" w:pos="0"/>
          <w:tab w:val="left" w:pos="720"/>
          <w:tab w:val="left" w:pos="1440"/>
          <w:tab w:val="left" w:pos="2160"/>
          <w:tab w:val="left" w:pos="2880"/>
          <w:tab w:val="left" w:pos="4320"/>
        </w:tabs>
        <w:rPr>
          <w:u w:val="single"/>
        </w:rPr>
      </w:pPr>
      <w:r w:rsidRPr="002053F6">
        <w:rPr>
          <w:u w:val="single"/>
        </w:rPr>
        <w:t>Executive Committee members may be asked to volunteer for any of the following:</w:t>
      </w:r>
    </w:p>
    <w:p w14:paraId="7932BE6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host plenary session receptions.</w:t>
      </w:r>
    </w:p>
    <w:p w14:paraId="2ABFC413"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Post signs when meeting locations are moved.</w:t>
      </w:r>
    </w:p>
    <w:p w14:paraId="19D1CD6B"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Give directions to the registration desk, meeting rooms.</w:t>
      </w:r>
    </w:p>
    <w:p w14:paraId="20C2446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Distribute material such as the Treasurer's report at the plenary sessions.</w:t>
      </w:r>
    </w:p>
    <w:p w14:paraId="57C72F02"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Welcome new delegates, answer questions and help make them feel welcome.</w:t>
      </w:r>
    </w:p>
    <w:p w14:paraId="0F6348C8"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presenters find meeting rooms, registration area, their discussion leaders, lunch or dinner.</w:t>
      </w:r>
    </w:p>
    <w:p w14:paraId="6EEBC718"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Encourage completion of turn-around surveys.</w:t>
      </w:r>
    </w:p>
    <w:p w14:paraId="6641C486"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Host presenters at meals or receptions. </w:t>
      </w:r>
    </w:p>
    <w:p w14:paraId="041D3C9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Encourage submission of </w:t>
      </w:r>
      <w:r>
        <w:t xml:space="preserve">an </w:t>
      </w:r>
      <w:r w:rsidRPr="002053F6">
        <w:t>Application</w:t>
      </w:r>
      <w:r>
        <w:t xml:space="preserve"> to Serve at the State-level form available onsite at the registration table</w:t>
      </w:r>
      <w:r w:rsidRPr="002053F6">
        <w:t>.</w:t>
      </w:r>
    </w:p>
    <w:p w14:paraId="70AA6CFB"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Evaluate the breakouts and session, including speakers, hotel arrangements and General Sessions.</w:t>
      </w:r>
    </w:p>
    <w:p w14:paraId="5523CA40" w14:textId="77777777" w:rsidR="003E33EF" w:rsidRDefault="003E33EF" w:rsidP="00050A44">
      <w:pPr>
        <w:tabs>
          <w:tab w:val="left" w:pos="-360"/>
          <w:tab w:val="left" w:pos="0"/>
          <w:tab w:val="left" w:pos="720"/>
          <w:tab w:val="left" w:pos="1440"/>
          <w:tab w:val="left" w:pos="2160"/>
          <w:tab w:val="left" w:pos="2880"/>
          <w:tab w:val="left" w:pos="4320"/>
        </w:tabs>
      </w:pPr>
    </w:p>
    <w:p w14:paraId="5912D6D6" w14:textId="77777777" w:rsidR="003E33EF" w:rsidRPr="002053F6" w:rsidRDefault="003E33EF" w:rsidP="00E361FD">
      <w:pPr>
        <w:tabs>
          <w:tab w:val="left" w:pos="-360"/>
          <w:tab w:val="left" w:pos="0"/>
          <w:tab w:val="left" w:pos="720"/>
          <w:tab w:val="left" w:pos="1440"/>
          <w:tab w:val="left" w:pos="2160"/>
          <w:tab w:val="left" w:pos="2880"/>
          <w:tab w:val="left" w:pos="4320"/>
        </w:tabs>
      </w:pPr>
      <w:r>
        <w:t>See Breakout Guidelines for more information on planning a successful breakout.</w:t>
      </w:r>
    </w:p>
    <w:p w14:paraId="42C8A490" w14:textId="77777777" w:rsidR="003E33EF" w:rsidRPr="002053F6" w:rsidRDefault="003E33EF" w:rsidP="00F36513">
      <w:pPr>
        <w:tabs>
          <w:tab w:val="left" w:pos="-360"/>
          <w:tab w:val="left" w:pos="0"/>
          <w:tab w:val="left" w:pos="720"/>
          <w:tab w:val="left" w:pos="1440"/>
          <w:tab w:val="left" w:pos="2160"/>
          <w:tab w:val="left" w:pos="2880"/>
          <w:tab w:val="left" w:pos="4320"/>
        </w:tabs>
        <w:jc w:val="both"/>
      </w:pPr>
    </w:p>
    <w:p w14:paraId="265DF378" w14:textId="77777777" w:rsidR="003E33EF" w:rsidRPr="002053F6" w:rsidRDefault="003E33EF" w:rsidP="00050A44">
      <w:pPr>
        <w:pStyle w:val="Heading7"/>
        <w:tabs>
          <w:tab w:val="clear" w:pos="-720"/>
          <w:tab w:val="clear" w:pos="3600"/>
          <w:tab w:val="clear" w:pos="5040"/>
          <w:tab w:val="clear" w:pos="5760"/>
          <w:tab w:val="clear" w:pos="6480"/>
          <w:tab w:val="clear" w:pos="7200"/>
          <w:tab w:val="clear" w:pos="7920"/>
          <w:tab w:val="clear" w:pos="8640"/>
          <w:tab w:val="clear" w:pos="9360"/>
          <w:tab w:val="left" w:pos="-360"/>
        </w:tabs>
      </w:pPr>
      <w:r w:rsidRPr="002053F6">
        <w:t>After Session</w:t>
      </w:r>
    </w:p>
    <w:p w14:paraId="7D51FD2F" w14:textId="77777777" w:rsidR="003E33EF" w:rsidRPr="002053F6" w:rsidRDefault="003E33EF" w:rsidP="00050A44">
      <w:pPr>
        <w:tabs>
          <w:tab w:val="left" w:pos="-360"/>
          <w:tab w:val="left" w:pos="0"/>
          <w:tab w:val="left" w:pos="720"/>
          <w:tab w:val="left" w:pos="1440"/>
          <w:tab w:val="left" w:pos="2160"/>
          <w:tab w:val="left" w:pos="2880"/>
          <w:tab w:val="left" w:pos="4320"/>
        </w:tabs>
      </w:pPr>
      <w:r w:rsidRPr="002053F6">
        <w:t>Executive Committee members are expected to do the following:</w:t>
      </w:r>
    </w:p>
    <w:p w14:paraId="4D6AF5ED"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lastRenderedPageBreak/>
        <w:t>Fill out the evaluation form provided at the session.</w:t>
      </w:r>
    </w:p>
    <w:p w14:paraId="1B6956B2"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Contribute to the discussion of the plenary session at the </w:t>
      </w:r>
      <w:r>
        <w:t xml:space="preserve">subsequent </w:t>
      </w:r>
      <w:r w:rsidRPr="002053F6">
        <w:t>Executive Committee meetings.</w:t>
      </w:r>
    </w:p>
    <w:p w14:paraId="332FBD16" w14:textId="1C95A9E9"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Note what to do differently in p</w:t>
      </w:r>
      <w:r w:rsidR="00D638B0">
        <w:t>lanning for future.</w:t>
      </w:r>
    </w:p>
    <w:p w14:paraId="4975C757"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Write letters of thanks to breakout presenters</w:t>
      </w:r>
      <w:r>
        <w:t xml:space="preserve"> including committee members</w:t>
      </w:r>
      <w:r w:rsidRPr="002053F6">
        <w:t>.</w:t>
      </w:r>
    </w:p>
    <w:p w14:paraId="466D1FFC"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Plan for future sessions.</w:t>
      </w:r>
    </w:p>
    <w:p w14:paraId="6370D60B"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Write an article for the </w:t>
      </w:r>
      <w:r w:rsidRPr="002053F6">
        <w:rPr>
          <w:i/>
          <w:iCs/>
        </w:rPr>
        <w:t>Rostrum</w:t>
      </w:r>
      <w:r w:rsidRPr="002053F6">
        <w:t>, highlighting the findings and remarks of session presenters, or identifying new issues to be considered.</w:t>
      </w:r>
    </w:p>
    <w:p w14:paraId="7AD0597B"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605BCB2" w14:textId="77777777" w:rsidR="003E33EF"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4524B9A0" w14:textId="77777777" w:rsidR="003E33EF" w:rsidRPr="004305D6"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STANDING COMMITTEE CHAIR, COMMITTEE MEMBER, AND LIAISON RESPONSIBLITIES</w:t>
      </w:r>
    </w:p>
    <w:p w14:paraId="2CF21B79"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14BD75"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by the President.  In all cases, Executive Committee members represent the positions of the Academic Senate in their service.  </w:t>
      </w:r>
    </w:p>
    <w:p w14:paraId="39B51CCD" w14:textId="77777777"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D26">
        <w:tab/>
      </w:r>
    </w:p>
    <w:p w14:paraId="741EC281"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053F6">
        <w:rPr>
          <w:u w:val="single"/>
        </w:rPr>
        <w:t>Chairing Standing Committees</w:t>
      </w:r>
    </w:p>
    <w:p w14:paraId="5B18CD7E" w14:textId="34550712"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pers. Generally</w:t>
      </w:r>
      <w:r w:rsidR="000F2ED1">
        <w:t>,</w:t>
      </w:r>
      <w:r w:rsidRPr="002053F6">
        <w:t xml:space="preserve">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14:paraId="619033B6"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1CBE42" w14:textId="77777777" w:rsidR="003E33EF" w:rsidRPr="002053F6" w:rsidRDefault="003E33EF" w:rsidP="00050A44">
      <w:pPr>
        <w:pStyle w:val="Heading7"/>
      </w:pPr>
      <w:r w:rsidRPr="002053F6">
        <w:t>Serving as Liaison</w:t>
      </w:r>
    </w:p>
    <w:p w14:paraId="0DBBCE7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All members serve as liaison representatives between their area colleges and the Executive 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14:paraId="78EC284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16D33552" w14:textId="77777777" w:rsidR="003E33EF" w:rsidRPr="002053F6" w:rsidRDefault="003E33EF" w:rsidP="00050A44">
      <w:pPr>
        <w:pStyle w:val="Heading7"/>
      </w:pPr>
      <w:r w:rsidRPr="002053F6">
        <w:t xml:space="preserve">Attending Various </w:t>
      </w:r>
      <w:r>
        <w:t xml:space="preserve">Task Forces, </w:t>
      </w:r>
      <w:r w:rsidRPr="002053F6">
        <w:t>Advisory, Liaison, and Other Committee Meetings</w:t>
      </w:r>
    </w:p>
    <w:p w14:paraId="0C841308" w14:textId="77777777" w:rsidR="00D638B0"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D638B0" w:rsidSect="00D34A68">
          <w:headerReference w:type="default" r:id="rId8"/>
          <w:footerReference w:type="default" r:id="rId9"/>
          <w:pgSz w:w="12240" w:h="15840"/>
          <w:pgMar w:top="1440" w:right="1440" w:bottom="1440" w:left="1440" w:header="720" w:footer="720" w:gutter="0"/>
          <w:cols w:space="720"/>
          <w:docGrid w:linePitch="360"/>
        </w:sectPr>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 xml:space="preserve">advisory or liaison committee </w:t>
      </w:r>
    </w:p>
    <w:p w14:paraId="3FB13D5E" w14:textId="2EF873ED"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lastRenderedPageBreak/>
        <w:t xml:space="preserve">activities. </w:t>
      </w:r>
      <w:r>
        <w:t>Pertinent</w:t>
      </w:r>
      <w:r w:rsidRPr="002053F6">
        <w:t xml:space="preserve"> doc</w:t>
      </w:r>
      <w:r w:rsidRPr="002053F6">
        <w:softHyphen/>
        <w:t xml:space="preserve">uments resulting from such activities should also be distributed to the President and placed on the Executive Committee agenda. </w:t>
      </w:r>
    </w:p>
    <w:p w14:paraId="0D8C09E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5065AD93"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14:paraId="67C0D07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B67C8" w14:textId="77777777" w:rsidR="003E33EF" w:rsidRPr="00687A9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87A95">
        <w:rPr>
          <w:color w:val="000000"/>
          <w:u w:val="single"/>
        </w:rPr>
        <w:t>Reassigned Time</w:t>
      </w:r>
    </w:p>
    <w:p w14:paraId="2F996715" w14:textId="77777777" w:rsidR="003E33EF" w:rsidRPr="0032520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14:paraId="2B145B2F"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46FAE9A6" w14:textId="77777777" w:rsidR="003E33EF" w:rsidRPr="003840A8" w:rsidRDefault="003E33EF" w:rsidP="00050A44">
      <w:pPr>
        <w:jc w:val="center"/>
        <w:rPr>
          <w:b/>
          <w:bCs/>
          <w:color w:val="000000"/>
        </w:rPr>
      </w:pPr>
      <w:r w:rsidRPr="003840A8">
        <w:rPr>
          <w:b/>
          <w:bCs/>
          <w:color w:val="000000"/>
        </w:rPr>
        <w:t>COMMUNICATION</w:t>
      </w:r>
    </w:p>
    <w:p w14:paraId="22E25B66" w14:textId="77777777" w:rsidR="003E33EF" w:rsidRPr="003840A8" w:rsidRDefault="003E33EF" w:rsidP="00050A44">
      <w:pPr>
        <w:rPr>
          <w:color w:val="000000"/>
        </w:rPr>
      </w:pPr>
    </w:p>
    <w:p w14:paraId="60D92694" w14:textId="77777777" w:rsidR="003E33EF" w:rsidRPr="003840A8" w:rsidRDefault="003E33EF" w:rsidP="00050A44">
      <w:pPr>
        <w:rPr>
          <w:color w:val="000000"/>
        </w:rPr>
      </w:pPr>
      <w:r w:rsidRPr="003840A8">
        <w:rPr>
          <w:color w:val="000000"/>
        </w:rPr>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14:paraId="05A9E365" w14:textId="77777777" w:rsidR="003E33EF" w:rsidRDefault="003E33EF" w:rsidP="00050A44">
      <w:pPr>
        <w:rPr>
          <w:b/>
          <w:bCs/>
          <w:color w:val="000000"/>
        </w:rPr>
      </w:pPr>
    </w:p>
    <w:p w14:paraId="6185552F" w14:textId="77777777" w:rsidR="003E33EF" w:rsidRPr="00687A95" w:rsidRDefault="003E33EF" w:rsidP="00050A44">
      <w:pPr>
        <w:rPr>
          <w:color w:val="000000"/>
          <w:u w:val="single"/>
        </w:rPr>
      </w:pPr>
      <w:r w:rsidRPr="00687A95">
        <w:rPr>
          <w:color w:val="000000"/>
          <w:u w:val="single"/>
        </w:rPr>
        <w:t>Team Building</w:t>
      </w:r>
    </w:p>
    <w:p w14:paraId="5321CE74" w14:textId="77777777" w:rsidR="003E33EF"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14:paraId="52FA24F0" w14:textId="77777777" w:rsidR="003E33EF" w:rsidRPr="003840A8"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14:paraId="6167DB22" w14:textId="77777777" w:rsidR="00A05F8C" w:rsidRDefault="00A05F8C" w:rsidP="00050A44">
      <w:pPr>
        <w:pStyle w:val="Heading7"/>
        <w:rPr>
          <w:color w:val="000000"/>
        </w:rPr>
      </w:pPr>
    </w:p>
    <w:p w14:paraId="684EA049" w14:textId="77777777" w:rsidR="003E33EF" w:rsidRPr="00687A95" w:rsidRDefault="003E33EF" w:rsidP="00050A44">
      <w:pPr>
        <w:pStyle w:val="Heading7"/>
        <w:rPr>
          <w:color w:val="000000"/>
        </w:rPr>
      </w:pPr>
      <w:r w:rsidRPr="00687A95">
        <w:rPr>
          <w:color w:val="000000"/>
        </w:rPr>
        <w:t>Keeping in Continuous Contact with the President</w:t>
      </w:r>
    </w:p>
    <w:p w14:paraId="2B67F0CE"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14:paraId="54BD0DB4" w14:textId="77777777" w:rsidR="00A05F8C" w:rsidRDefault="00A05F8C"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73C3A0D5"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87A95">
        <w:rPr>
          <w:color w:val="000000"/>
          <w:u w:val="single"/>
        </w:rPr>
        <w:t>Recognizing Current Expertise</w:t>
      </w:r>
    </w:p>
    <w:p w14:paraId="32FE018B"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w:t>
      </w:r>
      <w:r w:rsidRPr="003840A8">
        <w:rPr>
          <w:color w:val="000000"/>
        </w:rPr>
        <w:lastRenderedPageBreak/>
        <w:t xml:space="preserve">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14:paraId="558DF634" w14:textId="77777777"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422B1862" w14:textId="77777777" w:rsidR="003E33EF" w:rsidRPr="00687A95" w:rsidRDefault="003E33EF" w:rsidP="00050A44">
      <w:pPr>
        <w:pStyle w:val="Heading7"/>
      </w:pPr>
      <w:r w:rsidRPr="00687A95">
        <w:t>Writing Position Papers</w:t>
      </w:r>
    </w:p>
    <w:p w14:paraId="0A534C3C"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14:paraId="38A04B1A" w14:textId="77777777"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786DEBD9" w14:textId="77777777" w:rsidR="003E33EF" w:rsidRPr="00DB43AF" w:rsidRDefault="003E33EF" w:rsidP="007A5D0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14:paraId="2BFDE802" w14:textId="77777777" w:rsidR="003E33EF" w:rsidRPr="002E68BE"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p>
    <w:p w14:paraId="46BA5816"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work of the member, and members are encouraged to remain active locally.  </w:t>
      </w:r>
    </w:p>
    <w:p w14:paraId="75D22924"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1A815286"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14:paraId="6E47AFAD" w14:textId="77777777" w:rsidR="003E33EF" w:rsidRPr="002053F6" w:rsidRDefault="003E33EF" w:rsidP="00050A44">
      <w:pPr>
        <w:tabs>
          <w:tab w:val="left" w:pos="-360"/>
          <w:tab w:val="left" w:pos="0"/>
          <w:tab w:val="left" w:pos="720"/>
          <w:tab w:val="left" w:pos="1440"/>
          <w:tab w:val="left" w:pos="2880"/>
        </w:tabs>
        <w:ind w:left="720"/>
      </w:pPr>
    </w:p>
    <w:p w14:paraId="4F2B6740" w14:textId="77777777" w:rsidR="003E33EF" w:rsidRPr="002053F6" w:rsidRDefault="003E33EF" w:rsidP="00050A44">
      <w:pPr>
        <w:numPr>
          <w:ilvl w:val="0"/>
          <w:numId w:val="7"/>
        </w:numPr>
        <w:tabs>
          <w:tab w:val="left" w:pos="-360"/>
          <w:tab w:val="left" w:pos="0"/>
          <w:tab w:val="left" w:pos="1440"/>
          <w:tab w:val="left" w:pos="2880"/>
        </w:tabs>
      </w:pPr>
      <w:r w:rsidRPr="002053F6">
        <w:t>Distributing copies of significant material on statewide issues;</w:t>
      </w:r>
    </w:p>
    <w:p w14:paraId="4F24CF33" w14:textId="77777777" w:rsidR="003E33EF" w:rsidRPr="002053F6" w:rsidRDefault="003E33EF" w:rsidP="00050A44">
      <w:pPr>
        <w:numPr>
          <w:ilvl w:val="0"/>
          <w:numId w:val="7"/>
        </w:numPr>
        <w:tabs>
          <w:tab w:val="left" w:pos="-360"/>
          <w:tab w:val="left" w:pos="0"/>
          <w:tab w:val="left" w:pos="1440"/>
          <w:tab w:val="left" w:pos="2880"/>
        </w:tabs>
      </w:pPr>
      <w:r w:rsidRPr="002053F6">
        <w:t>Requesting a place on the home senate agenda for reports; and</w:t>
      </w:r>
    </w:p>
    <w:p w14:paraId="522DC645" w14:textId="77777777" w:rsidR="003E33EF" w:rsidRDefault="003E33EF" w:rsidP="00050A44">
      <w:pPr>
        <w:numPr>
          <w:ilvl w:val="0"/>
          <w:numId w:val="7"/>
        </w:numPr>
        <w:tabs>
          <w:tab w:val="left" w:pos="-360"/>
          <w:tab w:val="left" w:pos="0"/>
          <w:tab w:val="left" w:pos="1440"/>
          <w:tab w:val="left" w:pos="2880"/>
        </w:tabs>
      </w:pPr>
      <w:r w:rsidRPr="002053F6">
        <w:t xml:space="preserve">Meeting occasionally with administrators to inform them of Academic Senate activities and to express appreciation for their support. </w:t>
      </w:r>
    </w:p>
    <w:p w14:paraId="411C30BD" w14:textId="77777777" w:rsidR="003E33EF" w:rsidRPr="002053F6" w:rsidRDefault="003E33EF" w:rsidP="00050A44">
      <w:pPr>
        <w:numPr>
          <w:ilvl w:val="0"/>
          <w:numId w:val="7"/>
        </w:numPr>
        <w:tabs>
          <w:tab w:val="left" w:pos="-360"/>
          <w:tab w:val="left" w:pos="0"/>
          <w:tab w:val="left" w:pos="1440"/>
          <w:tab w:val="left" w:pos="2880"/>
        </w:tabs>
      </w:pPr>
      <w:r>
        <w:t>Occasionally reporting to the Board of Trustees</w:t>
      </w:r>
    </w:p>
    <w:p w14:paraId="71869D2C" w14:textId="77777777" w:rsidR="003E33EF" w:rsidRPr="002053F6" w:rsidRDefault="003E33EF" w:rsidP="00050A44">
      <w:pPr>
        <w:tabs>
          <w:tab w:val="left" w:pos="-360"/>
          <w:tab w:val="left" w:pos="0"/>
          <w:tab w:val="left" w:pos="720"/>
          <w:tab w:val="left" w:pos="1440"/>
          <w:tab w:val="left" w:pos="2880"/>
        </w:tabs>
      </w:pPr>
    </w:p>
    <w:p w14:paraId="54488B02" w14:textId="77777777" w:rsidR="003E33EF" w:rsidRPr="00687A95" w:rsidRDefault="003E33EF" w:rsidP="00050A44">
      <w:pPr>
        <w:rPr>
          <w:color w:val="000000"/>
          <w:u w:val="single"/>
        </w:rPr>
      </w:pPr>
      <w:r w:rsidRPr="00687A95">
        <w:rPr>
          <w:color w:val="000000"/>
          <w:u w:val="single"/>
        </w:rPr>
        <w:t>Travel</w:t>
      </w:r>
    </w:p>
    <w:p w14:paraId="7E09A676" w14:textId="77777777" w:rsidR="003E33EF" w:rsidRDefault="003E33EF" w:rsidP="00D65F08">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to the reimbursement policy.  Receiving reimbursement from both the Senate and the home college for the same expenses is illegal.  For more information, see the Reimbursement Form or ask the President or Executive Director. </w:t>
      </w:r>
    </w:p>
    <w:p w14:paraId="5343FBCB" w14:textId="77777777"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p>
    <w:p w14:paraId="721F8F8E" w14:textId="77777777" w:rsidR="00A05F8C" w:rsidRDefault="00A05F8C" w:rsidP="00A05F8C">
      <w:r>
        <w:br w:type="page"/>
      </w:r>
    </w:p>
    <w:p w14:paraId="3FD3419B"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r>
        <w:rPr>
          <w:b/>
          <w:bCs/>
        </w:rPr>
        <w:lastRenderedPageBreak/>
        <w:t>OTHER RESPONSIBILTIES</w:t>
      </w:r>
    </w:p>
    <w:p w14:paraId="2688BD70"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14:paraId="66D83B44" w14:textId="77777777" w:rsidR="003E33EF" w:rsidRPr="008E1857" w:rsidRDefault="003E33EF" w:rsidP="008E1857">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14:paraId="106687C8" w14:textId="77777777" w:rsidR="003E33EF" w:rsidRPr="008E1857" w:rsidRDefault="003E33EF" w:rsidP="008E1857">
      <w:pPr>
        <w:tabs>
          <w:tab w:val="left" w:pos="-360"/>
          <w:tab w:val="left" w:pos="0"/>
          <w:tab w:val="left" w:pos="720"/>
          <w:tab w:val="left" w:pos="1440"/>
          <w:tab w:val="left" w:pos="2880"/>
        </w:tabs>
      </w:pPr>
    </w:p>
    <w:p w14:paraId="4873C299" w14:textId="77777777"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14:paraId="1BFD313D" w14:textId="77777777" w:rsidR="003E33EF" w:rsidRPr="008E1857" w:rsidRDefault="003E33EF" w:rsidP="008E1857">
      <w:pPr>
        <w:tabs>
          <w:tab w:val="left" w:pos="-360"/>
          <w:tab w:val="left" w:pos="0"/>
          <w:tab w:val="left" w:pos="720"/>
          <w:tab w:val="left" w:pos="1440"/>
          <w:tab w:val="left" w:pos="2880"/>
        </w:tabs>
      </w:pPr>
    </w:p>
    <w:p w14:paraId="5B56B9D7" w14:textId="77777777"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14:paraId="29244E4A" w14:textId="77777777" w:rsidR="003E33EF" w:rsidRPr="008E1857" w:rsidRDefault="003E33EF" w:rsidP="008E1857"/>
    <w:p w14:paraId="70DC36E9" w14:textId="77777777" w:rsidR="003E33EF" w:rsidRPr="008E1857"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14:paraId="4B33742B" w14:textId="77777777" w:rsidR="003E33EF" w:rsidRPr="008E1857" w:rsidRDefault="003E33EF" w:rsidP="008E1857"/>
    <w:p w14:paraId="0FFC6247" w14:textId="77777777" w:rsidR="003E33EF" w:rsidRPr="008E1857" w:rsidRDefault="003E33EF" w:rsidP="008E185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rsidRPr="008E1857">
        <w:t>Strengthening Local Senates</w:t>
      </w:r>
    </w:p>
    <w:p w14:paraId="6052EA4C" w14:textId="77777777" w:rsidR="003E33EF" w:rsidRPr="008E1857" w:rsidRDefault="003E33EF" w:rsidP="008E1857">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14:paraId="67F361C3" w14:textId="77777777" w:rsidR="003E33EF" w:rsidRPr="008E1857" w:rsidRDefault="003E33EF" w:rsidP="008E1857">
      <w:pPr>
        <w:tabs>
          <w:tab w:val="left" w:pos="-360"/>
          <w:tab w:val="left" w:pos="0"/>
          <w:tab w:val="left" w:pos="720"/>
          <w:tab w:val="left" w:pos="1440"/>
          <w:tab w:val="left" w:pos="2880"/>
        </w:tabs>
        <w:ind w:left="720"/>
      </w:pPr>
    </w:p>
    <w:p w14:paraId="7EFA7537" w14:textId="77777777"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14:paraId="696FB717" w14:textId="77777777"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Sending appropriate Academic Senate publications to meet local needs;</w:t>
      </w:r>
    </w:p>
    <w:p w14:paraId="7DCFCDC9" w14:textId="77777777" w:rsidR="003E33EF" w:rsidRPr="008E1857" w:rsidRDefault="003E33EF" w:rsidP="008E1857">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14:paraId="28168F75" w14:textId="77777777" w:rsidR="003E33EF" w:rsidRPr="008E1857" w:rsidRDefault="003E33EF" w:rsidP="008E1857">
      <w:pPr>
        <w:tabs>
          <w:tab w:val="left" w:pos="-360"/>
          <w:tab w:val="left" w:pos="0"/>
          <w:tab w:val="left" w:pos="720"/>
          <w:tab w:val="left" w:pos="1440"/>
          <w:tab w:val="left" w:pos="2880"/>
        </w:tabs>
        <w:ind w:left="720" w:hanging="720"/>
      </w:pPr>
      <w:r w:rsidRPr="008E1857">
        <w:t>D.</w:t>
      </w:r>
      <w:r w:rsidRPr="008E1857">
        <w:tab/>
        <w:t>Informing the Academic Senate President of problems that may require the President's or Executive Committee's attention; and</w:t>
      </w:r>
    </w:p>
    <w:p w14:paraId="048A43AA" w14:textId="77777777" w:rsidR="003E33EF" w:rsidRPr="002053F6" w:rsidRDefault="003E33EF" w:rsidP="008E1857">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14:paraId="47528129" w14:textId="77777777" w:rsidR="003E33EF" w:rsidRPr="002053F6" w:rsidRDefault="003E33EF" w:rsidP="008E1857">
      <w:pPr>
        <w:tabs>
          <w:tab w:val="left" w:pos="-360"/>
          <w:tab w:val="left" w:pos="0"/>
          <w:tab w:val="left" w:pos="720"/>
          <w:tab w:val="left" w:pos="1440"/>
          <w:tab w:val="left" w:pos="2880"/>
        </w:tabs>
        <w:rPr>
          <w:b/>
          <w:bCs/>
        </w:rPr>
      </w:pPr>
    </w:p>
    <w:p w14:paraId="4331E8C5"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14:paraId="6CBBB677" w14:textId="0E2B17CC" w:rsidR="003E33EF"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Updated 3</w:t>
      </w:r>
      <w:r w:rsidR="003E33EF" w:rsidRPr="004D1D5C">
        <w:t>/</w:t>
      </w:r>
      <w:r w:rsidR="00B12853">
        <w:t>2</w:t>
      </w:r>
      <w:r>
        <w:t>/1</w:t>
      </w:r>
      <w:r w:rsidR="00B12853">
        <w:t>8</w:t>
      </w:r>
    </w:p>
    <w:p w14:paraId="7853D875" w14:textId="77777777"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43A3E9A1" w14:textId="77777777" w:rsidR="003E33EF" w:rsidRPr="004D1D5C" w:rsidRDefault="003E33EF" w:rsidP="00A05F8C">
      <w:pPr>
        <w:jc w:val="right"/>
      </w:pPr>
    </w:p>
    <w:sectPr w:rsidR="003E33EF" w:rsidRPr="004D1D5C" w:rsidSect="00D34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51DC" w14:textId="77777777" w:rsidR="00971FD8" w:rsidRDefault="00971FD8" w:rsidP="009671EC">
      <w:r>
        <w:separator/>
      </w:r>
    </w:p>
  </w:endnote>
  <w:endnote w:type="continuationSeparator" w:id="0">
    <w:p w14:paraId="1D1F026F" w14:textId="77777777" w:rsidR="00971FD8" w:rsidRDefault="00971FD8" w:rsidP="009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mdITC BkCn BT">
    <w:altName w:val="Times New Roman"/>
    <w:charset w:val="00"/>
    <w:family w:val="roman"/>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9178" w14:textId="77777777" w:rsidR="003E33EF" w:rsidRDefault="003E33EF">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732824">
      <w:rPr>
        <w:rStyle w:val="PageNumber"/>
        <w:noProof/>
      </w:rPr>
      <w:t>6</w:t>
    </w:r>
    <w:r>
      <w:rPr>
        <w:rStyle w:val="PageNumber"/>
      </w:rPr>
      <w:fldChar w:fldCharType="end"/>
    </w:r>
  </w:p>
  <w:p w14:paraId="7DE55F70" w14:textId="77777777" w:rsidR="003E33EF" w:rsidRDefault="003E33EF" w:rsidP="00A05F8C">
    <w:pPr>
      <w:pStyle w:val="Footer"/>
      <w:rPr>
        <w:rFonts w:cs="Times New Roman"/>
      </w:rPr>
    </w:pPr>
    <w:r>
      <w:rPr>
        <w:b/>
        <w:bCs/>
      </w:rPr>
      <w:t>Executive Committee Responsibilities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5AB8C" w14:textId="77777777" w:rsidR="00971FD8" w:rsidRDefault="00971FD8" w:rsidP="009671EC">
      <w:r>
        <w:separator/>
      </w:r>
    </w:p>
  </w:footnote>
  <w:footnote w:type="continuationSeparator" w:id="0">
    <w:p w14:paraId="192EC56C" w14:textId="77777777" w:rsidR="00971FD8" w:rsidRDefault="00971FD8" w:rsidP="00967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E408" w14:textId="77777777" w:rsidR="003E33EF" w:rsidRDefault="003E33EF">
    <w:pPr>
      <w:jc w:val="right"/>
    </w:pPr>
  </w:p>
  <w:p w14:paraId="4BC1E3BE" w14:textId="77777777" w:rsidR="003E33EF" w:rsidRDefault="003E33EF">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3CF"/>
    <w:multiLevelType w:val="hybridMultilevel"/>
    <w:tmpl w:val="26A620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F2275A"/>
    <w:multiLevelType w:val="multilevel"/>
    <w:tmpl w:val="DC72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151228"/>
    <w:multiLevelType w:val="hybridMultilevel"/>
    <w:tmpl w:val="13088E70"/>
    <w:lvl w:ilvl="0" w:tplc="0409000F">
      <w:start w:val="1"/>
      <w:numFmt w:val="decimal"/>
      <w:lvlText w:val="%1."/>
      <w:lvlJc w:val="left"/>
      <w:pPr>
        <w:tabs>
          <w:tab w:val="num" w:pos="1800"/>
        </w:tabs>
        <w:ind w:left="1800" w:hanging="360"/>
      </w:pPr>
    </w:lvl>
    <w:lvl w:ilvl="1" w:tplc="BCEADDFA">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66C1800"/>
    <w:multiLevelType w:val="hybridMultilevel"/>
    <w:tmpl w:val="CA7698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1E38D7"/>
    <w:multiLevelType w:val="hybridMultilevel"/>
    <w:tmpl w:val="B5CCD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BA6A62"/>
    <w:multiLevelType w:val="hybridMultilevel"/>
    <w:tmpl w:val="8D9AC70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18ED70D3"/>
    <w:multiLevelType w:val="hybridMultilevel"/>
    <w:tmpl w:val="642C53A4"/>
    <w:lvl w:ilvl="0" w:tplc="E7C893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0F053B"/>
    <w:multiLevelType w:val="hybridMultilevel"/>
    <w:tmpl w:val="7F8CA75C"/>
    <w:lvl w:ilvl="0" w:tplc="293AF528">
      <w:start w:val="9"/>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43C4497"/>
    <w:multiLevelType w:val="hybridMultilevel"/>
    <w:tmpl w:val="447224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6071D9"/>
    <w:multiLevelType w:val="hybridMultilevel"/>
    <w:tmpl w:val="9E384274"/>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6F12E63"/>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E59C2F7A">
      <w:start w:val="1"/>
      <w:numFmt w:val="bullet"/>
      <w:lvlText w:val="o"/>
      <w:lvlJc w:val="left"/>
      <w:pPr>
        <w:tabs>
          <w:tab w:val="num" w:pos="1080"/>
        </w:tabs>
        <w:ind w:left="1080" w:hanging="360"/>
      </w:pPr>
      <w:rPr>
        <w:rFonts w:ascii="Courier New" w:hAnsi="Courier New" w:cs="Courier New" w:hint="default"/>
      </w:rPr>
    </w:lvl>
    <w:lvl w:ilvl="2" w:tplc="B346F346">
      <w:start w:val="1"/>
      <w:numFmt w:val="bullet"/>
      <w:lvlText w:val=""/>
      <w:lvlJc w:val="left"/>
      <w:pPr>
        <w:tabs>
          <w:tab w:val="num" w:pos="1800"/>
        </w:tabs>
        <w:ind w:left="1800" w:hanging="360"/>
      </w:pPr>
      <w:rPr>
        <w:rFonts w:ascii="Wingdings" w:hAnsi="Wingdings" w:cs="Wingdings" w:hint="default"/>
      </w:rPr>
    </w:lvl>
    <w:lvl w:ilvl="3" w:tplc="885838FC">
      <w:start w:val="1"/>
      <w:numFmt w:val="bullet"/>
      <w:lvlText w:val=""/>
      <w:lvlJc w:val="left"/>
      <w:pPr>
        <w:tabs>
          <w:tab w:val="num" w:pos="2520"/>
        </w:tabs>
        <w:ind w:left="2520" w:hanging="360"/>
      </w:pPr>
      <w:rPr>
        <w:rFonts w:ascii="Symbol" w:hAnsi="Symbol" w:cs="Symbol" w:hint="default"/>
      </w:rPr>
    </w:lvl>
    <w:lvl w:ilvl="4" w:tplc="99D63C34">
      <w:start w:val="1"/>
      <w:numFmt w:val="bullet"/>
      <w:lvlText w:val="o"/>
      <w:lvlJc w:val="left"/>
      <w:pPr>
        <w:tabs>
          <w:tab w:val="num" w:pos="3240"/>
        </w:tabs>
        <w:ind w:left="3240" w:hanging="360"/>
      </w:pPr>
      <w:rPr>
        <w:rFonts w:ascii="Courier New" w:hAnsi="Courier New" w:cs="Courier New" w:hint="default"/>
      </w:rPr>
    </w:lvl>
    <w:lvl w:ilvl="5" w:tplc="EB5CDF76">
      <w:start w:val="1"/>
      <w:numFmt w:val="bullet"/>
      <w:lvlText w:val=""/>
      <w:lvlJc w:val="left"/>
      <w:pPr>
        <w:tabs>
          <w:tab w:val="num" w:pos="3960"/>
        </w:tabs>
        <w:ind w:left="3960" w:hanging="360"/>
      </w:pPr>
      <w:rPr>
        <w:rFonts w:ascii="Wingdings" w:hAnsi="Wingdings" w:cs="Wingdings" w:hint="default"/>
      </w:rPr>
    </w:lvl>
    <w:lvl w:ilvl="6" w:tplc="660C595C">
      <w:start w:val="1"/>
      <w:numFmt w:val="bullet"/>
      <w:lvlText w:val=""/>
      <w:lvlJc w:val="left"/>
      <w:pPr>
        <w:tabs>
          <w:tab w:val="num" w:pos="4680"/>
        </w:tabs>
        <w:ind w:left="4680" w:hanging="360"/>
      </w:pPr>
      <w:rPr>
        <w:rFonts w:ascii="Symbol" w:hAnsi="Symbol" w:cs="Symbol" w:hint="default"/>
      </w:rPr>
    </w:lvl>
    <w:lvl w:ilvl="7" w:tplc="7034E8D2">
      <w:start w:val="1"/>
      <w:numFmt w:val="bullet"/>
      <w:lvlText w:val="o"/>
      <w:lvlJc w:val="left"/>
      <w:pPr>
        <w:tabs>
          <w:tab w:val="num" w:pos="5400"/>
        </w:tabs>
        <w:ind w:left="5400" w:hanging="360"/>
      </w:pPr>
      <w:rPr>
        <w:rFonts w:ascii="Courier New" w:hAnsi="Courier New" w:cs="Courier New" w:hint="default"/>
      </w:rPr>
    </w:lvl>
    <w:lvl w:ilvl="8" w:tplc="7EFAD8C6">
      <w:start w:val="1"/>
      <w:numFmt w:val="bullet"/>
      <w:lvlText w:val=""/>
      <w:lvlJc w:val="left"/>
      <w:pPr>
        <w:tabs>
          <w:tab w:val="num" w:pos="6120"/>
        </w:tabs>
        <w:ind w:left="6120" w:hanging="360"/>
      </w:pPr>
      <w:rPr>
        <w:rFonts w:ascii="Wingdings" w:hAnsi="Wingdings" w:cs="Wingdings" w:hint="default"/>
      </w:rPr>
    </w:lvl>
  </w:abstractNum>
  <w:abstractNum w:abstractNumId="11">
    <w:nsid w:val="279D69B1"/>
    <w:multiLevelType w:val="hybridMultilevel"/>
    <w:tmpl w:val="02D4EE06"/>
    <w:name w:val="WW8Num20222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80F00F1"/>
    <w:multiLevelType w:val="hybridMultilevel"/>
    <w:tmpl w:val="9C5C08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9960B8C"/>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B8C6385E">
      <w:start w:val="1"/>
      <w:numFmt w:val="bullet"/>
      <w:lvlText w:val="o"/>
      <w:lvlJc w:val="left"/>
      <w:pPr>
        <w:tabs>
          <w:tab w:val="num" w:pos="1440"/>
        </w:tabs>
        <w:ind w:left="1440" w:hanging="360"/>
      </w:pPr>
      <w:rPr>
        <w:rFonts w:ascii="Courier New" w:hAnsi="Courier New" w:cs="Courier New" w:hint="default"/>
      </w:rPr>
    </w:lvl>
    <w:lvl w:ilvl="2" w:tplc="D4F669B0">
      <w:start w:val="1"/>
      <w:numFmt w:val="bullet"/>
      <w:lvlText w:val=""/>
      <w:lvlJc w:val="left"/>
      <w:pPr>
        <w:tabs>
          <w:tab w:val="num" w:pos="2160"/>
        </w:tabs>
        <w:ind w:left="2160" w:hanging="360"/>
      </w:pPr>
      <w:rPr>
        <w:rFonts w:ascii="Wingdings" w:hAnsi="Wingdings" w:cs="Wingdings" w:hint="default"/>
      </w:rPr>
    </w:lvl>
    <w:lvl w:ilvl="3" w:tplc="02921E2A">
      <w:start w:val="1"/>
      <w:numFmt w:val="bullet"/>
      <w:lvlText w:val=""/>
      <w:lvlJc w:val="left"/>
      <w:pPr>
        <w:tabs>
          <w:tab w:val="num" w:pos="2880"/>
        </w:tabs>
        <w:ind w:left="2880" w:hanging="360"/>
      </w:pPr>
      <w:rPr>
        <w:rFonts w:ascii="Symbol" w:hAnsi="Symbol" w:cs="Symbol" w:hint="default"/>
      </w:rPr>
    </w:lvl>
    <w:lvl w:ilvl="4" w:tplc="742C3432">
      <w:start w:val="1"/>
      <w:numFmt w:val="bullet"/>
      <w:lvlText w:val="o"/>
      <w:lvlJc w:val="left"/>
      <w:pPr>
        <w:tabs>
          <w:tab w:val="num" w:pos="3600"/>
        </w:tabs>
        <w:ind w:left="3600" w:hanging="360"/>
      </w:pPr>
      <w:rPr>
        <w:rFonts w:ascii="Courier New" w:hAnsi="Courier New" w:cs="Courier New" w:hint="default"/>
      </w:rPr>
    </w:lvl>
    <w:lvl w:ilvl="5" w:tplc="D4BCB84A">
      <w:start w:val="1"/>
      <w:numFmt w:val="bullet"/>
      <w:lvlText w:val=""/>
      <w:lvlJc w:val="left"/>
      <w:pPr>
        <w:tabs>
          <w:tab w:val="num" w:pos="4320"/>
        </w:tabs>
        <w:ind w:left="4320" w:hanging="360"/>
      </w:pPr>
      <w:rPr>
        <w:rFonts w:ascii="Wingdings" w:hAnsi="Wingdings" w:cs="Wingdings" w:hint="default"/>
      </w:rPr>
    </w:lvl>
    <w:lvl w:ilvl="6" w:tplc="806A05CA">
      <w:start w:val="1"/>
      <w:numFmt w:val="bullet"/>
      <w:lvlText w:val=""/>
      <w:lvlJc w:val="left"/>
      <w:pPr>
        <w:tabs>
          <w:tab w:val="num" w:pos="5040"/>
        </w:tabs>
        <w:ind w:left="5040" w:hanging="360"/>
      </w:pPr>
      <w:rPr>
        <w:rFonts w:ascii="Symbol" w:hAnsi="Symbol" w:cs="Symbol" w:hint="default"/>
      </w:rPr>
    </w:lvl>
    <w:lvl w:ilvl="7" w:tplc="5C7C816E">
      <w:start w:val="1"/>
      <w:numFmt w:val="bullet"/>
      <w:lvlText w:val="o"/>
      <w:lvlJc w:val="left"/>
      <w:pPr>
        <w:tabs>
          <w:tab w:val="num" w:pos="5760"/>
        </w:tabs>
        <w:ind w:left="5760" w:hanging="360"/>
      </w:pPr>
      <w:rPr>
        <w:rFonts w:ascii="Courier New" w:hAnsi="Courier New" w:cs="Courier New" w:hint="default"/>
      </w:rPr>
    </w:lvl>
    <w:lvl w:ilvl="8" w:tplc="ED4C04C0">
      <w:start w:val="1"/>
      <w:numFmt w:val="bullet"/>
      <w:lvlText w:val=""/>
      <w:lvlJc w:val="left"/>
      <w:pPr>
        <w:tabs>
          <w:tab w:val="num" w:pos="6480"/>
        </w:tabs>
        <w:ind w:left="6480" w:hanging="360"/>
      </w:pPr>
      <w:rPr>
        <w:rFonts w:ascii="Wingdings" w:hAnsi="Wingdings" w:cs="Wingdings" w:hint="default"/>
      </w:rPr>
    </w:lvl>
  </w:abstractNum>
  <w:abstractNum w:abstractNumId="14">
    <w:nsid w:val="2E221283"/>
    <w:multiLevelType w:val="hybridMultilevel"/>
    <w:tmpl w:val="5AF83C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5">
    <w:nsid w:val="3B6D017A"/>
    <w:multiLevelType w:val="hybridMultilevel"/>
    <w:tmpl w:val="9F7C092A"/>
    <w:lvl w:ilvl="0" w:tplc="8318D62E">
      <w:start w:val="1"/>
      <w:numFmt w:val="decimal"/>
      <w:lvlText w:val="%1."/>
      <w:lvlJc w:val="left"/>
      <w:pPr>
        <w:tabs>
          <w:tab w:val="num" w:pos="1815"/>
        </w:tabs>
        <w:ind w:left="1815" w:hanging="375"/>
      </w:pPr>
      <w:rPr>
        <w:rFonts w:hint="default"/>
        <w:b w:val="0"/>
        <w:bCs w:val="0"/>
        <w:i w:val="0"/>
        <w:iCs w:val="0"/>
      </w:rPr>
    </w:lvl>
    <w:lvl w:ilvl="1" w:tplc="4552B05A">
      <w:start w:val="1"/>
      <w:numFmt w:val="decimal"/>
      <w:lvlText w:val="%2."/>
      <w:lvlJc w:val="left"/>
      <w:pPr>
        <w:tabs>
          <w:tab w:val="num" w:pos="2895"/>
        </w:tabs>
        <w:ind w:left="2895" w:hanging="375"/>
      </w:pPr>
      <w:rPr>
        <w:rFonts w:hint="default"/>
        <w:b/>
        <w:bCs/>
        <w:i w:val="0"/>
        <w:i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nsid w:val="3FA31C16"/>
    <w:multiLevelType w:val="hybridMultilevel"/>
    <w:tmpl w:val="56C88B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43E20A98"/>
    <w:multiLevelType w:val="hybridMultilevel"/>
    <w:tmpl w:val="BB7AB072"/>
    <w:lvl w:ilvl="0" w:tplc="04090005">
      <w:start w:val="1"/>
      <w:numFmt w:val="bullet"/>
      <w:lvlText w:val=""/>
      <w:lvlJc w:val="left"/>
      <w:pPr>
        <w:tabs>
          <w:tab w:val="num" w:pos="720"/>
        </w:tabs>
        <w:ind w:left="720" w:hanging="360"/>
      </w:pPr>
      <w:rPr>
        <w:rFonts w:ascii="Wingdings" w:hAnsi="Wingdings" w:cs="Wingdings" w:hint="default"/>
      </w:rPr>
    </w:lvl>
    <w:lvl w:ilvl="1" w:tplc="EEE45E9E">
      <w:start w:val="1"/>
      <w:numFmt w:val="bullet"/>
      <w:lvlText w:val="o"/>
      <w:lvlJc w:val="left"/>
      <w:pPr>
        <w:tabs>
          <w:tab w:val="num" w:pos="1440"/>
        </w:tabs>
        <w:ind w:left="1440" w:hanging="360"/>
      </w:pPr>
      <w:rPr>
        <w:rFonts w:ascii="Courier New" w:hAnsi="Courier New" w:cs="Courier New" w:hint="default"/>
      </w:rPr>
    </w:lvl>
    <w:lvl w:ilvl="2" w:tplc="3B42A84E">
      <w:start w:val="1"/>
      <w:numFmt w:val="bullet"/>
      <w:lvlText w:val=""/>
      <w:lvlJc w:val="left"/>
      <w:pPr>
        <w:tabs>
          <w:tab w:val="num" w:pos="2160"/>
        </w:tabs>
        <w:ind w:left="2160" w:hanging="360"/>
      </w:pPr>
      <w:rPr>
        <w:rFonts w:ascii="Wingdings" w:hAnsi="Wingdings" w:cs="Wingdings" w:hint="default"/>
      </w:rPr>
    </w:lvl>
    <w:lvl w:ilvl="3" w:tplc="650C149C">
      <w:start w:val="1"/>
      <w:numFmt w:val="bullet"/>
      <w:lvlText w:val=""/>
      <w:lvlJc w:val="left"/>
      <w:pPr>
        <w:tabs>
          <w:tab w:val="num" w:pos="2880"/>
        </w:tabs>
        <w:ind w:left="2880" w:hanging="360"/>
      </w:pPr>
      <w:rPr>
        <w:rFonts w:ascii="Symbol" w:hAnsi="Symbol" w:cs="Symbol" w:hint="default"/>
      </w:rPr>
    </w:lvl>
    <w:lvl w:ilvl="4" w:tplc="0A12BE32">
      <w:start w:val="1"/>
      <w:numFmt w:val="bullet"/>
      <w:lvlText w:val="o"/>
      <w:lvlJc w:val="left"/>
      <w:pPr>
        <w:tabs>
          <w:tab w:val="num" w:pos="3600"/>
        </w:tabs>
        <w:ind w:left="3600" w:hanging="360"/>
      </w:pPr>
      <w:rPr>
        <w:rFonts w:ascii="Courier New" w:hAnsi="Courier New" w:cs="Courier New" w:hint="default"/>
      </w:rPr>
    </w:lvl>
    <w:lvl w:ilvl="5" w:tplc="1C44A164">
      <w:start w:val="1"/>
      <w:numFmt w:val="bullet"/>
      <w:lvlText w:val=""/>
      <w:lvlJc w:val="left"/>
      <w:pPr>
        <w:tabs>
          <w:tab w:val="num" w:pos="4320"/>
        </w:tabs>
        <w:ind w:left="4320" w:hanging="360"/>
      </w:pPr>
      <w:rPr>
        <w:rFonts w:ascii="Wingdings" w:hAnsi="Wingdings" w:cs="Wingdings" w:hint="default"/>
      </w:rPr>
    </w:lvl>
    <w:lvl w:ilvl="6" w:tplc="079C4D92">
      <w:start w:val="1"/>
      <w:numFmt w:val="bullet"/>
      <w:lvlText w:val=""/>
      <w:lvlJc w:val="left"/>
      <w:pPr>
        <w:tabs>
          <w:tab w:val="num" w:pos="5040"/>
        </w:tabs>
        <w:ind w:left="5040" w:hanging="360"/>
      </w:pPr>
      <w:rPr>
        <w:rFonts w:ascii="Symbol" w:hAnsi="Symbol" w:cs="Symbol" w:hint="default"/>
      </w:rPr>
    </w:lvl>
    <w:lvl w:ilvl="7" w:tplc="4EEE54EA">
      <w:start w:val="1"/>
      <w:numFmt w:val="bullet"/>
      <w:lvlText w:val="o"/>
      <w:lvlJc w:val="left"/>
      <w:pPr>
        <w:tabs>
          <w:tab w:val="num" w:pos="5760"/>
        </w:tabs>
        <w:ind w:left="5760" w:hanging="360"/>
      </w:pPr>
      <w:rPr>
        <w:rFonts w:ascii="Courier New" w:hAnsi="Courier New" w:cs="Courier New" w:hint="default"/>
      </w:rPr>
    </w:lvl>
    <w:lvl w:ilvl="8" w:tplc="E6642A78">
      <w:start w:val="1"/>
      <w:numFmt w:val="bullet"/>
      <w:lvlText w:val=""/>
      <w:lvlJc w:val="left"/>
      <w:pPr>
        <w:tabs>
          <w:tab w:val="num" w:pos="6480"/>
        </w:tabs>
        <w:ind w:left="6480" w:hanging="360"/>
      </w:pPr>
      <w:rPr>
        <w:rFonts w:ascii="Wingdings" w:hAnsi="Wingdings" w:cs="Wingdings" w:hint="default"/>
      </w:rPr>
    </w:lvl>
  </w:abstractNum>
  <w:abstractNum w:abstractNumId="18">
    <w:nsid w:val="45BC77B2"/>
    <w:multiLevelType w:val="hybridMultilevel"/>
    <w:tmpl w:val="1748662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A61CA0"/>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nsid w:val="501578BF"/>
    <w:multiLevelType w:val="hybridMultilevel"/>
    <w:tmpl w:val="034CD2C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52000FAF"/>
    <w:multiLevelType w:val="hybridMultilevel"/>
    <w:tmpl w:val="D682C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646568"/>
    <w:multiLevelType w:val="hybridMultilevel"/>
    <w:tmpl w:val="261A17E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DA64D5"/>
    <w:multiLevelType w:val="hybridMultilevel"/>
    <w:tmpl w:val="FD9A8DE6"/>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9B543F1"/>
    <w:multiLevelType w:val="hybridMultilevel"/>
    <w:tmpl w:val="5DB0B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2301F9A"/>
    <w:multiLevelType w:val="hybridMultilevel"/>
    <w:tmpl w:val="AC7C8B08"/>
    <w:lvl w:ilvl="0" w:tplc="04090005">
      <w:start w:val="1"/>
      <w:numFmt w:val="bullet"/>
      <w:lvlText w:val=""/>
      <w:lvlJc w:val="left"/>
      <w:pPr>
        <w:tabs>
          <w:tab w:val="num" w:pos="720"/>
        </w:tabs>
        <w:ind w:left="720" w:hanging="360"/>
      </w:pPr>
      <w:rPr>
        <w:rFonts w:ascii="Wingdings" w:hAnsi="Wingdings" w:cs="Wingdings" w:hint="default"/>
      </w:rPr>
    </w:lvl>
    <w:lvl w:ilvl="1" w:tplc="5D02AAC6">
      <w:start w:val="1"/>
      <w:numFmt w:val="bullet"/>
      <w:lvlText w:val="o"/>
      <w:lvlJc w:val="left"/>
      <w:pPr>
        <w:tabs>
          <w:tab w:val="num" w:pos="1440"/>
        </w:tabs>
        <w:ind w:left="1440" w:hanging="360"/>
      </w:pPr>
      <w:rPr>
        <w:rFonts w:ascii="Courier New" w:hAnsi="Courier New" w:cs="Courier New" w:hint="default"/>
      </w:rPr>
    </w:lvl>
    <w:lvl w:ilvl="2" w:tplc="1F9AA4FA">
      <w:start w:val="1"/>
      <w:numFmt w:val="bullet"/>
      <w:lvlText w:val=""/>
      <w:lvlJc w:val="left"/>
      <w:pPr>
        <w:tabs>
          <w:tab w:val="num" w:pos="2160"/>
        </w:tabs>
        <w:ind w:left="2160" w:hanging="360"/>
      </w:pPr>
      <w:rPr>
        <w:rFonts w:ascii="Wingdings" w:hAnsi="Wingdings" w:cs="Wingdings" w:hint="default"/>
      </w:rPr>
    </w:lvl>
    <w:lvl w:ilvl="3" w:tplc="97BA4BB0">
      <w:start w:val="1"/>
      <w:numFmt w:val="bullet"/>
      <w:lvlText w:val=""/>
      <w:lvlJc w:val="left"/>
      <w:pPr>
        <w:tabs>
          <w:tab w:val="num" w:pos="2880"/>
        </w:tabs>
        <w:ind w:left="2880" w:hanging="360"/>
      </w:pPr>
      <w:rPr>
        <w:rFonts w:ascii="Symbol" w:hAnsi="Symbol" w:cs="Symbol" w:hint="default"/>
      </w:rPr>
    </w:lvl>
    <w:lvl w:ilvl="4" w:tplc="1A94E570">
      <w:start w:val="1"/>
      <w:numFmt w:val="bullet"/>
      <w:lvlText w:val="o"/>
      <w:lvlJc w:val="left"/>
      <w:pPr>
        <w:tabs>
          <w:tab w:val="num" w:pos="3600"/>
        </w:tabs>
        <w:ind w:left="3600" w:hanging="360"/>
      </w:pPr>
      <w:rPr>
        <w:rFonts w:ascii="Courier New" w:hAnsi="Courier New" w:cs="Courier New" w:hint="default"/>
      </w:rPr>
    </w:lvl>
    <w:lvl w:ilvl="5" w:tplc="BA1EADFA">
      <w:start w:val="1"/>
      <w:numFmt w:val="bullet"/>
      <w:lvlText w:val=""/>
      <w:lvlJc w:val="left"/>
      <w:pPr>
        <w:tabs>
          <w:tab w:val="num" w:pos="4320"/>
        </w:tabs>
        <w:ind w:left="4320" w:hanging="360"/>
      </w:pPr>
      <w:rPr>
        <w:rFonts w:ascii="Wingdings" w:hAnsi="Wingdings" w:cs="Wingdings" w:hint="default"/>
      </w:rPr>
    </w:lvl>
    <w:lvl w:ilvl="6" w:tplc="E1D68752">
      <w:start w:val="1"/>
      <w:numFmt w:val="bullet"/>
      <w:lvlText w:val=""/>
      <w:lvlJc w:val="left"/>
      <w:pPr>
        <w:tabs>
          <w:tab w:val="num" w:pos="5040"/>
        </w:tabs>
        <w:ind w:left="5040" w:hanging="360"/>
      </w:pPr>
      <w:rPr>
        <w:rFonts w:ascii="Symbol" w:hAnsi="Symbol" w:cs="Symbol" w:hint="default"/>
      </w:rPr>
    </w:lvl>
    <w:lvl w:ilvl="7" w:tplc="FB7C6BE0">
      <w:start w:val="1"/>
      <w:numFmt w:val="bullet"/>
      <w:lvlText w:val="o"/>
      <w:lvlJc w:val="left"/>
      <w:pPr>
        <w:tabs>
          <w:tab w:val="num" w:pos="5760"/>
        </w:tabs>
        <w:ind w:left="5760" w:hanging="360"/>
      </w:pPr>
      <w:rPr>
        <w:rFonts w:ascii="Courier New" w:hAnsi="Courier New" w:cs="Courier New" w:hint="default"/>
      </w:rPr>
    </w:lvl>
    <w:lvl w:ilvl="8" w:tplc="E0C6AA8E">
      <w:start w:val="1"/>
      <w:numFmt w:val="bullet"/>
      <w:lvlText w:val=""/>
      <w:lvlJc w:val="left"/>
      <w:pPr>
        <w:tabs>
          <w:tab w:val="num" w:pos="6480"/>
        </w:tabs>
        <w:ind w:left="6480" w:hanging="360"/>
      </w:pPr>
      <w:rPr>
        <w:rFonts w:ascii="Wingdings" w:hAnsi="Wingdings" w:cs="Wingdings" w:hint="default"/>
      </w:rPr>
    </w:lvl>
  </w:abstractNum>
  <w:abstractNum w:abstractNumId="26">
    <w:nsid w:val="65DE4652"/>
    <w:multiLevelType w:val="hybridMultilevel"/>
    <w:tmpl w:val="03788C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73100C3"/>
    <w:multiLevelType w:val="hybridMultilevel"/>
    <w:tmpl w:val="C27C89E4"/>
    <w:lvl w:ilvl="0" w:tplc="7D24503C">
      <w:start w:val="1"/>
      <w:numFmt w:val="upperLetter"/>
      <w:lvlText w:val="%1."/>
      <w:lvlJc w:val="left"/>
      <w:pPr>
        <w:tabs>
          <w:tab w:val="num" w:pos="1440"/>
        </w:tabs>
        <w:ind w:left="1440" w:hanging="720"/>
      </w:pPr>
      <w:rPr>
        <w:rFonts w:hint="default"/>
        <w:b/>
        <w:bCs/>
      </w:rPr>
    </w:lvl>
    <w:lvl w:ilvl="1" w:tplc="0409000F">
      <w:start w:val="1"/>
      <w:numFmt w:val="decimal"/>
      <w:lvlText w:val="%2."/>
      <w:lvlJc w:val="left"/>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9AC43FF"/>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E6B080A8">
      <w:start w:val="1"/>
      <w:numFmt w:val="bullet"/>
      <w:lvlText w:val="o"/>
      <w:lvlJc w:val="left"/>
      <w:pPr>
        <w:tabs>
          <w:tab w:val="num" w:pos="1440"/>
        </w:tabs>
        <w:ind w:left="1440" w:hanging="360"/>
      </w:pPr>
      <w:rPr>
        <w:rFonts w:ascii="Courier New" w:hAnsi="Courier New" w:cs="Courier New" w:hint="default"/>
      </w:rPr>
    </w:lvl>
    <w:lvl w:ilvl="2" w:tplc="49E2B624">
      <w:start w:val="1"/>
      <w:numFmt w:val="bullet"/>
      <w:lvlText w:val=""/>
      <w:lvlJc w:val="left"/>
      <w:pPr>
        <w:tabs>
          <w:tab w:val="num" w:pos="2160"/>
        </w:tabs>
        <w:ind w:left="2160" w:hanging="360"/>
      </w:pPr>
      <w:rPr>
        <w:rFonts w:ascii="Wingdings" w:hAnsi="Wingdings" w:cs="Wingdings" w:hint="default"/>
      </w:rPr>
    </w:lvl>
    <w:lvl w:ilvl="3" w:tplc="FFDC5BF8">
      <w:start w:val="1"/>
      <w:numFmt w:val="bullet"/>
      <w:lvlText w:val=""/>
      <w:lvlJc w:val="left"/>
      <w:pPr>
        <w:tabs>
          <w:tab w:val="num" w:pos="2880"/>
        </w:tabs>
        <w:ind w:left="2880" w:hanging="360"/>
      </w:pPr>
      <w:rPr>
        <w:rFonts w:ascii="Symbol" w:hAnsi="Symbol" w:cs="Symbol" w:hint="default"/>
      </w:rPr>
    </w:lvl>
    <w:lvl w:ilvl="4" w:tplc="8E76B14E">
      <w:start w:val="1"/>
      <w:numFmt w:val="bullet"/>
      <w:lvlText w:val="o"/>
      <w:lvlJc w:val="left"/>
      <w:pPr>
        <w:tabs>
          <w:tab w:val="num" w:pos="3600"/>
        </w:tabs>
        <w:ind w:left="3600" w:hanging="360"/>
      </w:pPr>
      <w:rPr>
        <w:rFonts w:ascii="Courier New" w:hAnsi="Courier New" w:cs="Courier New" w:hint="default"/>
      </w:rPr>
    </w:lvl>
    <w:lvl w:ilvl="5" w:tplc="A33A652E">
      <w:start w:val="1"/>
      <w:numFmt w:val="bullet"/>
      <w:lvlText w:val=""/>
      <w:lvlJc w:val="left"/>
      <w:pPr>
        <w:tabs>
          <w:tab w:val="num" w:pos="4320"/>
        </w:tabs>
        <w:ind w:left="4320" w:hanging="360"/>
      </w:pPr>
      <w:rPr>
        <w:rFonts w:ascii="Wingdings" w:hAnsi="Wingdings" w:cs="Wingdings" w:hint="default"/>
      </w:rPr>
    </w:lvl>
    <w:lvl w:ilvl="6" w:tplc="186ADF6E">
      <w:start w:val="1"/>
      <w:numFmt w:val="bullet"/>
      <w:lvlText w:val=""/>
      <w:lvlJc w:val="left"/>
      <w:pPr>
        <w:tabs>
          <w:tab w:val="num" w:pos="5040"/>
        </w:tabs>
        <w:ind w:left="5040" w:hanging="360"/>
      </w:pPr>
      <w:rPr>
        <w:rFonts w:ascii="Symbol" w:hAnsi="Symbol" w:cs="Symbol" w:hint="default"/>
      </w:rPr>
    </w:lvl>
    <w:lvl w:ilvl="7" w:tplc="F9BE95A4">
      <w:start w:val="1"/>
      <w:numFmt w:val="bullet"/>
      <w:lvlText w:val="o"/>
      <w:lvlJc w:val="left"/>
      <w:pPr>
        <w:tabs>
          <w:tab w:val="num" w:pos="5760"/>
        </w:tabs>
        <w:ind w:left="5760" w:hanging="360"/>
      </w:pPr>
      <w:rPr>
        <w:rFonts w:ascii="Courier New" w:hAnsi="Courier New" w:cs="Courier New" w:hint="default"/>
      </w:rPr>
    </w:lvl>
    <w:lvl w:ilvl="8" w:tplc="178A4A22">
      <w:start w:val="1"/>
      <w:numFmt w:val="bullet"/>
      <w:lvlText w:val=""/>
      <w:lvlJc w:val="left"/>
      <w:pPr>
        <w:tabs>
          <w:tab w:val="num" w:pos="6480"/>
        </w:tabs>
        <w:ind w:left="6480" w:hanging="360"/>
      </w:pPr>
      <w:rPr>
        <w:rFonts w:ascii="Wingdings" w:hAnsi="Wingdings" w:cs="Wingdings" w:hint="default"/>
      </w:rPr>
    </w:lvl>
  </w:abstractNum>
  <w:abstractNum w:abstractNumId="29">
    <w:nsid w:val="69E242DD"/>
    <w:multiLevelType w:val="hybridMultilevel"/>
    <w:tmpl w:val="B8B6B33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30"/>
  </w:num>
  <w:num w:numId="2">
    <w:abstractNumId w:val="14"/>
  </w:num>
  <w:num w:numId="3">
    <w:abstractNumId w:val="20"/>
  </w:num>
  <w:num w:numId="4">
    <w:abstractNumId w:val="3"/>
  </w:num>
  <w:num w:numId="5">
    <w:abstractNumId w:val="8"/>
  </w:num>
  <w:num w:numId="6">
    <w:abstractNumId w:val="10"/>
  </w:num>
  <w:num w:numId="7">
    <w:abstractNumId w:val="19"/>
  </w:num>
  <w:num w:numId="8">
    <w:abstractNumId w:val="28"/>
  </w:num>
  <w:num w:numId="9">
    <w:abstractNumId w:val="13"/>
  </w:num>
  <w:num w:numId="10">
    <w:abstractNumId w:val="17"/>
  </w:num>
  <w:num w:numId="11">
    <w:abstractNumId w:val="25"/>
  </w:num>
  <w:num w:numId="12">
    <w:abstractNumId w:val="9"/>
  </w:num>
  <w:num w:numId="13">
    <w:abstractNumId w:val="23"/>
  </w:num>
  <w:num w:numId="14">
    <w:abstractNumId w:val="2"/>
  </w:num>
  <w:num w:numId="15">
    <w:abstractNumId w:val="7"/>
  </w:num>
  <w:num w:numId="16">
    <w:abstractNumId w:val="15"/>
  </w:num>
  <w:num w:numId="17">
    <w:abstractNumId w:val="27"/>
  </w:num>
  <w:num w:numId="18">
    <w:abstractNumId w:val="16"/>
  </w:num>
  <w:num w:numId="19">
    <w:abstractNumId w:val="5"/>
  </w:num>
  <w:num w:numId="20">
    <w:abstractNumId w:val="6"/>
  </w:num>
  <w:num w:numId="21">
    <w:abstractNumId w:val="18"/>
  </w:num>
  <w:num w:numId="22">
    <w:abstractNumId w:val="29"/>
  </w:num>
  <w:num w:numId="23">
    <w:abstractNumId w:val="22"/>
  </w:num>
  <w:num w:numId="24">
    <w:abstractNumId w:val="21"/>
  </w:num>
  <w:num w:numId="25">
    <w:abstractNumId w:val="12"/>
  </w:num>
  <w:num w:numId="26">
    <w:abstractNumId w:val="0"/>
  </w:num>
  <w:num w:numId="27">
    <w:abstractNumId w:val="24"/>
  </w:num>
  <w:num w:numId="28">
    <w:abstractNumId w:val="26"/>
  </w:num>
  <w:num w:numId="29">
    <w:abstractNumId w:val="11"/>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44"/>
    <w:rsid w:val="00013F68"/>
    <w:rsid w:val="000461CE"/>
    <w:rsid w:val="00050A44"/>
    <w:rsid w:val="00061CC7"/>
    <w:rsid w:val="00062025"/>
    <w:rsid w:val="000C54FB"/>
    <w:rsid w:val="000D3D41"/>
    <w:rsid w:val="000D7DC9"/>
    <w:rsid w:val="000F1773"/>
    <w:rsid w:val="000F2ED1"/>
    <w:rsid w:val="000F3CBC"/>
    <w:rsid w:val="00112701"/>
    <w:rsid w:val="00150AFA"/>
    <w:rsid w:val="00182D76"/>
    <w:rsid w:val="00183870"/>
    <w:rsid w:val="00194051"/>
    <w:rsid w:val="001952C5"/>
    <w:rsid w:val="001A5E22"/>
    <w:rsid w:val="002053F6"/>
    <w:rsid w:val="002527FF"/>
    <w:rsid w:val="002E68BE"/>
    <w:rsid w:val="00307379"/>
    <w:rsid w:val="00316036"/>
    <w:rsid w:val="00325205"/>
    <w:rsid w:val="00342FA8"/>
    <w:rsid w:val="003561FF"/>
    <w:rsid w:val="0035663F"/>
    <w:rsid w:val="003840A8"/>
    <w:rsid w:val="003D490E"/>
    <w:rsid w:val="003E33EF"/>
    <w:rsid w:val="003E580C"/>
    <w:rsid w:val="00402152"/>
    <w:rsid w:val="004305D6"/>
    <w:rsid w:val="00460DB5"/>
    <w:rsid w:val="00493EE7"/>
    <w:rsid w:val="004D1D5C"/>
    <w:rsid w:val="00502698"/>
    <w:rsid w:val="0050576F"/>
    <w:rsid w:val="0056663C"/>
    <w:rsid w:val="00566D90"/>
    <w:rsid w:val="00577274"/>
    <w:rsid w:val="005773A2"/>
    <w:rsid w:val="005B33BB"/>
    <w:rsid w:val="005C00EF"/>
    <w:rsid w:val="00606FEA"/>
    <w:rsid w:val="00645915"/>
    <w:rsid w:val="0066129D"/>
    <w:rsid w:val="0068769D"/>
    <w:rsid w:val="00687A95"/>
    <w:rsid w:val="006B4067"/>
    <w:rsid w:val="006D5216"/>
    <w:rsid w:val="006E3010"/>
    <w:rsid w:val="006F46AE"/>
    <w:rsid w:val="00700764"/>
    <w:rsid w:val="00705049"/>
    <w:rsid w:val="00707480"/>
    <w:rsid w:val="00722A5E"/>
    <w:rsid w:val="00732824"/>
    <w:rsid w:val="007A5D07"/>
    <w:rsid w:val="007E71FC"/>
    <w:rsid w:val="008230B1"/>
    <w:rsid w:val="008B19DA"/>
    <w:rsid w:val="008C171C"/>
    <w:rsid w:val="008D7418"/>
    <w:rsid w:val="008E1857"/>
    <w:rsid w:val="00903F7C"/>
    <w:rsid w:val="009671EC"/>
    <w:rsid w:val="00971FD8"/>
    <w:rsid w:val="00A0276C"/>
    <w:rsid w:val="00A05F8C"/>
    <w:rsid w:val="00A36877"/>
    <w:rsid w:val="00A503A0"/>
    <w:rsid w:val="00A77604"/>
    <w:rsid w:val="00A959FB"/>
    <w:rsid w:val="00AD71AD"/>
    <w:rsid w:val="00AF416C"/>
    <w:rsid w:val="00B12853"/>
    <w:rsid w:val="00B477DC"/>
    <w:rsid w:val="00B80612"/>
    <w:rsid w:val="00C23F8F"/>
    <w:rsid w:val="00C34289"/>
    <w:rsid w:val="00C34A52"/>
    <w:rsid w:val="00C60D26"/>
    <w:rsid w:val="00C90546"/>
    <w:rsid w:val="00CD4AD1"/>
    <w:rsid w:val="00D06ED5"/>
    <w:rsid w:val="00D13405"/>
    <w:rsid w:val="00D34A68"/>
    <w:rsid w:val="00D53963"/>
    <w:rsid w:val="00D638B0"/>
    <w:rsid w:val="00D65F08"/>
    <w:rsid w:val="00DA4CCB"/>
    <w:rsid w:val="00DB43AF"/>
    <w:rsid w:val="00DC288B"/>
    <w:rsid w:val="00DF7A32"/>
    <w:rsid w:val="00E361FD"/>
    <w:rsid w:val="00E85176"/>
    <w:rsid w:val="00E91C95"/>
    <w:rsid w:val="00EF5F07"/>
    <w:rsid w:val="00F119CA"/>
    <w:rsid w:val="00F3216B"/>
    <w:rsid w:val="00F3613E"/>
    <w:rsid w:val="00F36513"/>
    <w:rsid w:val="00F9616D"/>
    <w:rsid w:val="00FB421B"/>
    <w:rsid w:val="00FB6E77"/>
    <w:rsid w:val="00FE75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BFD0B"/>
  <w15:docId w15:val="{8C398287-0F79-4344-9626-029BE64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 w:type="character" w:styleId="CommentReference">
    <w:name w:val="annotation reference"/>
    <w:basedOn w:val="DefaultParagraphFont"/>
    <w:uiPriority w:val="99"/>
    <w:semiHidden/>
    <w:unhideWhenUsed/>
    <w:rsid w:val="0050576F"/>
    <w:rPr>
      <w:sz w:val="18"/>
      <w:szCs w:val="18"/>
    </w:rPr>
  </w:style>
  <w:style w:type="paragraph" w:styleId="CommentText">
    <w:name w:val="annotation text"/>
    <w:basedOn w:val="Normal"/>
    <w:link w:val="CommentTextChar"/>
    <w:uiPriority w:val="99"/>
    <w:semiHidden/>
    <w:unhideWhenUsed/>
    <w:rsid w:val="0050576F"/>
  </w:style>
  <w:style w:type="character" w:customStyle="1" w:styleId="CommentTextChar">
    <w:name w:val="Comment Text Char"/>
    <w:basedOn w:val="DefaultParagraphFont"/>
    <w:link w:val="CommentText"/>
    <w:uiPriority w:val="99"/>
    <w:semiHidden/>
    <w:rsid w:val="0050576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0576F"/>
    <w:rPr>
      <w:b/>
      <w:bCs/>
      <w:sz w:val="20"/>
      <w:szCs w:val="20"/>
    </w:rPr>
  </w:style>
  <w:style w:type="character" w:customStyle="1" w:styleId="CommentSubjectChar">
    <w:name w:val="Comment Subject Char"/>
    <w:basedOn w:val="CommentTextChar"/>
    <w:link w:val="CommentSubject"/>
    <w:uiPriority w:val="99"/>
    <w:semiHidden/>
    <w:rsid w:val="0050576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0576F"/>
    <w:rPr>
      <w:sz w:val="18"/>
      <w:szCs w:val="18"/>
    </w:rPr>
  </w:style>
  <w:style w:type="character" w:customStyle="1" w:styleId="BalloonTextChar">
    <w:name w:val="Balloon Text Char"/>
    <w:basedOn w:val="DefaultParagraphFont"/>
    <w:link w:val="BalloonText"/>
    <w:uiPriority w:val="99"/>
    <w:semiHidden/>
    <w:rsid w:val="0050576F"/>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gendaitem@asccc.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3802</Words>
  <Characters>21672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beth.smith</dc:creator>
  <cp:keywords/>
  <dc:description/>
  <cp:lastModifiedBy>Krystinne Mica</cp:lastModifiedBy>
  <cp:revision>7</cp:revision>
  <cp:lastPrinted>2010-05-27T20:41:00Z</cp:lastPrinted>
  <dcterms:created xsi:type="dcterms:W3CDTF">2018-03-02T23:27:00Z</dcterms:created>
  <dcterms:modified xsi:type="dcterms:W3CDTF">2018-03-09T16:14:00Z</dcterms:modified>
</cp:coreProperties>
</file>