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6490EBC1" w14:textId="027832BB" w:rsidR="0080639A" w:rsidRPr="0080639A" w:rsidRDefault="00190496" w:rsidP="00A4282D">
      <w:pPr>
        <w:pStyle w:val="Title"/>
        <w:rPr>
          <w:rFonts w:asciiTheme="majorHAnsi" w:hAnsiTheme="majorHAnsi"/>
        </w:rPr>
      </w:pPr>
      <w:r>
        <w:rPr>
          <w:rFonts w:asciiTheme="majorHAnsi" w:hAnsiTheme="majorHAnsi"/>
        </w:rPr>
        <w:t>Standards &amp; Practices Committee</w:t>
      </w:r>
    </w:p>
    <w:p w14:paraId="26B13B5C" w14:textId="721FD384" w:rsidR="0080639A" w:rsidRPr="00095961" w:rsidRDefault="00190496" w:rsidP="00A4282D">
      <w:pPr>
        <w:pStyle w:val="Title"/>
        <w:rPr>
          <w:rFonts w:asciiTheme="majorHAnsi" w:hAnsiTheme="majorHAnsi"/>
          <w:sz w:val="24"/>
          <w:szCs w:val="24"/>
        </w:rPr>
      </w:pPr>
      <w:r>
        <w:rPr>
          <w:rFonts w:asciiTheme="majorHAnsi" w:hAnsiTheme="majorHAnsi"/>
          <w:sz w:val="24"/>
          <w:szCs w:val="24"/>
        </w:rPr>
        <w:t>Monday, August 26</w:t>
      </w:r>
      <w:r w:rsidR="00A54F92">
        <w:rPr>
          <w:rFonts w:asciiTheme="majorHAnsi" w:hAnsiTheme="majorHAnsi"/>
          <w:sz w:val="24"/>
          <w:szCs w:val="24"/>
        </w:rPr>
        <w:t>, 2019</w:t>
      </w:r>
    </w:p>
    <w:p w14:paraId="379AB168" w14:textId="10DB030C" w:rsidR="008155B8" w:rsidRDefault="00190496" w:rsidP="008155B8">
      <w:pPr>
        <w:pStyle w:val="Title"/>
        <w:rPr>
          <w:rFonts w:asciiTheme="majorHAnsi" w:hAnsiTheme="majorHAnsi"/>
          <w:sz w:val="24"/>
        </w:rPr>
      </w:pPr>
      <w:r>
        <w:rPr>
          <w:rFonts w:asciiTheme="majorHAnsi" w:hAnsiTheme="majorHAnsi"/>
          <w:sz w:val="24"/>
        </w:rPr>
        <w:t>6:30</w:t>
      </w:r>
      <w:r w:rsidR="00A54F92">
        <w:rPr>
          <w:rFonts w:asciiTheme="majorHAnsi" w:hAnsiTheme="majorHAnsi"/>
          <w:sz w:val="24"/>
        </w:rPr>
        <w:t xml:space="preserve"> </w:t>
      </w:r>
      <w:r>
        <w:rPr>
          <w:rFonts w:asciiTheme="majorHAnsi" w:hAnsiTheme="majorHAnsi"/>
          <w:sz w:val="24"/>
        </w:rPr>
        <w:t>p</w:t>
      </w:r>
      <w:r w:rsidR="00A54F92">
        <w:rPr>
          <w:rFonts w:asciiTheme="majorHAnsi" w:hAnsiTheme="majorHAnsi"/>
          <w:sz w:val="24"/>
        </w:rPr>
        <w:t>.</w:t>
      </w:r>
      <w:r>
        <w:rPr>
          <w:rFonts w:asciiTheme="majorHAnsi" w:hAnsiTheme="majorHAnsi"/>
          <w:sz w:val="24"/>
        </w:rPr>
        <w:t>m</w:t>
      </w:r>
      <w:r w:rsidR="00A54F92">
        <w:rPr>
          <w:rFonts w:asciiTheme="majorHAnsi" w:hAnsiTheme="majorHAnsi"/>
          <w:sz w:val="24"/>
        </w:rPr>
        <w:t>.</w:t>
      </w:r>
      <w:r>
        <w:rPr>
          <w:rFonts w:asciiTheme="majorHAnsi" w:hAnsiTheme="majorHAnsi"/>
          <w:sz w:val="24"/>
        </w:rPr>
        <w:t xml:space="preserve"> to 8:00</w:t>
      </w:r>
      <w:r w:rsidR="00A54F92">
        <w:rPr>
          <w:rFonts w:asciiTheme="majorHAnsi" w:hAnsiTheme="majorHAnsi"/>
          <w:sz w:val="24"/>
        </w:rPr>
        <w:t xml:space="preserve"> </w:t>
      </w:r>
      <w:r>
        <w:rPr>
          <w:rFonts w:asciiTheme="majorHAnsi" w:hAnsiTheme="majorHAnsi"/>
          <w:sz w:val="24"/>
        </w:rPr>
        <w:t>p</w:t>
      </w:r>
      <w:r w:rsidR="00A54F92">
        <w:rPr>
          <w:rFonts w:asciiTheme="majorHAnsi" w:hAnsiTheme="majorHAnsi"/>
          <w:sz w:val="24"/>
        </w:rPr>
        <w:t>.</w:t>
      </w:r>
      <w:r>
        <w:rPr>
          <w:rFonts w:asciiTheme="majorHAnsi" w:hAnsiTheme="majorHAnsi"/>
          <w:sz w:val="24"/>
        </w:rPr>
        <w:t>m</w:t>
      </w:r>
      <w:r w:rsidR="00A54F92">
        <w:rPr>
          <w:rFonts w:asciiTheme="majorHAnsi" w:hAnsiTheme="majorHAnsi"/>
          <w:sz w:val="24"/>
        </w:rPr>
        <w:t>.</w:t>
      </w:r>
    </w:p>
    <w:p w14:paraId="3D10A7C5" w14:textId="42838EB0" w:rsidR="00844E74" w:rsidRDefault="00844E74" w:rsidP="008155B8">
      <w:pPr>
        <w:pStyle w:val="Title"/>
        <w:rPr>
          <w:rFonts w:asciiTheme="majorHAnsi" w:hAnsiTheme="majorHAnsi"/>
          <w:sz w:val="24"/>
        </w:rPr>
      </w:pPr>
      <w:r>
        <w:rPr>
          <w:rFonts w:asciiTheme="majorHAnsi" w:hAnsiTheme="majorHAnsi"/>
          <w:sz w:val="24"/>
        </w:rPr>
        <w:t>Zoom Call</w:t>
      </w:r>
    </w:p>
    <w:p w14:paraId="7842A477" w14:textId="77777777" w:rsidR="00F720A3" w:rsidRDefault="00F720A3" w:rsidP="0080639A">
      <w:pPr>
        <w:pStyle w:val="Title"/>
        <w:rPr>
          <w:rFonts w:asciiTheme="majorHAnsi" w:hAnsiTheme="majorHAnsi"/>
          <w:sz w:val="24"/>
        </w:rPr>
      </w:pPr>
    </w:p>
    <w:p w14:paraId="6A2E796D" w14:textId="70B55D53" w:rsidR="00A4282D" w:rsidRPr="0080639A" w:rsidRDefault="00FC1CF7" w:rsidP="0080639A">
      <w:pPr>
        <w:pStyle w:val="Title"/>
        <w:rPr>
          <w:rFonts w:asciiTheme="majorHAnsi" w:hAnsiTheme="majorHAnsi"/>
        </w:rPr>
      </w:pPr>
      <w:r>
        <w:rPr>
          <w:rFonts w:asciiTheme="majorHAnsi" w:hAnsiTheme="majorHAnsi"/>
        </w:rPr>
        <w:t xml:space="preserve">Meeting </w:t>
      </w:r>
      <w:r w:rsidR="00A54F92">
        <w:rPr>
          <w:rFonts w:asciiTheme="majorHAnsi" w:hAnsiTheme="majorHAnsi"/>
        </w:rPr>
        <w:t xml:space="preserve">Summary </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2FEF86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I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" strokeweight="2.25pt"/>
            </w:pict>
          </mc:Fallback>
        </mc:AlternateContent>
      </w:r>
    </w:p>
    <w:p w14:paraId="7DCB7D88" w14:textId="1A39EED1" w:rsidR="00844E74" w:rsidRDefault="00844E74" w:rsidP="00844E74">
      <w:pPr>
        <w:numPr>
          <w:ilvl w:val="0"/>
          <w:numId w:val="7"/>
        </w:numPr>
        <w:rPr>
          <w:rFonts w:asciiTheme="majorHAnsi" w:hAnsiTheme="majorHAnsi"/>
        </w:rPr>
      </w:pPr>
      <w:r>
        <w:rPr>
          <w:rFonts w:asciiTheme="majorHAnsi" w:hAnsiTheme="majorHAnsi"/>
        </w:rPr>
        <w:t xml:space="preserve">Roll Call—Present  </w:t>
      </w:r>
    </w:p>
    <w:p w14:paraId="191CAAE4" w14:textId="77777777" w:rsidR="00844E74" w:rsidRDefault="00844E74" w:rsidP="00844E74">
      <w:pPr>
        <w:ind w:left="1080"/>
        <w:rPr>
          <w:rFonts w:asciiTheme="majorHAnsi" w:hAnsiTheme="majorHAnsi"/>
        </w:rPr>
        <w:sectPr w:rsidR="00844E74" w:rsidSect="00A74A5F">
          <w:headerReference w:type="even" r:id="rId9"/>
          <w:headerReference w:type="default" r:id="rId10"/>
          <w:footerReference w:type="even" r:id="rId11"/>
          <w:footerReference w:type="default" r:id="rId12"/>
          <w:headerReference w:type="first" r:id="rId13"/>
          <w:footerReference w:type="first" r:id="rId14"/>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pPr>
    </w:p>
    <w:p w14:paraId="3BC5052B" w14:textId="0F0A4C45" w:rsidR="00844E74" w:rsidRDefault="00844E74" w:rsidP="00844E74">
      <w:pPr>
        <w:ind w:left="1080"/>
        <w:rPr>
          <w:rFonts w:asciiTheme="majorHAnsi" w:hAnsiTheme="majorHAnsi"/>
        </w:rPr>
      </w:pPr>
      <w:r>
        <w:rPr>
          <w:rFonts w:asciiTheme="majorHAnsi" w:hAnsiTheme="majorHAnsi"/>
        </w:rPr>
        <w:lastRenderedPageBreak/>
        <w:t>Geoffrey Dyer—Chair</w:t>
      </w:r>
    </w:p>
    <w:p w14:paraId="2E200FC4" w14:textId="7A5E0C3D" w:rsidR="00844E74" w:rsidRDefault="006B56F1" w:rsidP="00844E74">
      <w:pPr>
        <w:ind w:left="1080"/>
        <w:rPr>
          <w:rFonts w:asciiTheme="majorHAnsi" w:hAnsiTheme="majorHAnsi"/>
        </w:rPr>
      </w:pPr>
      <w:r>
        <w:rPr>
          <w:rFonts w:asciiTheme="majorHAnsi" w:hAnsiTheme="majorHAnsi"/>
        </w:rPr>
        <w:t>Michelle Bean—Second</w:t>
      </w:r>
      <w:bookmarkStart w:id="0" w:name="_GoBack"/>
      <w:bookmarkEnd w:id="0"/>
    </w:p>
    <w:p w14:paraId="7ECDA0BD" w14:textId="535D3700" w:rsidR="00844E74" w:rsidRDefault="00844E74" w:rsidP="00844E74">
      <w:pPr>
        <w:ind w:left="1080"/>
        <w:rPr>
          <w:rFonts w:asciiTheme="majorHAnsi" w:hAnsiTheme="majorHAnsi"/>
        </w:rPr>
      </w:pPr>
      <w:r>
        <w:rPr>
          <w:rFonts w:asciiTheme="majorHAnsi" w:hAnsiTheme="majorHAnsi"/>
        </w:rPr>
        <w:t>Eric Thompson</w:t>
      </w:r>
    </w:p>
    <w:p w14:paraId="3A13D477" w14:textId="106AC861" w:rsidR="00844E74" w:rsidRDefault="00844E74" w:rsidP="00844E74">
      <w:pPr>
        <w:ind w:left="1080"/>
        <w:rPr>
          <w:rFonts w:asciiTheme="majorHAnsi" w:hAnsiTheme="majorHAnsi"/>
        </w:rPr>
      </w:pPr>
      <w:r>
        <w:rPr>
          <w:rFonts w:asciiTheme="majorHAnsi" w:hAnsiTheme="majorHAnsi"/>
        </w:rPr>
        <w:t xml:space="preserve">Roy </w:t>
      </w:r>
      <w:proofErr w:type="spellStart"/>
      <w:r>
        <w:rPr>
          <w:rFonts w:asciiTheme="majorHAnsi" w:hAnsiTheme="majorHAnsi"/>
        </w:rPr>
        <w:t>Shahbazian</w:t>
      </w:r>
      <w:proofErr w:type="spellEnd"/>
    </w:p>
    <w:p w14:paraId="6B95F2CC" w14:textId="09B3E4C6" w:rsidR="00844E74" w:rsidRDefault="00844E74" w:rsidP="00844E74">
      <w:pPr>
        <w:ind w:left="1080"/>
        <w:rPr>
          <w:rFonts w:asciiTheme="majorHAnsi" w:hAnsiTheme="majorHAnsi"/>
        </w:rPr>
      </w:pPr>
      <w:r>
        <w:rPr>
          <w:rFonts w:asciiTheme="majorHAnsi" w:hAnsiTheme="majorHAnsi"/>
        </w:rPr>
        <w:lastRenderedPageBreak/>
        <w:t xml:space="preserve">Angela </w:t>
      </w:r>
      <w:proofErr w:type="spellStart"/>
      <w:r>
        <w:rPr>
          <w:rFonts w:asciiTheme="majorHAnsi" w:hAnsiTheme="majorHAnsi"/>
        </w:rPr>
        <w:t>Echeverri</w:t>
      </w:r>
      <w:proofErr w:type="spellEnd"/>
    </w:p>
    <w:p w14:paraId="555C2492" w14:textId="3210A5FF" w:rsidR="00844E74" w:rsidRDefault="009100D5" w:rsidP="00844E74">
      <w:pPr>
        <w:ind w:left="1080"/>
        <w:rPr>
          <w:rFonts w:asciiTheme="majorHAnsi" w:hAnsiTheme="majorHAnsi"/>
        </w:rPr>
      </w:pPr>
      <w:r>
        <w:rPr>
          <w:rFonts w:asciiTheme="majorHAnsi" w:hAnsiTheme="majorHAnsi"/>
        </w:rPr>
        <w:t>Ta</w:t>
      </w:r>
      <w:r w:rsidR="00844E74">
        <w:rPr>
          <w:rFonts w:asciiTheme="majorHAnsi" w:hAnsiTheme="majorHAnsi"/>
        </w:rPr>
        <w:t>nya McGinnis</w:t>
      </w:r>
    </w:p>
    <w:p w14:paraId="1822C10F" w14:textId="0DD459A5" w:rsidR="00844E74" w:rsidRPr="00844E74" w:rsidRDefault="00844E74" w:rsidP="00844E74">
      <w:pPr>
        <w:ind w:left="1080"/>
        <w:rPr>
          <w:rFonts w:asciiTheme="majorHAnsi" w:hAnsiTheme="majorHAnsi"/>
        </w:rPr>
      </w:pPr>
      <w:r>
        <w:rPr>
          <w:rFonts w:asciiTheme="majorHAnsi" w:hAnsiTheme="majorHAnsi"/>
        </w:rPr>
        <w:t>Christopher Howerton</w:t>
      </w:r>
    </w:p>
    <w:p w14:paraId="28F0ECAC" w14:textId="77777777" w:rsidR="00844E74" w:rsidRDefault="00844E74" w:rsidP="00844E74">
      <w:pPr>
        <w:ind w:left="1080"/>
        <w:rPr>
          <w:rFonts w:asciiTheme="majorHAnsi" w:hAnsiTheme="majorHAnsi"/>
        </w:rPr>
        <w:sectPr w:rsidR="00844E74" w:rsidSect="00844E74">
          <w:type w:val="continuous"/>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num="2" w:space="720"/>
          <w:docGrid w:linePitch="326"/>
        </w:sectPr>
      </w:pPr>
    </w:p>
    <w:p w14:paraId="3972619B" w14:textId="7BD4ACAA" w:rsidR="00844E74" w:rsidRDefault="00844E74" w:rsidP="00844E74">
      <w:pPr>
        <w:ind w:left="1080"/>
        <w:rPr>
          <w:rFonts w:asciiTheme="majorHAnsi" w:hAnsiTheme="majorHAnsi"/>
        </w:rPr>
      </w:pPr>
    </w:p>
    <w:p w14:paraId="247A5ACA" w14:textId="7CD2036C" w:rsidR="0006307F" w:rsidRDefault="0080639A" w:rsidP="004E7492">
      <w:pPr>
        <w:numPr>
          <w:ilvl w:val="0"/>
          <w:numId w:val="7"/>
        </w:numPr>
        <w:rPr>
          <w:rFonts w:asciiTheme="majorHAnsi" w:hAnsiTheme="majorHAnsi"/>
        </w:rPr>
      </w:pPr>
      <w:r w:rsidRPr="0045174E">
        <w:rPr>
          <w:rFonts w:asciiTheme="majorHAnsi" w:hAnsiTheme="majorHAnsi"/>
        </w:rPr>
        <w:t xml:space="preserve">Call to </w:t>
      </w:r>
      <w:r w:rsidR="004E7492">
        <w:rPr>
          <w:rFonts w:asciiTheme="majorHAnsi" w:hAnsiTheme="majorHAnsi"/>
        </w:rPr>
        <w:t>o</w:t>
      </w:r>
      <w:r w:rsidRPr="0045174E">
        <w:rPr>
          <w:rFonts w:asciiTheme="majorHAnsi" w:hAnsiTheme="majorHAnsi"/>
        </w:rPr>
        <w:t>rder</w:t>
      </w:r>
      <w:r w:rsidR="00190496">
        <w:rPr>
          <w:rFonts w:asciiTheme="majorHAnsi" w:hAnsiTheme="majorHAnsi"/>
        </w:rPr>
        <w:t xml:space="preserve"> </w:t>
      </w:r>
      <w:r w:rsidR="00D526F8">
        <w:rPr>
          <w:rFonts w:asciiTheme="majorHAnsi" w:hAnsiTheme="majorHAnsi"/>
        </w:rPr>
        <w:t xml:space="preserve">at 6:31 p.m. </w:t>
      </w:r>
      <w:r w:rsidR="00190496">
        <w:rPr>
          <w:rFonts w:asciiTheme="majorHAnsi" w:hAnsiTheme="majorHAnsi"/>
        </w:rPr>
        <w:t xml:space="preserve">and </w:t>
      </w:r>
      <w:r w:rsidR="004E7492">
        <w:rPr>
          <w:rFonts w:asciiTheme="majorHAnsi" w:hAnsiTheme="majorHAnsi"/>
        </w:rPr>
        <w:t>s</w:t>
      </w:r>
      <w:r w:rsidR="00190496">
        <w:rPr>
          <w:rFonts w:asciiTheme="majorHAnsi" w:hAnsiTheme="majorHAnsi"/>
        </w:rPr>
        <w:t xml:space="preserve">election of </w:t>
      </w:r>
      <w:r w:rsidR="004E7492">
        <w:rPr>
          <w:rFonts w:asciiTheme="majorHAnsi" w:hAnsiTheme="majorHAnsi"/>
        </w:rPr>
        <w:t>n</w:t>
      </w:r>
      <w:r w:rsidR="00190496">
        <w:rPr>
          <w:rFonts w:asciiTheme="majorHAnsi" w:hAnsiTheme="majorHAnsi"/>
        </w:rPr>
        <w:t xml:space="preserve">ote </w:t>
      </w:r>
      <w:r w:rsidR="004E7492">
        <w:rPr>
          <w:rFonts w:asciiTheme="majorHAnsi" w:hAnsiTheme="majorHAnsi"/>
        </w:rPr>
        <w:t>t</w:t>
      </w:r>
      <w:r w:rsidR="00190496">
        <w:rPr>
          <w:rFonts w:asciiTheme="majorHAnsi" w:hAnsiTheme="majorHAnsi"/>
        </w:rPr>
        <w:t>aker</w:t>
      </w:r>
      <w:r w:rsidR="00844E74">
        <w:rPr>
          <w:rFonts w:asciiTheme="majorHAnsi" w:hAnsiTheme="majorHAnsi"/>
        </w:rPr>
        <w:t>—</w:t>
      </w:r>
      <w:r w:rsidR="00D526F8">
        <w:rPr>
          <w:rFonts w:asciiTheme="majorHAnsi" w:hAnsiTheme="majorHAnsi"/>
        </w:rPr>
        <w:t>Michelle Bean</w:t>
      </w:r>
      <w:r w:rsidR="00844E74">
        <w:rPr>
          <w:rFonts w:asciiTheme="majorHAnsi" w:hAnsiTheme="majorHAnsi"/>
        </w:rPr>
        <w:t>.</w:t>
      </w:r>
    </w:p>
    <w:p w14:paraId="38C45F6D" w14:textId="77777777" w:rsidR="00D526F8" w:rsidRPr="003807B8" w:rsidRDefault="00D526F8" w:rsidP="004E7492">
      <w:pPr>
        <w:ind w:left="1080"/>
        <w:rPr>
          <w:rFonts w:asciiTheme="majorHAnsi" w:hAnsiTheme="majorHAnsi"/>
        </w:rPr>
      </w:pPr>
    </w:p>
    <w:p w14:paraId="63BC45E0" w14:textId="0DC42C92" w:rsidR="00B924A6" w:rsidRDefault="00190496" w:rsidP="004E7492">
      <w:pPr>
        <w:numPr>
          <w:ilvl w:val="0"/>
          <w:numId w:val="7"/>
        </w:numPr>
        <w:rPr>
          <w:rFonts w:asciiTheme="majorHAnsi" w:hAnsiTheme="majorHAnsi"/>
        </w:rPr>
      </w:pPr>
      <w:r>
        <w:rPr>
          <w:rFonts w:asciiTheme="majorHAnsi" w:hAnsiTheme="majorHAnsi"/>
        </w:rPr>
        <w:t xml:space="preserve">Welcome and </w:t>
      </w:r>
      <w:r w:rsidR="00844E74">
        <w:rPr>
          <w:rFonts w:asciiTheme="majorHAnsi" w:hAnsiTheme="majorHAnsi"/>
        </w:rPr>
        <w:t>I</w:t>
      </w:r>
      <w:r>
        <w:rPr>
          <w:rFonts w:asciiTheme="majorHAnsi" w:hAnsiTheme="majorHAnsi"/>
        </w:rPr>
        <w:t>ntroductions</w:t>
      </w:r>
      <w:r w:rsidR="00D526F8">
        <w:rPr>
          <w:rFonts w:asciiTheme="majorHAnsi" w:hAnsiTheme="majorHAnsi"/>
        </w:rPr>
        <w:t xml:space="preserve">—Chair asked </w:t>
      </w:r>
      <w:r w:rsidR="004E7492">
        <w:rPr>
          <w:rFonts w:asciiTheme="majorHAnsi" w:hAnsiTheme="majorHAnsi"/>
        </w:rPr>
        <w:t>members about their</w:t>
      </w:r>
      <w:r w:rsidR="00D526F8">
        <w:rPr>
          <w:rFonts w:asciiTheme="majorHAnsi" w:hAnsiTheme="majorHAnsi"/>
        </w:rPr>
        <w:t xml:space="preserve"> first week </w:t>
      </w:r>
      <w:r w:rsidR="00844E74">
        <w:rPr>
          <w:rFonts w:asciiTheme="majorHAnsi" w:hAnsiTheme="majorHAnsi"/>
        </w:rPr>
        <w:t xml:space="preserve">back to school </w:t>
      </w:r>
      <w:r w:rsidR="00D526F8">
        <w:rPr>
          <w:rFonts w:asciiTheme="majorHAnsi" w:hAnsiTheme="majorHAnsi"/>
        </w:rPr>
        <w:t>and committee members shared</w:t>
      </w:r>
      <w:r w:rsidR="00844E74">
        <w:rPr>
          <w:rFonts w:asciiTheme="majorHAnsi" w:hAnsiTheme="majorHAnsi"/>
        </w:rPr>
        <w:t xml:space="preserve"> and reflected.</w:t>
      </w:r>
    </w:p>
    <w:p w14:paraId="3B59D92A" w14:textId="77777777" w:rsidR="004E7492" w:rsidRPr="003807B8" w:rsidRDefault="004E7492" w:rsidP="004E7492">
      <w:pPr>
        <w:rPr>
          <w:rFonts w:asciiTheme="majorHAnsi" w:hAnsiTheme="majorHAnsi"/>
        </w:rPr>
      </w:pPr>
    </w:p>
    <w:p w14:paraId="355DA2D6" w14:textId="19B5DB2A" w:rsidR="00844E74" w:rsidRPr="00844E74" w:rsidRDefault="00B924A6" w:rsidP="00844E74">
      <w:pPr>
        <w:numPr>
          <w:ilvl w:val="0"/>
          <w:numId w:val="7"/>
        </w:numPr>
        <w:rPr>
          <w:rFonts w:asciiTheme="majorHAnsi" w:hAnsiTheme="majorHAnsi"/>
        </w:rPr>
      </w:pPr>
      <w:r>
        <w:rPr>
          <w:rFonts w:asciiTheme="majorHAnsi" w:hAnsiTheme="majorHAnsi"/>
        </w:rPr>
        <w:t>Meeting Calendar</w:t>
      </w:r>
    </w:p>
    <w:p w14:paraId="1E37A90F" w14:textId="78CA2040" w:rsidR="00844E74" w:rsidRDefault="004E7492" w:rsidP="00844E74">
      <w:pPr>
        <w:numPr>
          <w:ilvl w:val="1"/>
          <w:numId w:val="7"/>
        </w:numPr>
        <w:rPr>
          <w:rFonts w:asciiTheme="majorHAnsi" w:hAnsiTheme="majorHAnsi"/>
        </w:rPr>
      </w:pPr>
      <w:r>
        <w:rPr>
          <w:rFonts w:asciiTheme="majorHAnsi" w:hAnsiTheme="majorHAnsi"/>
        </w:rPr>
        <w:t>C</w:t>
      </w:r>
      <w:r w:rsidR="00D526F8">
        <w:rPr>
          <w:rFonts w:asciiTheme="majorHAnsi" w:hAnsiTheme="majorHAnsi"/>
        </w:rPr>
        <w:t xml:space="preserve">ommittee </w:t>
      </w:r>
      <w:r w:rsidR="00844E74">
        <w:rPr>
          <w:rFonts w:asciiTheme="majorHAnsi" w:hAnsiTheme="majorHAnsi"/>
        </w:rPr>
        <w:t>agreed</w:t>
      </w:r>
      <w:r w:rsidR="00D526F8">
        <w:rPr>
          <w:rFonts w:asciiTheme="majorHAnsi" w:hAnsiTheme="majorHAnsi"/>
        </w:rPr>
        <w:t xml:space="preserve"> on </w:t>
      </w:r>
      <w:r w:rsidR="00844E74">
        <w:rPr>
          <w:rFonts w:asciiTheme="majorHAnsi" w:hAnsiTheme="majorHAnsi"/>
        </w:rPr>
        <w:t xml:space="preserve">the following </w:t>
      </w:r>
      <w:r>
        <w:rPr>
          <w:rFonts w:asciiTheme="majorHAnsi" w:hAnsiTheme="majorHAnsi"/>
        </w:rPr>
        <w:t>Monday</w:t>
      </w:r>
      <w:r w:rsidR="00844E74">
        <w:rPr>
          <w:rFonts w:asciiTheme="majorHAnsi" w:hAnsiTheme="majorHAnsi"/>
        </w:rPr>
        <w:t xml:space="preserve"> meetings </w:t>
      </w:r>
      <w:r w:rsidR="00D526F8">
        <w:rPr>
          <w:rFonts w:asciiTheme="majorHAnsi" w:hAnsiTheme="majorHAnsi"/>
        </w:rPr>
        <w:t>at 6:30</w:t>
      </w:r>
      <w:r w:rsidR="00844E74">
        <w:rPr>
          <w:rFonts w:asciiTheme="majorHAnsi" w:hAnsiTheme="majorHAnsi"/>
        </w:rPr>
        <w:t>—8:00</w:t>
      </w:r>
      <w:r w:rsidR="00D526F8">
        <w:rPr>
          <w:rFonts w:asciiTheme="majorHAnsi" w:hAnsiTheme="majorHAnsi"/>
        </w:rPr>
        <w:t xml:space="preserve"> p</w:t>
      </w:r>
      <w:r>
        <w:rPr>
          <w:rFonts w:asciiTheme="majorHAnsi" w:hAnsiTheme="majorHAnsi"/>
        </w:rPr>
        <w:t>.</w:t>
      </w:r>
      <w:r w:rsidR="00D526F8">
        <w:rPr>
          <w:rFonts w:asciiTheme="majorHAnsi" w:hAnsiTheme="majorHAnsi"/>
        </w:rPr>
        <w:t>m</w:t>
      </w:r>
      <w:r w:rsidR="00FC1CF7">
        <w:rPr>
          <w:rFonts w:asciiTheme="majorHAnsi" w:hAnsiTheme="majorHAnsi"/>
        </w:rPr>
        <w:t>.</w:t>
      </w:r>
      <w:r>
        <w:rPr>
          <w:rFonts w:asciiTheme="majorHAnsi" w:hAnsiTheme="majorHAnsi"/>
        </w:rPr>
        <w:t xml:space="preserve">: September 16, October 21, Nov 25, </w:t>
      </w:r>
      <w:proofErr w:type="gramStart"/>
      <w:r>
        <w:rPr>
          <w:rFonts w:asciiTheme="majorHAnsi" w:hAnsiTheme="majorHAnsi"/>
        </w:rPr>
        <w:t>December</w:t>
      </w:r>
      <w:proofErr w:type="gramEnd"/>
      <w:r>
        <w:rPr>
          <w:rFonts w:asciiTheme="majorHAnsi" w:hAnsiTheme="majorHAnsi"/>
        </w:rPr>
        <w:t xml:space="preserve"> 16.  </w:t>
      </w:r>
    </w:p>
    <w:p w14:paraId="14EDF821" w14:textId="77777777" w:rsidR="00844E74" w:rsidRDefault="00844E74" w:rsidP="00844E74">
      <w:pPr>
        <w:numPr>
          <w:ilvl w:val="1"/>
          <w:numId w:val="7"/>
        </w:numPr>
        <w:rPr>
          <w:rFonts w:asciiTheme="majorHAnsi" w:hAnsiTheme="majorHAnsi"/>
        </w:rPr>
      </w:pPr>
      <w:r>
        <w:rPr>
          <w:rFonts w:asciiTheme="majorHAnsi" w:hAnsiTheme="majorHAnsi"/>
        </w:rPr>
        <w:t xml:space="preserve">Request to set meeting dates for the entire year.  </w:t>
      </w:r>
      <w:r w:rsidR="004E7492">
        <w:rPr>
          <w:rFonts w:asciiTheme="majorHAnsi" w:hAnsiTheme="majorHAnsi"/>
        </w:rPr>
        <w:t xml:space="preserve">ASCCC is a non-profit so not necessarily held to Brown Act, so we don’t need to select dates for all year.  </w:t>
      </w:r>
    </w:p>
    <w:p w14:paraId="1FCA4AAD" w14:textId="43DAC7B3" w:rsidR="004E7492" w:rsidRDefault="004E7492" w:rsidP="00844E74">
      <w:pPr>
        <w:numPr>
          <w:ilvl w:val="1"/>
          <w:numId w:val="7"/>
        </w:numPr>
        <w:rPr>
          <w:rFonts w:asciiTheme="majorHAnsi" w:hAnsiTheme="majorHAnsi"/>
        </w:rPr>
      </w:pPr>
      <w:r>
        <w:rPr>
          <w:rFonts w:asciiTheme="majorHAnsi" w:hAnsiTheme="majorHAnsi"/>
        </w:rPr>
        <w:t>C</w:t>
      </w:r>
      <w:r w:rsidR="00844E74">
        <w:rPr>
          <w:rFonts w:asciiTheme="majorHAnsi" w:hAnsiTheme="majorHAnsi"/>
        </w:rPr>
        <w:t>hair will send c</w:t>
      </w:r>
      <w:r>
        <w:rPr>
          <w:rFonts w:asciiTheme="majorHAnsi" w:hAnsiTheme="majorHAnsi"/>
        </w:rPr>
        <w:t xml:space="preserve">ommittee an email to decide spring meeting dates.  </w:t>
      </w:r>
    </w:p>
    <w:p w14:paraId="0E0251B5" w14:textId="7383BBD8" w:rsidR="00190496" w:rsidRPr="003807B8" w:rsidRDefault="00B924A6" w:rsidP="004E7492">
      <w:pPr>
        <w:ind w:left="1080"/>
        <w:rPr>
          <w:rFonts w:asciiTheme="majorHAnsi" w:hAnsiTheme="majorHAnsi"/>
        </w:rPr>
      </w:pPr>
      <w:r>
        <w:rPr>
          <w:rFonts w:asciiTheme="majorHAnsi" w:hAnsiTheme="majorHAnsi"/>
        </w:rPr>
        <w:t xml:space="preserve"> </w:t>
      </w:r>
    </w:p>
    <w:p w14:paraId="5DD47664" w14:textId="157C002C" w:rsidR="00B924A6" w:rsidRPr="00844E74" w:rsidRDefault="00190496" w:rsidP="00844E74">
      <w:pPr>
        <w:numPr>
          <w:ilvl w:val="0"/>
          <w:numId w:val="7"/>
        </w:numPr>
        <w:rPr>
          <w:rFonts w:asciiTheme="majorHAnsi" w:hAnsiTheme="majorHAnsi"/>
        </w:rPr>
      </w:pPr>
      <w:r>
        <w:rPr>
          <w:rFonts w:asciiTheme="majorHAnsi" w:hAnsiTheme="majorHAnsi"/>
        </w:rPr>
        <w:t xml:space="preserve">Review </w:t>
      </w:r>
      <w:r w:rsidR="00B924A6">
        <w:rPr>
          <w:rFonts w:asciiTheme="majorHAnsi" w:hAnsiTheme="majorHAnsi"/>
        </w:rPr>
        <w:t>Committee Charge:</w:t>
      </w:r>
    </w:p>
    <w:p w14:paraId="4CBB625A" w14:textId="77777777" w:rsidR="00844E74" w:rsidRDefault="00B924A6" w:rsidP="00844E74">
      <w:pPr>
        <w:pStyle w:val="ListParagraph"/>
        <w:ind w:left="1080"/>
        <w:rPr>
          <w:rFonts w:asciiTheme="majorHAnsi" w:hAnsiTheme="majorHAnsi"/>
          <w:sz w:val="20"/>
          <w:szCs w:val="20"/>
        </w:rPr>
      </w:pPr>
      <w:r w:rsidRPr="0070093B">
        <w:rPr>
          <w:rFonts w:asciiTheme="majorHAnsi" w:hAnsiTheme="majorHAnsi"/>
          <w:sz w:val="20"/>
          <w:szCs w:val="20"/>
        </w:rPr>
        <w:t xml:space="preserve">The Standards &amp; Practices Committee is charged with reviewing, acting on, and monitoring various activities as needed and assigned by the President or the Executive Committee of the Academic Senate. The Standards &amp; Practices Committee's activities include, but are not limited to, conducting Disciplines List hearings, monitoring compliance with the Full Time/Part Time Ratio (75/25 rule), </w:t>
      </w:r>
      <w:r w:rsidRPr="009253AE">
        <w:rPr>
          <w:rFonts w:asciiTheme="majorHAnsi" w:hAnsiTheme="majorHAnsi"/>
          <w:strike/>
          <w:sz w:val="20"/>
          <w:szCs w:val="20"/>
        </w:rPr>
        <w:t>reviewing the faculty role in accreditation, screening faculty Board of Governors applications,</w:t>
      </w:r>
      <w:r w:rsidRPr="0070093B">
        <w:rPr>
          <w:rFonts w:asciiTheme="majorHAnsi" w:hAnsiTheme="majorHAnsi"/>
          <w:sz w:val="20"/>
          <w:szCs w:val="20"/>
        </w:rPr>
        <w:t xml:space="preserve"> analyzing and reviewing suggested changes in Executive Committee policies and Senate Bylaws and Rules, and administering designated awards presented by the Academic Senate. As assigned by the President or Executive Committee, the committee chair or designee will assist local academic senates with compliance issues associated with state statutes and their implementation. </w:t>
      </w:r>
    </w:p>
    <w:p w14:paraId="426B9484" w14:textId="77777777" w:rsidR="00972D6A" w:rsidRDefault="009253AE" w:rsidP="00844E74">
      <w:pPr>
        <w:pStyle w:val="ListParagraph"/>
        <w:numPr>
          <w:ilvl w:val="0"/>
          <w:numId w:val="11"/>
        </w:numPr>
        <w:ind w:left="1440"/>
        <w:rPr>
          <w:rFonts w:asciiTheme="majorHAnsi" w:hAnsiTheme="majorHAnsi"/>
        </w:rPr>
      </w:pPr>
      <w:r w:rsidRPr="00844E74">
        <w:rPr>
          <w:rFonts w:asciiTheme="majorHAnsi" w:hAnsiTheme="majorHAnsi"/>
        </w:rPr>
        <w:t>Some older language and phrases in th</w:t>
      </w:r>
      <w:r w:rsidR="00844E74">
        <w:rPr>
          <w:rFonts w:asciiTheme="majorHAnsi" w:hAnsiTheme="majorHAnsi"/>
        </w:rPr>
        <w:t>e</w:t>
      </w:r>
      <w:r w:rsidRPr="00844E74">
        <w:rPr>
          <w:rFonts w:asciiTheme="majorHAnsi" w:hAnsiTheme="majorHAnsi"/>
        </w:rPr>
        <w:t xml:space="preserve"> description/charge</w:t>
      </w:r>
      <w:r w:rsidR="00844E74">
        <w:rPr>
          <w:rFonts w:asciiTheme="majorHAnsi" w:hAnsiTheme="majorHAnsi"/>
        </w:rPr>
        <w:t>: 1)</w:t>
      </w:r>
      <w:r w:rsidRPr="00844E74">
        <w:rPr>
          <w:rFonts w:asciiTheme="majorHAnsi" w:hAnsiTheme="majorHAnsi"/>
        </w:rPr>
        <w:t xml:space="preserve"> S&amp;P does not screen candidates—Exec</w:t>
      </w:r>
      <w:r w:rsidR="00844E74">
        <w:rPr>
          <w:rFonts w:asciiTheme="majorHAnsi" w:hAnsiTheme="majorHAnsi"/>
        </w:rPr>
        <w:t>utive</w:t>
      </w:r>
      <w:r w:rsidRPr="00844E74">
        <w:rPr>
          <w:rFonts w:asciiTheme="majorHAnsi" w:hAnsiTheme="majorHAnsi"/>
        </w:rPr>
        <w:t xml:space="preserve"> officers do</w:t>
      </w:r>
      <w:r w:rsidR="00844E74">
        <w:rPr>
          <w:rFonts w:asciiTheme="majorHAnsi" w:hAnsiTheme="majorHAnsi"/>
        </w:rPr>
        <w:t xml:space="preserve"> the screening currently</w:t>
      </w:r>
      <w:r w:rsidRPr="00844E74">
        <w:rPr>
          <w:rFonts w:asciiTheme="majorHAnsi" w:hAnsiTheme="majorHAnsi"/>
        </w:rPr>
        <w:t xml:space="preserve">.  </w:t>
      </w:r>
      <w:r w:rsidR="00972D6A">
        <w:rPr>
          <w:rFonts w:asciiTheme="majorHAnsi" w:hAnsiTheme="majorHAnsi"/>
        </w:rPr>
        <w:t>2) O</w:t>
      </w:r>
      <w:r w:rsidRPr="00844E74">
        <w:rPr>
          <w:rFonts w:asciiTheme="majorHAnsi" w:hAnsiTheme="majorHAnsi"/>
        </w:rPr>
        <w:t xml:space="preserve">ther committee reviews accreditation. </w:t>
      </w:r>
    </w:p>
    <w:p w14:paraId="5827DF54" w14:textId="22291ED0" w:rsidR="009253AE" w:rsidRPr="00844E74" w:rsidRDefault="009253AE" w:rsidP="00844E74">
      <w:pPr>
        <w:pStyle w:val="ListParagraph"/>
        <w:numPr>
          <w:ilvl w:val="0"/>
          <w:numId w:val="11"/>
        </w:numPr>
        <w:ind w:left="1440"/>
        <w:rPr>
          <w:rFonts w:asciiTheme="majorHAnsi" w:hAnsiTheme="majorHAnsi"/>
        </w:rPr>
      </w:pPr>
      <w:r w:rsidRPr="00844E74">
        <w:rPr>
          <w:rFonts w:asciiTheme="majorHAnsi" w:hAnsiTheme="majorHAnsi"/>
        </w:rPr>
        <w:t xml:space="preserve">Committee will review </w:t>
      </w:r>
      <w:r w:rsidR="00972D6A">
        <w:rPr>
          <w:rFonts w:asciiTheme="majorHAnsi" w:hAnsiTheme="majorHAnsi"/>
        </w:rPr>
        <w:t xml:space="preserve">the charge </w:t>
      </w:r>
      <w:r w:rsidRPr="00844E74">
        <w:rPr>
          <w:rFonts w:asciiTheme="majorHAnsi" w:hAnsiTheme="majorHAnsi"/>
        </w:rPr>
        <w:t>again in September</w:t>
      </w:r>
      <w:r w:rsidR="00972D6A">
        <w:rPr>
          <w:rFonts w:asciiTheme="majorHAnsi" w:hAnsiTheme="majorHAnsi"/>
        </w:rPr>
        <w:t xml:space="preserve"> to make final decision on the suggested strike-out above.</w:t>
      </w:r>
      <w:r w:rsidRPr="00844E74">
        <w:rPr>
          <w:rFonts w:asciiTheme="majorHAnsi" w:hAnsiTheme="majorHAnsi"/>
        </w:rPr>
        <w:t xml:space="preserve"> </w:t>
      </w:r>
    </w:p>
    <w:p w14:paraId="7EB61283" w14:textId="77777777" w:rsidR="003D45E7" w:rsidRDefault="003D45E7" w:rsidP="004E7492">
      <w:pPr>
        <w:rPr>
          <w:rFonts w:asciiTheme="majorHAnsi" w:hAnsiTheme="majorHAnsi"/>
        </w:rPr>
      </w:pPr>
    </w:p>
    <w:p w14:paraId="29F11F48" w14:textId="66C9EB58" w:rsidR="003D45E7" w:rsidRDefault="00920134" w:rsidP="004E7492">
      <w:pPr>
        <w:pStyle w:val="ListParagraph"/>
        <w:numPr>
          <w:ilvl w:val="0"/>
          <w:numId w:val="7"/>
        </w:numPr>
        <w:rPr>
          <w:rFonts w:asciiTheme="majorHAnsi" w:hAnsiTheme="majorHAnsi"/>
        </w:rPr>
      </w:pPr>
      <w:hyperlink r:id="rId15" w:history="1">
        <w:r w:rsidR="003D45E7" w:rsidRPr="003D45E7">
          <w:rPr>
            <w:rStyle w:val="Hyperlink"/>
            <w:rFonts w:asciiTheme="majorHAnsi" w:hAnsiTheme="majorHAnsi"/>
          </w:rPr>
          <w:t>2019 ASCCC Goals</w:t>
        </w:r>
      </w:hyperlink>
    </w:p>
    <w:p w14:paraId="6B568D38" w14:textId="0DB1C235" w:rsidR="003D45E7" w:rsidRDefault="003D45E7" w:rsidP="004E7492">
      <w:pPr>
        <w:pStyle w:val="ListParagraph"/>
        <w:numPr>
          <w:ilvl w:val="1"/>
          <w:numId w:val="7"/>
        </w:numPr>
        <w:rPr>
          <w:rFonts w:asciiTheme="majorHAnsi" w:hAnsiTheme="majorHAnsi"/>
        </w:rPr>
      </w:pPr>
      <w:r>
        <w:rPr>
          <w:rFonts w:asciiTheme="majorHAnsi" w:hAnsiTheme="majorHAnsi"/>
        </w:rPr>
        <w:t>Review Elections Processes</w:t>
      </w:r>
      <w:r w:rsidR="009253AE">
        <w:rPr>
          <w:rFonts w:asciiTheme="majorHAnsi" w:hAnsiTheme="majorHAnsi"/>
        </w:rPr>
        <w:t>—</w:t>
      </w:r>
      <w:r w:rsidR="00972D6A">
        <w:rPr>
          <w:rFonts w:asciiTheme="majorHAnsi" w:hAnsiTheme="majorHAnsi"/>
        </w:rPr>
        <w:t>R</w:t>
      </w:r>
      <w:r w:rsidR="009253AE">
        <w:rPr>
          <w:rFonts w:asciiTheme="majorHAnsi" w:hAnsiTheme="majorHAnsi"/>
        </w:rPr>
        <w:t xml:space="preserve">ecommendation from Executive </w:t>
      </w:r>
      <w:r w:rsidR="00972D6A">
        <w:rPr>
          <w:rFonts w:asciiTheme="majorHAnsi" w:hAnsiTheme="majorHAnsi"/>
        </w:rPr>
        <w:t xml:space="preserve">Committee </w:t>
      </w:r>
      <w:r w:rsidR="009253AE">
        <w:rPr>
          <w:rFonts w:asciiTheme="majorHAnsi" w:hAnsiTheme="majorHAnsi"/>
        </w:rPr>
        <w:t xml:space="preserve">in 2019 </w:t>
      </w:r>
      <w:r w:rsidR="00972D6A">
        <w:rPr>
          <w:rFonts w:asciiTheme="majorHAnsi" w:hAnsiTheme="majorHAnsi"/>
        </w:rPr>
        <w:t xml:space="preserve">ASCCC </w:t>
      </w:r>
      <w:r w:rsidR="009253AE">
        <w:rPr>
          <w:rFonts w:asciiTheme="majorHAnsi" w:hAnsiTheme="majorHAnsi"/>
        </w:rPr>
        <w:t>Goals.</w:t>
      </w:r>
    </w:p>
    <w:p w14:paraId="20A459F8" w14:textId="474CD2D9" w:rsidR="00C7340C" w:rsidRDefault="00C7340C" w:rsidP="00972D6A">
      <w:pPr>
        <w:pStyle w:val="ListParagraph"/>
        <w:numPr>
          <w:ilvl w:val="2"/>
          <w:numId w:val="7"/>
        </w:numPr>
        <w:ind w:left="1710" w:hanging="270"/>
        <w:rPr>
          <w:rFonts w:asciiTheme="majorHAnsi" w:hAnsiTheme="majorHAnsi"/>
        </w:rPr>
      </w:pPr>
      <w:r>
        <w:rPr>
          <w:rFonts w:asciiTheme="majorHAnsi" w:hAnsiTheme="majorHAnsi"/>
        </w:rPr>
        <w:t>Pre-session Resolutions</w:t>
      </w:r>
      <w:r w:rsidR="009253AE">
        <w:rPr>
          <w:rFonts w:asciiTheme="majorHAnsi" w:hAnsiTheme="majorHAnsi"/>
        </w:rPr>
        <w:t>—designed for debate and not necessarily</w:t>
      </w:r>
      <w:r w:rsidR="00972D6A">
        <w:rPr>
          <w:rFonts w:asciiTheme="majorHAnsi" w:hAnsiTheme="majorHAnsi"/>
        </w:rPr>
        <w:t xml:space="preserve"> directly</w:t>
      </w:r>
      <w:r w:rsidR="009253AE">
        <w:rPr>
          <w:rFonts w:asciiTheme="majorHAnsi" w:hAnsiTheme="majorHAnsi"/>
        </w:rPr>
        <w:t xml:space="preserve"> from </w:t>
      </w:r>
      <w:r w:rsidR="009253AE">
        <w:rPr>
          <w:rFonts w:asciiTheme="majorHAnsi" w:hAnsiTheme="majorHAnsi"/>
        </w:rPr>
        <w:lastRenderedPageBreak/>
        <w:t>Exec</w:t>
      </w:r>
      <w:r w:rsidR="00972D6A">
        <w:rPr>
          <w:rFonts w:asciiTheme="majorHAnsi" w:hAnsiTheme="majorHAnsi"/>
        </w:rPr>
        <w:t>utive Committee</w:t>
      </w:r>
      <w:r w:rsidR="009253AE">
        <w:rPr>
          <w:rFonts w:asciiTheme="majorHAnsi" w:hAnsiTheme="majorHAnsi"/>
        </w:rPr>
        <w:t>.</w:t>
      </w:r>
    </w:p>
    <w:p w14:paraId="0EDBF9AF" w14:textId="308D7CDE" w:rsidR="009253AE" w:rsidRDefault="009253AE" w:rsidP="00972D6A">
      <w:pPr>
        <w:pStyle w:val="ListParagraph"/>
        <w:numPr>
          <w:ilvl w:val="2"/>
          <w:numId w:val="7"/>
        </w:numPr>
        <w:ind w:left="1710" w:hanging="270"/>
        <w:rPr>
          <w:rFonts w:asciiTheme="majorHAnsi" w:hAnsiTheme="majorHAnsi"/>
        </w:rPr>
      </w:pPr>
      <w:r>
        <w:rPr>
          <w:rFonts w:asciiTheme="majorHAnsi" w:hAnsiTheme="majorHAnsi"/>
        </w:rPr>
        <w:t xml:space="preserve">Concern about addressing </w:t>
      </w:r>
      <w:r w:rsidR="00972D6A">
        <w:rPr>
          <w:rFonts w:asciiTheme="majorHAnsi" w:hAnsiTheme="majorHAnsi"/>
        </w:rPr>
        <w:t>misunderstand</w:t>
      </w:r>
      <w:r>
        <w:rPr>
          <w:rFonts w:asciiTheme="majorHAnsi" w:hAnsiTheme="majorHAnsi"/>
        </w:rPr>
        <w:t xml:space="preserve"> from the field about </w:t>
      </w:r>
      <w:r w:rsidR="00972D6A">
        <w:rPr>
          <w:rFonts w:asciiTheme="majorHAnsi" w:hAnsiTheme="majorHAnsi"/>
        </w:rPr>
        <w:t xml:space="preserve">resolutions coming from Executive members needing to be voted through and not </w:t>
      </w:r>
      <w:r>
        <w:rPr>
          <w:rFonts w:asciiTheme="majorHAnsi" w:hAnsiTheme="majorHAnsi"/>
        </w:rPr>
        <w:t>having options to amend, vote up</w:t>
      </w:r>
      <w:r w:rsidR="00972D6A">
        <w:rPr>
          <w:rFonts w:asciiTheme="majorHAnsi" w:hAnsiTheme="majorHAnsi"/>
        </w:rPr>
        <w:t>,</w:t>
      </w:r>
      <w:r>
        <w:rPr>
          <w:rFonts w:asciiTheme="majorHAnsi" w:hAnsiTheme="majorHAnsi"/>
        </w:rPr>
        <w:t xml:space="preserve"> or vote down.</w:t>
      </w:r>
    </w:p>
    <w:p w14:paraId="6B969FF4" w14:textId="4D51DC32" w:rsidR="009253AE" w:rsidRDefault="00972D6A" w:rsidP="00972D6A">
      <w:pPr>
        <w:pStyle w:val="ListParagraph"/>
        <w:numPr>
          <w:ilvl w:val="2"/>
          <w:numId w:val="7"/>
        </w:numPr>
        <w:ind w:left="1710" w:hanging="270"/>
        <w:rPr>
          <w:rFonts w:asciiTheme="majorHAnsi" w:hAnsiTheme="majorHAnsi"/>
        </w:rPr>
      </w:pPr>
      <w:r>
        <w:rPr>
          <w:rFonts w:asciiTheme="majorHAnsi" w:hAnsiTheme="majorHAnsi"/>
        </w:rPr>
        <w:t xml:space="preserve">Current system—resolutions have </w:t>
      </w:r>
      <w:r w:rsidR="009253AE">
        <w:rPr>
          <w:rFonts w:asciiTheme="majorHAnsi" w:hAnsiTheme="majorHAnsi"/>
        </w:rPr>
        <w:t>to come from a</w:t>
      </w:r>
      <w:r>
        <w:rPr>
          <w:rFonts w:asciiTheme="majorHAnsi" w:hAnsiTheme="majorHAnsi"/>
        </w:rPr>
        <w:t xml:space="preserve">n ASCCC </w:t>
      </w:r>
      <w:r w:rsidR="009253AE">
        <w:rPr>
          <w:rFonts w:asciiTheme="majorHAnsi" w:hAnsiTheme="majorHAnsi"/>
        </w:rPr>
        <w:t>committee and advance through the Exec</w:t>
      </w:r>
      <w:r>
        <w:rPr>
          <w:rFonts w:asciiTheme="majorHAnsi" w:hAnsiTheme="majorHAnsi"/>
        </w:rPr>
        <w:t>utive</w:t>
      </w:r>
      <w:r w:rsidR="009253AE">
        <w:rPr>
          <w:rFonts w:asciiTheme="majorHAnsi" w:hAnsiTheme="majorHAnsi"/>
        </w:rPr>
        <w:t xml:space="preserve"> </w:t>
      </w:r>
      <w:r>
        <w:rPr>
          <w:rFonts w:asciiTheme="majorHAnsi" w:hAnsiTheme="majorHAnsi"/>
        </w:rPr>
        <w:t>C</w:t>
      </w:r>
      <w:r w:rsidR="009253AE">
        <w:rPr>
          <w:rFonts w:asciiTheme="majorHAnsi" w:hAnsiTheme="majorHAnsi"/>
        </w:rPr>
        <w:t xml:space="preserve">ommittee.  </w:t>
      </w:r>
      <w:r>
        <w:rPr>
          <w:rFonts w:asciiTheme="majorHAnsi" w:hAnsiTheme="majorHAnsi"/>
        </w:rPr>
        <w:t xml:space="preserve">At Executive Committee </w:t>
      </w:r>
      <w:r w:rsidR="009253AE">
        <w:rPr>
          <w:rFonts w:asciiTheme="majorHAnsi" w:hAnsiTheme="majorHAnsi"/>
        </w:rPr>
        <w:t>Sept</w:t>
      </w:r>
      <w:r>
        <w:rPr>
          <w:rFonts w:asciiTheme="majorHAnsi" w:hAnsiTheme="majorHAnsi"/>
        </w:rPr>
        <w:t>ember</w:t>
      </w:r>
      <w:r w:rsidR="009253AE">
        <w:rPr>
          <w:rFonts w:asciiTheme="majorHAnsi" w:hAnsiTheme="majorHAnsi"/>
        </w:rPr>
        <w:t xml:space="preserve"> 28 meeting</w:t>
      </w:r>
      <w:r>
        <w:rPr>
          <w:rFonts w:asciiTheme="majorHAnsi" w:hAnsiTheme="majorHAnsi"/>
        </w:rPr>
        <w:t>, the pre-session resolutions</w:t>
      </w:r>
      <w:r w:rsidR="009253AE">
        <w:rPr>
          <w:rFonts w:asciiTheme="majorHAnsi" w:hAnsiTheme="majorHAnsi"/>
        </w:rPr>
        <w:t xml:space="preserve"> will </w:t>
      </w:r>
      <w:proofErr w:type="gramStart"/>
      <w:r w:rsidR="009253AE">
        <w:rPr>
          <w:rFonts w:asciiTheme="majorHAnsi" w:hAnsiTheme="majorHAnsi"/>
        </w:rPr>
        <w:t>consider</w:t>
      </w:r>
      <w:r>
        <w:rPr>
          <w:rFonts w:asciiTheme="majorHAnsi" w:hAnsiTheme="majorHAnsi"/>
        </w:rPr>
        <w:t>ed</w:t>
      </w:r>
      <w:proofErr w:type="gramEnd"/>
      <w:r w:rsidR="009253AE">
        <w:rPr>
          <w:rFonts w:asciiTheme="majorHAnsi" w:hAnsiTheme="majorHAnsi"/>
        </w:rPr>
        <w:t>.</w:t>
      </w:r>
    </w:p>
    <w:p w14:paraId="18774CAD" w14:textId="24B007DC" w:rsidR="009253AE" w:rsidRPr="00972D6A" w:rsidRDefault="009253AE" w:rsidP="00972D6A">
      <w:pPr>
        <w:pStyle w:val="ListParagraph"/>
        <w:numPr>
          <w:ilvl w:val="2"/>
          <w:numId w:val="7"/>
        </w:numPr>
        <w:ind w:left="1710" w:hanging="270"/>
        <w:rPr>
          <w:rFonts w:asciiTheme="majorHAnsi" w:hAnsiTheme="majorHAnsi"/>
        </w:rPr>
      </w:pPr>
      <w:r>
        <w:rPr>
          <w:rFonts w:asciiTheme="majorHAnsi" w:hAnsiTheme="majorHAnsi"/>
        </w:rPr>
        <w:t xml:space="preserve">Chair met with </w:t>
      </w:r>
      <w:r w:rsidR="005D3EC3" w:rsidRPr="005D3EC3">
        <w:rPr>
          <w:rFonts w:asciiTheme="majorHAnsi" w:hAnsiTheme="majorHAnsi"/>
        </w:rPr>
        <w:t xml:space="preserve">Dave </w:t>
      </w:r>
      <w:proofErr w:type="spellStart"/>
      <w:r w:rsidR="005D3EC3">
        <w:rPr>
          <w:rFonts w:asciiTheme="majorHAnsi" w:hAnsiTheme="majorHAnsi"/>
        </w:rPr>
        <w:t>Mezzara</w:t>
      </w:r>
      <w:proofErr w:type="spellEnd"/>
      <w:r>
        <w:rPr>
          <w:rFonts w:asciiTheme="majorHAnsi" w:hAnsiTheme="majorHAnsi"/>
        </w:rPr>
        <w:t>, ASCCC parliamentarian</w:t>
      </w:r>
      <w:r w:rsidR="00972D6A">
        <w:rPr>
          <w:rFonts w:asciiTheme="majorHAnsi" w:hAnsiTheme="majorHAnsi"/>
        </w:rPr>
        <w:t>,</w:t>
      </w:r>
      <w:r>
        <w:rPr>
          <w:rFonts w:asciiTheme="majorHAnsi" w:hAnsiTheme="majorHAnsi"/>
        </w:rPr>
        <w:t xml:space="preserve"> to discuss the amount of time elections take</w:t>
      </w:r>
      <w:r w:rsidR="00972D6A">
        <w:rPr>
          <w:rFonts w:asciiTheme="majorHAnsi" w:hAnsiTheme="majorHAnsi"/>
        </w:rPr>
        <w:t>—p</w:t>
      </w:r>
      <w:r>
        <w:rPr>
          <w:rFonts w:asciiTheme="majorHAnsi" w:hAnsiTheme="majorHAnsi"/>
        </w:rPr>
        <w:t>lurality elections (voting for one person and then having run-on offs).</w:t>
      </w:r>
      <w:r w:rsidR="00F67F47">
        <w:rPr>
          <w:rFonts w:asciiTheme="majorHAnsi" w:hAnsiTheme="majorHAnsi"/>
        </w:rPr>
        <w:t xml:space="preserve">  </w:t>
      </w:r>
    </w:p>
    <w:p w14:paraId="74387135" w14:textId="2C4A7706" w:rsidR="00F67F47" w:rsidRDefault="00F67F47" w:rsidP="00972D6A">
      <w:pPr>
        <w:pStyle w:val="ListParagraph"/>
        <w:numPr>
          <w:ilvl w:val="2"/>
          <w:numId w:val="7"/>
        </w:numPr>
        <w:ind w:left="1710" w:hanging="270"/>
        <w:rPr>
          <w:rFonts w:asciiTheme="majorHAnsi" w:hAnsiTheme="majorHAnsi"/>
        </w:rPr>
      </w:pPr>
      <w:r>
        <w:rPr>
          <w:rFonts w:asciiTheme="majorHAnsi" w:hAnsiTheme="majorHAnsi"/>
        </w:rPr>
        <w:t>Chair sent five resolution</w:t>
      </w:r>
      <w:r w:rsidR="00972D6A">
        <w:rPr>
          <w:rFonts w:asciiTheme="majorHAnsi" w:hAnsiTheme="majorHAnsi"/>
        </w:rPr>
        <w:t xml:space="preserve">s to the committee for consideration of </w:t>
      </w:r>
      <w:r>
        <w:rPr>
          <w:rFonts w:asciiTheme="majorHAnsi" w:hAnsiTheme="majorHAnsi"/>
        </w:rPr>
        <w:t xml:space="preserve">changing the concerns in </w:t>
      </w:r>
      <w:r w:rsidR="00972D6A">
        <w:rPr>
          <w:rFonts w:asciiTheme="majorHAnsi" w:hAnsiTheme="majorHAnsi"/>
        </w:rPr>
        <w:t xml:space="preserve">the ASCCC </w:t>
      </w:r>
      <w:r>
        <w:rPr>
          <w:rFonts w:asciiTheme="majorHAnsi" w:hAnsiTheme="majorHAnsi"/>
        </w:rPr>
        <w:t xml:space="preserve">bylaws </w:t>
      </w:r>
      <w:r w:rsidR="00972D6A">
        <w:rPr>
          <w:rFonts w:asciiTheme="majorHAnsi" w:hAnsiTheme="majorHAnsi"/>
        </w:rPr>
        <w:t xml:space="preserve">and </w:t>
      </w:r>
      <w:r>
        <w:rPr>
          <w:rFonts w:asciiTheme="majorHAnsi" w:hAnsiTheme="majorHAnsi"/>
        </w:rPr>
        <w:t xml:space="preserve">rules. These </w:t>
      </w:r>
      <w:r w:rsidR="00972D6A">
        <w:rPr>
          <w:rFonts w:asciiTheme="majorHAnsi" w:hAnsiTheme="majorHAnsi"/>
        </w:rPr>
        <w:t xml:space="preserve">changes </w:t>
      </w:r>
      <w:r>
        <w:rPr>
          <w:rFonts w:asciiTheme="majorHAnsi" w:hAnsiTheme="majorHAnsi"/>
        </w:rPr>
        <w:t>would need a two-third vote by the body.</w:t>
      </w:r>
    </w:p>
    <w:p w14:paraId="76A1B486" w14:textId="245A375B" w:rsidR="00F67F47" w:rsidRDefault="00F67F47" w:rsidP="00972D6A">
      <w:pPr>
        <w:pStyle w:val="ListParagraph"/>
        <w:numPr>
          <w:ilvl w:val="2"/>
          <w:numId w:val="7"/>
        </w:numPr>
        <w:ind w:left="1710" w:hanging="270"/>
        <w:rPr>
          <w:rFonts w:asciiTheme="majorHAnsi" w:hAnsiTheme="majorHAnsi"/>
        </w:rPr>
      </w:pPr>
      <w:r>
        <w:rPr>
          <w:rFonts w:asciiTheme="majorHAnsi" w:hAnsiTheme="majorHAnsi"/>
        </w:rPr>
        <w:t>Chair reviewed resolution on instant run-off or preferential voting.</w:t>
      </w:r>
    </w:p>
    <w:p w14:paraId="340A665E" w14:textId="102E423B" w:rsidR="00F67F47" w:rsidRDefault="00F67F47" w:rsidP="00972D6A">
      <w:pPr>
        <w:pStyle w:val="ListParagraph"/>
        <w:numPr>
          <w:ilvl w:val="3"/>
          <w:numId w:val="12"/>
        </w:numPr>
        <w:ind w:left="1980" w:hanging="270"/>
        <w:rPr>
          <w:rFonts w:asciiTheme="majorHAnsi" w:hAnsiTheme="majorHAnsi"/>
        </w:rPr>
      </w:pPr>
      <w:r>
        <w:rPr>
          <w:rFonts w:asciiTheme="majorHAnsi" w:hAnsiTheme="majorHAnsi"/>
        </w:rPr>
        <w:t>Concern of only voting for each person once in the ranking (e.g., not putting same name for number one and two).</w:t>
      </w:r>
    </w:p>
    <w:p w14:paraId="59AF788C" w14:textId="1C9FAEA3" w:rsidR="00717565" w:rsidRDefault="00717565" w:rsidP="00972D6A">
      <w:pPr>
        <w:pStyle w:val="ListParagraph"/>
        <w:numPr>
          <w:ilvl w:val="3"/>
          <w:numId w:val="12"/>
        </w:numPr>
        <w:ind w:left="1980" w:hanging="270"/>
        <w:rPr>
          <w:rFonts w:asciiTheme="majorHAnsi" w:hAnsiTheme="majorHAnsi"/>
        </w:rPr>
      </w:pPr>
      <w:r>
        <w:rPr>
          <w:rFonts w:asciiTheme="majorHAnsi" w:hAnsiTheme="majorHAnsi"/>
        </w:rPr>
        <w:t>Roy volunteered to be the contact for this resolution.</w:t>
      </w:r>
    </w:p>
    <w:p w14:paraId="1E1CA019" w14:textId="65A9CCD8" w:rsidR="005F4076" w:rsidRDefault="005F4076" w:rsidP="00972D6A">
      <w:pPr>
        <w:pStyle w:val="ListParagraph"/>
        <w:numPr>
          <w:ilvl w:val="2"/>
          <w:numId w:val="7"/>
        </w:numPr>
        <w:ind w:left="1710" w:hanging="270"/>
        <w:rPr>
          <w:rFonts w:asciiTheme="majorHAnsi" w:hAnsiTheme="majorHAnsi"/>
        </w:rPr>
      </w:pPr>
      <w:r>
        <w:rPr>
          <w:rFonts w:asciiTheme="majorHAnsi" w:hAnsiTheme="majorHAnsi"/>
        </w:rPr>
        <w:t>Chair reviewed resolution on concern about receiving floor nominations as being an advantage.  Christopher asked if there is data on the numbers of whom won</w:t>
      </w:r>
      <w:r w:rsidR="00972D6A">
        <w:rPr>
          <w:rFonts w:asciiTheme="majorHAnsi" w:hAnsiTheme="majorHAnsi"/>
        </w:rPr>
        <w:t xml:space="preserve"> in this way</w:t>
      </w:r>
      <w:r>
        <w:rPr>
          <w:rFonts w:asciiTheme="majorHAnsi" w:hAnsiTheme="majorHAnsi"/>
        </w:rPr>
        <w:t xml:space="preserve">; </w:t>
      </w:r>
      <w:r w:rsidR="00972D6A">
        <w:rPr>
          <w:rFonts w:asciiTheme="majorHAnsi" w:hAnsiTheme="majorHAnsi"/>
        </w:rPr>
        <w:t xml:space="preserve">suggestion that </w:t>
      </w:r>
      <w:r>
        <w:rPr>
          <w:rFonts w:asciiTheme="majorHAnsi" w:hAnsiTheme="majorHAnsi"/>
        </w:rPr>
        <w:t>data on speaker order as advantage should be found.  Christophe</w:t>
      </w:r>
      <w:r w:rsidR="00EE3028">
        <w:rPr>
          <w:rFonts w:asciiTheme="majorHAnsi" w:hAnsiTheme="majorHAnsi"/>
        </w:rPr>
        <w:t>r</w:t>
      </w:r>
      <w:r w:rsidR="003F02A9">
        <w:rPr>
          <w:rFonts w:asciiTheme="majorHAnsi" w:hAnsiTheme="majorHAnsi"/>
        </w:rPr>
        <w:t xml:space="preserve"> </w:t>
      </w:r>
      <w:r w:rsidR="00972D6A">
        <w:rPr>
          <w:rFonts w:asciiTheme="majorHAnsi" w:hAnsiTheme="majorHAnsi"/>
        </w:rPr>
        <w:t xml:space="preserve">agreed </w:t>
      </w:r>
      <w:r w:rsidR="003F02A9">
        <w:rPr>
          <w:rFonts w:asciiTheme="majorHAnsi" w:hAnsiTheme="majorHAnsi"/>
        </w:rPr>
        <w:t>to help add to this resolution.</w:t>
      </w:r>
    </w:p>
    <w:p w14:paraId="64D021C9" w14:textId="1F455D69" w:rsidR="00EE3028" w:rsidRDefault="00EE3028" w:rsidP="003D35C8">
      <w:pPr>
        <w:pStyle w:val="ListParagraph"/>
        <w:numPr>
          <w:ilvl w:val="3"/>
          <w:numId w:val="13"/>
        </w:numPr>
        <w:ind w:left="1980" w:hanging="270"/>
        <w:rPr>
          <w:rFonts w:asciiTheme="majorHAnsi" w:hAnsiTheme="majorHAnsi"/>
        </w:rPr>
      </w:pPr>
      <w:r>
        <w:rPr>
          <w:rFonts w:asciiTheme="majorHAnsi" w:hAnsiTheme="majorHAnsi"/>
        </w:rPr>
        <w:t>Elections should have competition or more than one candidate</w:t>
      </w:r>
      <w:r w:rsidR="003F02A9">
        <w:rPr>
          <w:rFonts w:asciiTheme="majorHAnsi" w:hAnsiTheme="majorHAnsi"/>
        </w:rPr>
        <w:t xml:space="preserve">—contested.  </w:t>
      </w:r>
    </w:p>
    <w:p w14:paraId="570B8FA7" w14:textId="33CBC93B" w:rsidR="003F02A9" w:rsidRPr="003D35C8" w:rsidRDefault="00EE3028" w:rsidP="003D35C8">
      <w:pPr>
        <w:pStyle w:val="ListParagraph"/>
        <w:numPr>
          <w:ilvl w:val="3"/>
          <w:numId w:val="13"/>
        </w:numPr>
        <w:ind w:left="1980" w:hanging="270"/>
        <w:rPr>
          <w:rFonts w:asciiTheme="majorHAnsi" w:hAnsiTheme="majorHAnsi"/>
        </w:rPr>
      </w:pPr>
      <w:r>
        <w:rPr>
          <w:rFonts w:asciiTheme="majorHAnsi" w:hAnsiTheme="majorHAnsi"/>
        </w:rPr>
        <w:t>Caveat could be allowing Saturday speeches if no one or only one person is running.</w:t>
      </w:r>
      <w:r w:rsidR="003D35C8">
        <w:rPr>
          <w:rFonts w:asciiTheme="majorHAnsi" w:hAnsiTheme="majorHAnsi"/>
        </w:rPr>
        <w:t xml:space="preserve">  </w:t>
      </w:r>
      <w:r w:rsidR="003F02A9" w:rsidRPr="003D35C8">
        <w:rPr>
          <w:rFonts w:asciiTheme="majorHAnsi" w:hAnsiTheme="majorHAnsi"/>
        </w:rPr>
        <w:t>Roy suggested to change to “one or none</w:t>
      </w:r>
      <w:r w:rsidR="003D35C8">
        <w:rPr>
          <w:rFonts w:asciiTheme="majorHAnsi" w:hAnsiTheme="majorHAnsi"/>
        </w:rPr>
        <w:t>.</w:t>
      </w:r>
      <w:r w:rsidR="003F02A9" w:rsidRPr="003D35C8">
        <w:rPr>
          <w:rFonts w:asciiTheme="majorHAnsi" w:hAnsiTheme="majorHAnsi"/>
        </w:rPr>
        <w:t xml:space="preserve">” </w:t>
      </w:r>
    </w:p>
    <w:p w14:paraId="02A710FE" w14:textId="34FB6201" w:rsidR="003F02A9" w:rsidRDefault="003F02A9" w:rsidP="003D35C8">
      <w:pPr>
        <w:pStyle w:val="ListParagraph"/>
        <w:numPr>
          <w:ilvl w:val="3"/>
          <w:numId w:val="13"/>
        </w:numPr>
        <w:ind w:left="1980" w:hanging="270"/>
        <w:rPr>
          <w:rFonts w:asciiTheme="majorHAnsi" w:hAnsiTheme="majorHAnsi"/>
        </w:rPr>
      </w:pPr>
      <w:r>
        <w:rPr>
          <w:rFonts w:asciiTheme="majorHAnsi" w:hAnsiTheme="majorHAnsi"/>
        </w:rPr>
        <w:t>Roy suggested that maybe both or all candidates have opportunity to speak.  Chair added a second resolve.</w:t>
      </w:r>
    </w:p>
    <w:p w14:paraId="59365DB8" w14:textId="6C075CEA" w:rsidR="00B102F9" w:rsidRPr="00B102F9" w:rsidRDefault="00B102F9" w:rsidP="003D35C8">
      <w:pPr>
        <w:pStyle w:val="ListParagraph"/>
        <w:numPr>
          <w:ilvl w:val="3"/>
          <w:numId w:val="13"/>
        </w:numPr>
        <w:ind w:left="1980" w:hanging="270"/>
        <w:rPr>
          <w:rFonts w:asciiTheme="majorHAnsi" w:hAnsiTheme="majorHAnsi"/>
        </w:rPr>
      </w:pPr>
      <w:r>
        <w:rPr>
          <w:rFonts w:asciiTheme="majorHAnsi" w:hAnsiTheme="majorHAnsi"/>
        </w:rPr>
        <w:t>Christopher</w:t>
      </w:r>
      <w:r w:rsidR="00717565">
        <w:rPr>
          <w:rFonts w:asciiTheme="majorHAnsi" w:hAnsiTheme="majorHAnsi"/>
        </w:rPr>
        <w:t xml:space="preserve"> volunteered to be the contact on this resolution.  </w:t>
      </w:r>
    </w:p>
    <w:p w14:paraId="2443576C" w14:textId="3FC4DD6C" w:rsidR="003F02A9" w:rsidRDefault="003F02A9" w:rsidP="003D35C8">
      <w:pPr>
        <w:pStyle w:val="ListParagraph"/>
        <w:numPr>
          <w:ilvl w:val="2"/>
          <w:numId w:val="7"/>
        </w:numPr>
        <w:ind w:left="1710" w:hanging="270"/>
        <w:rPr>
          <w:rFonts w:asciiTheme="majorHAnsi" w:hAnsiTheme="majorHAnsi"/>
        </w:rPr>
      </w:pPr>
      <w:r>
        <w:rPr>
          <w:rFonts w:asciiTheme="majorHAnsi" w:hAnsiTheme="majorHAnsi"/>
        </w:rPr>
        <w:t xml:space="preserve">Chair reviewed resolution on “the trickle.” This resolution would limit the trickle to two instead of all the way down.  </w:t>
      </w:r>
    </w:p>
    <w:p w14:paraId="798A1461" w14:textId="39EC21F3" w:rsidR="00B102F9" w:rsidRDefault="00B102F9" w:rsidP="003D35C8">
      <w:pPr>
        <w:pStyle w:val="ListParagraph"/>
        <w:numPr>
          <w:ilvl w:val="3"/>
          <w:numId w:val="7"/>
        </w:numPr>
        <w:ind w:left="1980" w:hanging="270"/>
        <w:rPr>
          <w:rFonts w:asciiTheme="majorHAnsi" w:hAnsiTheme="majorHAnsi"/>
        </w:rPr>
      </w:pPr>
      <w:r>
        <w:rPr>
          <w:rFonts w:asciiTheme="majorHAnsi" w:hAnsiTheme="majorHAnsi"/>
        </w:rPr>
        <w:t>Need a volunteer to be contact on this resolution.</w:t>
      </w:r>
    </w:p>
    <w:p w14:paraId="61DD0185" w14:textId="0D55DDD7" w:rsidR="00963E1D" w:rsidRDefault="00963E1D" w:rsidP="003D35C8">
      <w:pPr>
        <w:pStyle w:val="ListParagraph"/>
        <w:numPr>
          <w:ilvl w:val="2"/>
          <w:numId w:val="7"/>
        </w:numPr>
        <w:ind w:left="1710" w:hanging="270"/>
        <w:rPr>
          <w:rFonts w:asciiTheme="majorHAnsi" w:hAnsiTheme="majorHAnsi"/>
        </w:rPr>
      </w:pPr>
      <w:r>
        <w:rPr>
          <w:rFonts w:asciiTheme="majorHAnsi" w:hAnsiTheme="majorHAnsi"/>
        </w:rPr>
        <w:t xml:space="preserve">Chair reviewed the resolution on term limits.  Chair </w:t>
      </w:r>
      <w:r w:rsidR="003D35C8">
        <w:rPr>
          <w:rFonts w:asciiTheme="majorHAnsi" w:hAnsiTheme="majorHAnsi"/>
        </w:rPr>
        <w:t xml:space="preserve">explained that the resolution states that </w:t>
      </w:r>
      <w:r>
        <w:rPr>
          <w:rFonts w:asciiTheme="majorHAnsi" w:hAnsiTheme="majorHAnsi"/>
        </w:rPr>
        <w:t xml:space="preserve">added officers cannot serve more than three years in a row in same office consecutively.  Other </w:t>
      </w:r>
      <w:r w:rsidR="003D35C8">
        <w:rPr>
          <w:rFonts w:asciiTheme="majorHAnsi" w:hAnsiTheme="majorHAnsi"/>
        </w:rPr>
        <w:t xml:space="preserve">executive </w:t>
      </w:r>
      <w:r>
        <w:rPr>
          <w:rFonts w:asciiTheme="majorHAnsi" w:hAnsiTheme="majorHAnsi"/>
        </w:rPr>
        <w:t>positions are two</w:t>
      </w:r>
      <w:r w:rsidR="003D35C8">
        <w:rPr>
          <w:rFonts w:asciiTheme="majorHAnsi" w:hAnsiTheme="majorHAnsi"/>
        </w:rPr>
        <w:t>-</w:t>
      </w:r>
      <w:r>
        <w:rPr>
          <w:rFonts w:asciiTheme="majorHAnsi" w:hAnsiTheme="majorHAnsi"/>
        </w:rPr>
        <w:t xml:space="preserve">year terms and any part of a predecessors’ term. </w:t>
      </w:r>
    </w:p>
    <w:p w14:paraId="33154679" w14:textId="04C25337" w:rsidR="00717565" w:rsidRDefault="00717565" w:rsidP="003D35C8">
      <w:pPr>
        <w:pStyle w:val="ListParagraph"/>
        <w:numPr>
          <w:ilvl w:val="3"/>
          <w:numId w:val="7"/>
        </w:numPr>
        <w:ind w:left="1980" w:hanging="270"/>
        <w:rPr>
          <w:rFonts w:asciiTheme="majorHAnsi" w:hAnsiTheme="majorHAnsi"/>
        </w:rPr>
      </w:pPr>
      <w:r>
        <w:rPr>
          <w:rFonts w:asciiTheme="majorHAnsi" w:hAnsiTheme="majorHAnsi"/>
        </w:rPr>
        <w:t>Concern on expanding president’s term to more than three</w:t>
      </w:r>
      <w:r w:rsidR="003D35C8">
        <w:rPr>
          <w:rFonts w:asciiTheme="majorHAnsi" w:hAnsiTheme="majorHAnsi"/>
        </w:rPr>
        <w:t xml:space="preserve"> years</w:t>
      </w:r>
      <w:r>
        <w:rPr>
          <w:rFonts w:asciiTheme="majorHAnsi" w:hAnsiTheme="majorHAnsi"/>
        </w:rPr>
        <w:t xml:space="preserve"> if this is implemented—a possible loop </w:t>
      </w:r>
      <w:proofErr w:type="gramStart"/>
      <w:r>
        <w:rPr>
          <w:rFonts w:asciiTheme="majorHAnsi" w:hAnsiTheme="majorHAnsi"/>
        </w:rPr>
        <w:t>hole</w:t>
      </w:r>
      <w:proofErr w:type="gramEnd"/>
      <w:r>
        <w:rPr>
          <w:rFonts w:asciiTheme="majorHAnsi" w:hAnsiTheme="majorHAnsi"/>
        </w:rPr>
        <w:t xml:space="preserve"> problem should be addressed.  </w:t>
      </w:r>
    </w:p>
    <w:p w14:paraId="728C6D38" w14:textId="0AE33486" w:rsidR="00717565" w:rsidRDefault="00717565" w:rsidP="003D35C8">
      <w:pPr>
        <w:pStyle w:val="ListParagraph"/>
        <w:numPr>
          <w:ilvl w:val="3"/>
          <w:numId w:val="7"/>
        </w:numPr>
        <w:ind w:left="1980" w:hanging="270"/>
        <w:rPr>
          <w:rFonts w:asciiTheme="majorHAnsi" w:hAnsiTheme="majorHAnsi"/>
        </w:rPr>
      </w:pPr>
      <w:r>
        <w:rPr>
          <w:rFonts w:asciiTheme="majorHAnsi" w:hAnsiTheme="majorHAnsi"/>
        </w:rPr>
        <w:t xml:space="preserve">Chair added a two-year term limit option to </w:t>
      </w:r>
      <w:r w:rsidR="003D35C8">
        <w:rPr>
          <w:rFonts w:asciiTheme="majorHAnsi" w:hAnsiTheme="majorHAnsi"/>
        </w:rPr>
        <w:t xml:space="preserve">the </w:t>
      </w:r>
      <w:r>
        <w:rPr>
          <w:rFonts w:asciiTheme="majorHAnsi" w:hAnsiTheme="majorHAnsi"/>
        </w:rPr>
        <w:t xml:space="preserve">resolution. </w:t>
      </w:r>
    </w:p>
    <w:p w14:paraId="5FB60DDE" w14:textId="77777777" w:rsidR="003D35C8" w:rsidRDefault="00B102F9" w:rsidP="003D35C8">
      <w:pPr>
        <w:pStyle w:val="ListParagraph"/>
        <w:numPr>
          <w:ilvl w:val="3"/>
          <w:numId w:val="7"/>
        </w:numPr>
        <w:ind w:left="1980" w:hanging="270"/>
        <w:rPr>
          <w:rFonts w:asciiTheme="majorHAnsi" w:hAnsiTheme="majorHAnsi"/>
        </w:rPr>
      </w:pPr>
      <w:r>
        <w:rPr>
          <w:rFonts w:asciiTheme="majorHAnsi" w:hAnsiTheme="majorHAnsi"/>
        </w:rPr>
        <w:t>Eric volunteered to be this contact.</w:t>
      </w:r>
    </w:p>
    <w:p w14:paraId="0E93DA1B" w14:textId="1DA1ECE5" w:rsidR="00717565" w:rsidRPr="003D35C8" w:rsidRDefault="00717565" w:rsidP="003D35C8">
      <w:pPr>
        <w:pStyle w:val="ListParagraph"/>
        <w:numPr>
          <w:ilvl w:val="2"/>
          <w:numId w:val="7"/>
        </w:numPr>
        <w:ind w:left="1710" w:hanging="360"/>
        <w:rPr>
          <w:rFonts w:asciiTheme="majorHAnsi" w:hAnsiTheme="majorHAnsi"/>
        </w:rPr>
      </w:pPr>
      <w:r w:rsidRPr="003D35C8">
        <w:rPr>
          <w:rFonts w:asciiTheme="majorHAnsi" w:hAnsiTheme="majorHAnsi"/>
        </w:rPr>
        <w:t xml:space="preserve">Chair reviewed resolution on limiting total years of </w:t>
      </w:r>
      <w:r w:rsidR="003D35C8">
        <w:rPr>
          <w:rFonts w:asciiTheme="majorHAnsi" w:hAnsiTheme="majorHAnsi"/>
        </w:rPr>
        <w:t>Executive C</w:t>
      </w:r>
      <w:r w:rsidRPr="003D35C8">
        <w:rPr>
          <w:rFonts w:asciiTheme="majorHAnsi" w:hAnsiTheme="majorHAnsi"/>
        </w:rPr>
        <w:t>ommittee service.</w:t>
      </w:r>
    </w:p>
    <w:p w14:paraId="3B7C8A76" w14:textId="32DF4B3C" w:rsidR="00717565" w:rsidRDefault="00717565" w:rsidP="003D35C8">
      <w:pPr>
        <w:pStyle w:val="ListParagraph"/>
        <w:numPr>
          <w:ilvl w:val="3"/>
          <w:numId w:val="7"/>
        </w:numPr>
        <w:ind w:left="1980" w:hanging="270"/>
        <w:rPr>
          <w:rFonts w:asciiTheme="majorHAnsi" w:hAnsiTheme="majorHAnsi"/>
        </w:rPr>
      </w:pPr>
      <w:r>
        <w:rPr>
          <w:rFonts w:asciiTheme="majorHAnsi" w:hAnsiTheme="majorHAnsi"/>
        </w:rPr>
        <w:t>Eric volunteered to be the contact on this one.</w:t>
      </w:r>
    </w:p>
    <w:p w14:paraId="3B55FC1D" w14:textId="703C6E61" w:rsidR="00B102F9" w:rsidRDefault="00B102F9" w:rsidP="003D35C8">
      <w:pPr>
        <w:pStyle w:val="ListParagraph"/>
        <w:numPr>
          <w:ilvl w:val="2"/>
          <w:numId w:val="7"/>
        </w:numPr>
        <w:ind w:left="1710" w:hanging="360"/>
        <w:rPr>
          <w:rFonts w:asciiTheme="majorHAnsi" w:hAnsiTheme="majorHAnsi"/>
        </w:rPr>
      </w:pPr>
      <w:r>
        <w:rPr>
          <w:rFonts w:asciiTheme="majorHAnsi" w:hAnsiTheme="majorHAnsi"/>
        </w:rPr>
        <w:t xml:space="preserve">Reply all </w:t>
      </w:r>
      <w:r w:rsidR="003D35C8">
        <w:rPr>
          <w:rFonts w:asciiTheme="majorHAnsi" w:hAnsiTheme="majorHAnsi"/>
        </w:rPr>
        <w:t xml:space="preserve">to Geoffrey’s email </w:t>
      </w:r>
      <w:r>
        <w:rPr>
          <w:rFonts w:asciiTheme="majorHAnsi" w:hAnsiTheme="majorHAnsi"/>
        </w:rPr>
        <w:t>by Sept 13 with further ideas or edits</w:t>
      </w:r>
      <w:r w:rsidR="003D35C8">
        <w:rPr>
          <w:rFonts w:asciiTheme="majorHAnsi" w:hAnsiTheme="majorHAnsi"/>
        </w:rPr>
        <w:t xml:space="preserve"> to the five proposed resolutions</w:t>
      </w:r>
      <w:r>
        <w:rPr>
          <w:rFonts w:asciiTheme="majorHAnsi" w:hAnsiTheme="majorHAnsi"/>
        </w:rPr>
        <w:t>.</w:t>
      </w:r>
    </w:p>
    <w:p w14:paraId="64CBE28C" w14:textId="38B329ED" w:rsidR="003D45E7" w:rsidRPr="005D3EC3" w:rsidRDefault="003D45E7" w:rsidP="004E7492">
      <w:pPr>
        <w:pStyle w:val="ListParagraph"/>
        <w:numPr>
          <w:ilvl w:val="1"/>
          <w:numId w:val="7"/>
        </w:numPr>
        <w:rPr>
          <w:rFonts w:asciiTheme="majorHAnsi" w:hAnsiTheme="majorHAnsi"/>
        </w:rPr>
      </w:pPr>
      <w:r w:rsidRPr="005D3EC3">
        <w:rPr>
          <w:rFonts w:asciiTheme="majorHAnsi" w:hAnsiTheme="majorHAnsi"/>
        </w:rPr>
        <w:t>Evaluate Second Minimum Qualification for Faculty</w:t>
      </w:r>
      <w:r w:rsidR="003D35C8" w:rsidRPr="005D3EC3">
        <w:rPr>
          <w:rFonts w:asciiTheme="majorHAnsi" w:hAnsiTheme="majorHAnsi"/>
        </w:rPr>
        <w:t>—did not discuss.</w:t>
      </w:r>
    </w:p>
    <w:p w14:paraId="014DBEB9" w14:textId="77777777" w:rsidR="00C7340C" w:rsidRDefault="00C7340C" w:rsidP="004E7492">
      <w:pPr>
        <w:pStyle w:val="ListParagraph"/>
        <w:ind w:left="1440"/>
        <w:rPr>
          <w:rFonts w:asciiTheme="majorHAnsi" w:hAnsiTheme="majorHAnsi"/>
        </w:rPr>
      </w:pPr>
    </w:p>
    <w:p w14:paraId="1E9A5EE7" w14:textId="3B59191A" w:rsidR="00C7340C" w:rsidRDefault="00920134" w:rsidP="004E7492">
      <w:pPr>
        <w:pStyle w:val="ListParagraph"/>
        <w:numPr>
          <w:ilvl w:val="0"/>
          <w:numId w:val="7"/>
        </w:numPr>
        <w:rPr>
          <w:rFonts w:asciiTheme="majorHAnsi" w:hAnsiTheme="majorHAnsi"/>
        </w:rPr>
      </w:pPr>
      <w:hyperlink r:id="rId16" w:history="1">
        <w:r w:rsidR="00C7340C" w:rsidRPr="00C7340C">
          <w:rPr>
            <w:rStyle w:val="Hyperlink"/>
            <w:rFonts w:asciiTheme="majorHAnsi" w:hAnsiTheme="majorHAnsi"/>
          </w:rPr>
          <w:t>CTE MQ Toolkit</w:t>
        </w:r>
      </w:hyperlink>
      <w:r w:rsidR="00B102F9">
        <w:rPr>
          <w:rStyle w:val="Hyperlink"/>
          <w:rFonts w:asciiTheme="majorHAnsi" w:hAnsiTheme="majorHAnsi"/>
        </w:rPr>
        <w:t>—</w:t>
      </w:r>
      <w:r w:rsidR="003D35C8">
        <w:rPr>
          <w:rStyle w:val="Hyperlink"/>
          <w:rFonts w:asciiTheme="majorHAnsi" w:hAnsiTheme="majorHAnsi"/>
        </w:rPr>
        <w:t>P</w:t>
      </w:r>
      <w:r w:rsidR="00B102F9" w:rsidRPr="00B102F9">
        <w:rPr>
          <w:rStyle w:val="Hyperlink"/>
          <w:rFonts w:asciiTheme="majorHAnsi" w:hAnsiTheme="majorHAnsi"/>
          <w:color w:val="auto"/>
        </w:rPr>
        <w:t>ublished and finished.</w:t>
      </w:r>
    </w:p>
    <w:p w14:paraId="4433D586" w14:textId="2BB48E0F" w:rsidR="00C7340C" w:rsidRDefault="00C7340C" w:rsidP="004E7492">
      <w:pPr>
        <w:pStyle w:val="ListParagraph"/>
        <w:numPr>
          <w:ilvl w:val="1"/>
          <w:numId w:val="7"/>
        </w:numPr>
        <w:rPr>
          <w:rFonts w:asciiTheme="majorHAnsi" w:hAnsiTheme="majorHAnsi"/>
        </w:rPr>
      </w:pPr>
      <w:r>
        <w:rPr>
          <w:rFonts w:asciiTheme="majorHAnsi" w:hAnsiTheme="majorHAnsi"/>
        </w:rPr>
        <w:t xml:space="preserve">What professional development does field need? </w:t>
      </w:r>
    </w:p>
    <w:p w14:paraId="48BAA360" w14:textId="6C47979C" w:rsidR="00B102F9" w:rsidRDefault="00B102F9" w:rsidP="004E7492">
      <w:pPr>
        <w:pStyle w:val="ListParagraph"/>
        <w:numPr>
          <w:ilvl w:val="1"/>
          <w:numId w:val="7"/>
        </w:numPr>
        <w:rPr>
          <w:rFonts w:asciiTheme="majorHAnsi" w:hAnsiTheme="majorHAnsi"/>
        </w:rPr>
      </w:pPr>
      <w:r>
        <w:rPr>
          <w:rFonts w:asciiTheme="majorHAnsi" w:hAnsiTheme="majorHAnsi"/>
        </w:rPr>
        <w:t xml:space="preserve">Angela suggested that we do need more PD.  Chair suggested that </w:t>
      </w:r>
      <w:r w:rsidR="003D35C8">
        <w:rPr>
          <w:rFonts w:asciiTheme="majorHAnsi" w:hAnsiTheme="majorHAnsi"/>
        </w:rPr>
        <w:t xml:space="preserve">he will </w:t>
      </w:r>
      <w:r>
        <w:rPr>
          <w:rFonts w:asciiTheme="majorHAnsi" w:hAnsiTheme="majorHAnsi"/>
        </w:rPr>
        <w:t>coordinate with Carrie Roberson</w:t>
      </w:r>
      <w:r w:rsidR="00FE7D86">
        <w:rPr>
          <w:rFonts w:asciiTheme="majorHAnsi" w:hAnsiTheme="majorHAnsi"/>
        </w:rPr>
        <w:t xml:space="preserve">, Chair of the CTE Leadership </w:t>
      </w:r>
      <w:proofErr w:type="spellStart"/>
      <w:r w:rsidR="00FE7D86">
        <w:rPr>
          <w:rFonts w:asciiTheme="majorHAnsi" w:hAnsiTheme="majorHAnsi"/>
        </w:rPr>
        <w:t>Committe</w:t>
      </w:r>
      <w:proofErr w:type="spellEnd"/>
      <w:r>
        <w:rPr>
          <w:rFonts w:asciiTheme="majorHAnsi" w:hAnsiTheme="majorHAnsi"/>
        </w:rPr>
        <w:t xml:space="preserve"> and share our wiliness to help with providing PD.</w:t>
      </w:r>
    </w:p>
    <w:p w14:paraId="26B7A3A5" w14:textId="77777777" w:rsidR="00C7340C" w:rsidRDefault="00C7340C" w:rsidP="004E7492">
      <w:pPr>
        <w:pStyle w:val="ListParagraph"/>
        <w:ind w:left="1080"/>
        <w:rPr>
          <w:rFonts w:asciiTheme="majorHAnsi" w:hAnsiTheme="majorHAnsi"/>
        </w:rPr>
      </w:pPr>
    </w:p>
    <w:p w14:paraId="3E4E4E34" w14:textId="1701B1A8" w:rsidR="00C7340C" w:rsidRDefault="00920134" w:rsidP="004E7492">
      <w:pPr>
        <w:pStyle w:val="ListParagraph"/>
        <w:numPr>
          <w:ilvl w:val="0"/>
          <w:numId w:val="7"/>
        </w:numPr>
        <w:rPr>
          <w:rFonts w:asciiTheme="majorHAnsi" w:hAnsiTheme="majorHAnsi"/>
        </w:rPr>
      </w:pPr>
      <w:hyperlink r:id="rId17" w:history="1">
        <w:r w:rsidR="003807B8" w:rsidRPr="003807B8">
          <w:rPr>
            <w:rStyle w:val="Hyperlink"/>
            <w:rFonts w:asciiTheme="majorHAnsi" w:hAnsiTheme="majorHAnsi"/>
          </w:rPr>
          <w:t>Disciplines List</w:t>
        </w:r>
      </w:hyperlink>
      <w:r w:rsidR="003807B8" w:rsidRPr="003807B8">
        <w:rPr>
          <w:rFonts w:asciiTheme="majorHAnsi" w:hAnsiTheme="majorHAnsi"/>
        </w:rPr>
        <w:t>—Proposals Due September 30</w:t>
      </w:r>
    </w:p>
    <w:p w14:paraId="37093C32" w14:textId="15400F02" w:rsidR="00C7340C" w:rsidRPr="00C7340C" w:rsidRDefault="00C7340C" w:rsidP="004E7492">
      <w:pPr>
        <w:pStyle w:val="ListParagraph"/>
        <w:numPr>
          <w:ilvl w:val="1"/>
          <w:numId w:val="7"/>
        </w:numPr>
        <w:rPr>
          <w:rFonts w:asciiTheme="majorHAnsi" w:hAnsiTheme="majorHAnsi"/>
        </w:rPr>
      </w:pPr>
      <w:r>
        <w:rPr>
          <w:rFonts w:asciiTheme="majorHAnsi" w:hAnsiTheme="majorHAnsi"/>
        </w:rPr>
        <w:t>Annual Process</w:t>
      </w:r>
      <w:r w:rsidR="00FC1CF7">
        <w:rPr>
          <w:rFonts w:asciiTheme="majorHAnsi" w:hAnsiTheme="majorHAnsi"/>
        </w:rPr>
        <w:t>—call is publically posted</w:t>
      </w:r>
      <w:r w:rsidR="00B102F9">
        <w:rPr>
          <w:rFonts w:asciiTheme="majorHAnsi" w:hAnsiTheme="majorHAnsi"/>
        </w:rPr>
        <w:t xml:space="preserve">.  </w:t>
      </w:r>
    </w:p>
    <w:p w14:paraId="024256A4" w14:textId="77777777" w:rsidR="00C7340C" w:rsidRDefault="00C7340C" w:rsidP="004E7492">
      <w:pPr>
        <w:pStyle w:val="ListParagraph"/>
        <w:ind w:left="1080"/>
        <w:rPr>
          <w:rFonts w:asciiTheme="majorHAnsi" w:hAnsiTheme="majorHAnsi"/>
        </w:rPr>
      </w:pPr>
    </w:p>
    <w:p w14:paraId="1EC0AAD3" w14:textId="2F8F753D" w:rsidR="003807B8" w:rsidRDefault="00920134" w:rsidP="004E7492">
      <w:pPr>
        <w:pStyle w:val="ListParagraph"/>
        <w:numPr>
          <w:ilvl w:val="0"/>
          <w:numId w:val="7"/>
        </w:numPr>
        <w:rPr>
          <w:rFonts w:asciiTheme="majorHAnsi" w:hAnsiTheme="majorHAnsi"/>
        </w:rPr>
      </w:pPr>
      <w:hyperlink r:id="rId18" w:history="1">
        <w:r w:rsidR="003807B8" w:rsidRPr="003807B8">
          <w:rPr>
            <w:rStyle w:val="Hyperlink"/>
            <w:rFonts w:asciiTheme="majorHAnsi" w:hAnsiTheme="majorHAnsi"/>
          </w:rPr>
          <w:t>Awards</w:t>
        </w:r>
      </w:hyperlink>
    </w:p>
    <w:p w14:paraId="6449936D" w14:textId="77777777" w:rsidR="003D45E7" w:rsidRPr="003807B8" w:rsidRDefault="003D45E7" w:rsidP="004E7492">
      <w:pPr>
        <w:pStyle w:val="ListParagraph"/>
        <w:numPr>
          <w:ilvl w:val="1"/>
          <w:numId w:val="7"/>
        </w:numPr>
        <w:rPr>
          <w:rFonts w:asciiTheme="majorHAnsi" w:hAnsiTheme="majorHAnsi"/>
        </w:rPr>
      </w:pPr>
      <w:r>
        <w:rPr>
          <w:rFonts w:asciiTheme="majorHAnsi" w:hAnsiTheme="majorHAnsi"/>
        </w:rPr>
        <w:t>Exemplary Program Award—Applications Due November 4, 2019</w:t>
      </w:r>
    </w:p>
    <w:p w14:paraId="69D31C64" w14:textId="4A7FA89A" w:rsidR="003D45E7" w:rsidRDefault="003D45E7" w:rsidP="004E7492">
      <w:pPr>
        <w:pStyle w:val="ListParagraph"/>
        <w:numPr>
          <w:ilvl w:val="1"/>
          <w:numId w:val="7"/>
        </w:numPr>
        <w:rPr>
          <w:rFonts w:asciiTheme="majorHAnsi" w:hAnsiTheme="majorHAnsi"/>
        </w:rPr>
      </w:pPr>
      <w:r>
        <w:rPr>
          <w:rFonts w:asciiTheme="majorHAnsi" w:hAnsiTheme="majorHAnsi"/>
        </w:rPr>
        <w:t>Hayward Award—Applications Due December 13, 2019</w:t>
      </w:r>
    </w:p>
    <w:p w14:paraId="0AE25FFA" w14:textId="3738FF3B" w:rsidR="003D45E7" w:rsidRPr="00C7340C" w:rsidRDefault="003D45E7" w:rsidP="004E7492">
      <w:pPr>
        <w:pStyle w:val="ListParagraph"/>
        <w:numPr>
          <w:ilvl w:val="1"/>
          <w:numId w:val="7"/>
        </w:numPr>
        <w:rPr>
          <w:rFonts w:asciiTheme="majorHAnsi" w:hAnsiTheme="majorHAnsi"/>
        </w:rPr>
      </w:pPr>
      <w:proofErr w:type="spellStart"/>
      <w:r>
        <w:rPr>
          <w:rFonts w:asciiTheme="majorHAnsi" w:hAnsiTheme="majorHAnsi"/>
        </w:rPr>
        <w:t>Stanback</w:t>
      </w:r>
      <w:proofErr w:type="spellEnd"/>
      <w:r>
        <w:rPr>
          <w:rFonts w:asciiTheme="majorHAnsi" w:hAnsiTheme="majorHAnsi"/>
        </w:rPr>
        <w:t>-Stroud Diversity Award—Applications Due February 14, 2020</w:t>
      </w:r>
    </w:p>
    <w:p w14:paraId="087F4073" w14:textId="77777777" w:rsidR="008155B8" w:rsidRPr="00A72929" w:rsidRDefault="008155B8" w:rsidP="004E7492">
      <w:pPr>
        <w:rPr>
          <w:rFonts w:asciiTheme="majorHAnsi" w:hAnsiTheme="majorHAnsi"/>
        </w:rPr>
      </w:pPr>
    </w:p>
    <w:p w14:paraId="7A271F30" w14:textId="567D91C5" w:rsidR="009E7C40" w:rsidRPr="005D3EC3" w:rsidRDefault="00920134" w:rsidP="004E7492">
      <w:pPr>
        <w:numPr>
          <w:ilvl w:val="0"/>
          <w:numId w:val="7"/>
        </w:numPr>
        <w:rPr>
          <w:rFonts w:asciiTheme="majorHAnsi" w:hAnsiTheme="majorHAnsi"/>
        </w:rPr>
      </w:pPr>
      <w:hyperlink r:id="rId19" w:anchor="gid=1394880792" w:history="1">
        <w:r w:rsidR="00F720A3" w:rsidRPr="005D3EC3">
          <w:rPr>
            <w:rStyle w:val="Hyperlink"/>
            <w:rFonts w:asciiTheme="majorHAnsi" w:hAnsiTheme="majorHAnsi"/>
          </w:rPr>
          <w:t>Com</w:t>
        </w:r>
        <w:r w:rsidR="00C7340C" w:rsidRPr="005D3EC3">
          <w:rPr>
            <w:rStyle w:val="Hyperlink"/>
            <w:rFonts w:asciiTheme="majorHAnsi" w:hAnsiTheme="majorHAnsi"/>
          </w:rPr>
          <w:t>mittee Priorities</w:t>
        </w:r>
      </w:hyperlink>
      <w:r w:rsidR="003D35C8" w:rsidRPr="005D3EC3">
        <w:rPr>
          <w:rFonts w:asciiTheme="majorHAnsi" w:hAnsiTheme="majorHAnsi"/>
        </w:rPr>
        <w:t>—did not review.</w:t>
      </w:r>
    </w:p>
    <w:p w14:paraId="5312EC30" w14:textId="77777777" w:rsidR="007878DB" w:rsidRPr="005F4210" w:rsidRDefault="007878DB" w:rsidP="004E7492">
      <w:pPr>
        <w:rPr>
          <w:rFonts w:asciiTheme="majorHAnsi" w:hAnsiTheme="majorHAnsi"/>
        </w:rPr>
      </w:pPr>
    </w:p>
    <w:p w14:paraId="20048843" w14:textId="77777777" w:rsidR="0045174E" w:rsidRDefault="0080639A" w:rsidP="004E7492">
      <w:pPr>
        <w:numPr>
          <w:ilvl w:val="0"/>
          <w:numId w:val="7"/>
        </w:numPr>
        <w:rPr>
          <w:rFonts w:asciiTheme="majorHAnsi" w:hAnsiTheme="majorHAnsi"/>
        </w:rPr>
      </w:pPr>
      <w:r w:rsidRPr="0045174E">
        <w:rPr>
          <w:rFonts w:asciiTheme="majorHAnsi" w:hAnsiTheme="majorHAnsi"/>
        </w:rPr>
        <w:t>Announcements</w:t>
      </w:r>
    </w:p>
    <w:p w14:paraId="402485C5" w14:textId="74C82C09" w:rsidR="00412492" w:rsidRDefault="00920134" w:rsidP="004E7492">
      <w:pPr>
        <w:numPr>
          <w:ilvl w:val="1"/>
          <w:numId w:val="7"/>
        </w:numPr>
        <w:rPr>
          <w:rFonts w:asciiTheme="majorHAnsi" w:hAnsiTheme="majorHAnsi"/>
        </w:rPr>
      </w:pPr>
      <w:hyperlink r:id="rId20" w:history="1">
        <w:r w:rsidR="00F720A3" w:rsidRPr="00C7340C">
          <w:rPr>
            <w:rStyle w:val="Hyperlink"/>
            <w:rFonts w:asciiTheme="majorHAnsi" w:hAnsiTheme="majorHAnsi"/>
          </w:rPr>
          <w:t>Events</w:t>
        </w:r>
      </w:hyperlink>
    </w:p>
    <w:p w14:paraId="5977CCA5" w14:textId="77777777" w:rsidR="00EA7D8F" w:rsidRPr="00EA7D8F" w:rsidRDefault="00EA7D8F" w:rsidP="004E7492">
      <w:pPr>
        <w:ind w:left="1440"/>
        <w:rPr>
          <w:rFonts w:asciiTheme="majorHAnsi" w:hAnsiTheme="majorHAnsi"/>
        </w:rPr>
      </w:pPr>
    </w:p>
    <w:p w14:paraId="05C7D826" w14:textId="6AD01F62" w:rsidR="00A4282D" w:rsidRPr="00AD175B" w:rsidRDefault="0080639A" w:rsidP="004E7492">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r w:rsidR="00B102F9" w:rsidRPr="00A54F92">
        <w:rPr>
          <w:rFonts w:asciiTheme="majorHAnsi" w:hAnsiTheme="majorHAnsi"/>
          <w:bCs/>
        </w:rPr>
        <w:t xml:space="preserve">at 8:04 p.m.  </w:t>
      </w:r>
    </w:p>
    <w:p w14:paraId="665FAF9F" w14:textId="77777777" w:rsidR="00F720A3" w:rsidRDefault="00F720A3" w:rsidP="004E7492">
      <w:pPr>
        <w:rPr>
          <w:rFonts w:asciiTheme="majorHAnsi" w:hAnsiTheme="majorHAnsi"/>
          <w:b/>
        </w:rPr>
      </w:pPr>
    </w:p>
    <w:p w14:paraId="2574E230" w14:textId="5A04B937" w:rsidR="004B62D3" w:rsidRPr="00C7340C" w:rsidRDefault="004B62D3" w:rsidP="004E7492">
      <w:pPr>
        <w:rPr>
          <w:rFonts w:asciiTheme="majorHAnsi" w:hAnsiTheme="majorHAnsi"/>
          <w:b/>
        </w:rPr>
      </w:pPr>
    </w:p>
    <w:p w14:paraId="2EBA5E8C" w14:textId="77777777" w:rsidR="004B62D3" w:rsidRPr="00600A30" w:rsidRDefault="004B62D3" w:rsidP="004E7492">
      <w:pPr>
        <w:pStyle w:val="ListParagraph"/>
        <w:rPr>
          <w:rFonts w:asciiTheme="majorHAnsi" w:hAnsiTheme="majorHAnsi"/>
          <w:color w:val="000000" w:themeColor="text1"/>
        </w:rPr>
      </w:pPr>
    </w:p>
    <w:p w14:paraId="18150FF1" w14:textId="77777777" w:rsidR="004B62D3" w:rsidRPr="00600A30" w:rsidRDefault="004B62D3" w:rsidP="004E7492">
      <w:pPr>
        <w:rPr>
          <w:rFonts w:asciiTheme="majorHAnsi" w:hAnsiTheme="majorHAnsi"/>
          <w:color w:val="000000" w:themeColor="text1"/>
          <w:u w:val="single"/>
        </w:rPr>
      </w:pPr>
    </w:p>
    <w:sectPr w:rsidR="004B62D3" w:rsidRPr="00600A30" w:rsidSect="00844E74">
      <w:type w:val="continuous"/>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4DC44" w14:textId="77777777" w:rsidR="00920134" w:rsidRDefault="00920134">
      <w:r>
        <w:separator/>
      </w:r>
    </w:p>
  </w:endnote>
  <w:endnote w:type="continuationSeparator" w:id="0">
    <w:p w14:paraId="4819E81F" w14:textId="77777777" w:rsidR="00920134" w:rsidRDefault="0092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76393" w14:textId="77777777" w:rsidR="009A22D2" w:rsidRDefault="009A22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E4DF2" w14:textId="77777777" w:rsidR="009A22D2" w:rsidRDefault="009A22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9D8A4" w14:textId="77777777" w:rsidR="009A22D2" w:rsidRDefault="009A2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1C5C1" w14:textId="77777777" w:rsidR="00920134" w:rsidRDefault="00920134">
      <w:r>
        <w:separator/>
      </w:r>
    </w:p>
  </w:footnote>
  <w:footnote w:type="continuationSeparator" w:id="0">
    <w:p w14:paraId="0D58BE76" w14:textId="77777777" w:rsidR="00920134" w:rsidRDefault="00920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EAE65" w14:textId="7F943D69" w:rsidR="009A22D2" w:rsidRDefault="009A22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0E403" w14:textId="56150601" w:rsidR="009A22D2" w:rsidRDefault="009A22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B4D0A" w14:textId="7504D84E" w:rsidR="009A22D2" w:rsidRDefault="009A2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nsid w:val="08DB5DEE"/>
    <w:multiLevelType w:val="hybridMultilevel"/>
    <w:tmpl w:val="2940FC1E"/>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A5BE2"/>
    <w:multiLevelType w:val="hybridMultilevel"/>
    <w:tmpl w:val="75FA7E5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F1814FE"/>
    <w:multiLevelType w:val="hybridMultilevel"/>
    <w:tmpl w:val="F3F8FC26"/>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7E28E7"/>
    <w:multiLevelType w:val="hybridMultilevel"/>
    <w:tmpl w:val="E174BC60"/>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2">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2"/>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9"/>
  </w:num>
  <w:num w:numId="5">
    <w:abstractNumId w:val="2"/>
  </w:num>
  <w:num w:numId="6">
    <w:abstractNumId w:val="11"/>
  </w:num>
  <w:num w:numId="7">
    <w:abstractNumId w:val="3"/>
  </w:num>
  <w:num w:numId="8">
    <w:abstractNumId w:val="4"/>
  </w:num>
  <w:num w:numId="9">
    <w:abstractNumId w:val="7"/>
  </w:num>
  <w:num w:numId="10">
    <w:abstractNumId w:val="10"/>
  </w:num>
  <w:num w:numId="11">
    <w:abstractNumId w:val="5"/>
  </w:num>
  <w:num w:numId="12">
    <w:abstractNumId w:val="6"/>
  </w:num>
  <w:num w:numId="1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1045F"/>
    <w:rsid w:val="00011A0E"/>
    <w:rsid w:val="00022D3A"/>
    <w:rsid w:val="00035A84"/>
    <w:rsid w:val="00036445"/>
    <w:rsid w:val="00042A4E"/>
    <w:rsid w:val="00054173"/>
    <w:rsid w:val="0006307F"/>
    <w:rsid w:val="00082EE9"/>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47C1"/>
    <w:rsid w:val="000F18D3"/>
    <w:rsid w:val="00100899"/>
    <w:rsid w:val="00105D15"/>
    <w:rsid w:val="001132AF"/>
    <w:rsid w:val="001159E8"/>
    <w:rsid w:val="001247C0"/>
    <w:rsid w:val="00124D85"/>
    <w:rsid w:val="0016495D"/>
    <w:rsid w:val="001822F7"/>
    <w:rsid w:val="00190496"/>
    <w:rsid w:val="00194DC3"/>
    <w:rsid w:val="001A774F"/>
    <w:rsid w:val="001B0A38"/>
    <w:rsid w:val="001B27EE"/>
    <w:rsid w:val="001B40DA"/>
    <w:rsid w:val="001D7C43"/>
    <w:rsid w:val="001E0589"/>
    <w:rsid w:val="001E639C"/>
    <w:rsid w:val="001E7E29"/>
    <w:rsid w:val="002319B6"/>
    <w:rsid w:val="002326FE"/>
    <w:rsid w:val="00234883"/>
    <w:rsid w:val="00237F1D"/>
    <w:rsid w:val="00245F77"/>
    <w:rsid w:val="0025302B"/>
    <w:rsid w:val="00262D6F"/>
    <w:rsid w:val="00266257"/>
    <w:rsid w:val="00275083"/>
    <w:rsid w:val="0028248C"/>
    <w:rsid w:val="00292212"/>
    <w:rsid w:val="002A195F"/>
    <w:rsid w:val="002A29C4"/>
    <w:rsid w:val="002B186E"/>
    <w:rsid w:val="002B3AAE"/>
    <w:rsid w:val="002B67DA"/>
    <w:rsid w:val="002B783E"/>
    <w:rsid w:val="002C4552"/>
    <w:rsid w:val="002E3585"/>
    <w:rsid w:val="002F6055"/>
    <w:rsid w:val="00300EA5"/>
    <w:rsid w:val="00312BAB"/>
    <w:rsid w:val="0031428C"/>
    <w:rsid w:val="003149F9"/>
    <w:rsid w:val="003231E8"/>
    <w:rsid w:val="003569D0"/>
    <w:rsid w:val="0036640B"/>
    <w:rsid w:val="00377EEC"/>
    <w:rsid w:val="003807B8"/>
    <w:rsid w:val="003906EA"/>
    <w:rsid w:val="00395567"/>
    <w:rsid w:val="003A0C05"/>
    <w:rsid w:val="003A0ED0"/>
    <w:rsid w:val="003B4DEB"/>
    <w:rsid w:val="003C2286"/>
    <w:rsid w:val="003D35C8"/>
    <w:rsid w:val="003D45E7"/>
    <w:rsid w:val="003F02A9"/>
    <w:rsid w:val="003F35E5"/>
    <w:rsid w:val="003F479C"/>
    <w:rsid w:val="003F6559"/>
    <w:rsid w:val="004063AF"/>
    <w:rsid w:val="00412492"/>
    <w:rsid w:val="004131DA"/>
    <w:rsid w:val="004134D1"/>
    <w:rsid w:val="0041367C"/>
    <w:rsid w:val="00413AB7"/>
    <w:rsid w:val="0041406C"/>
    <w:rsid w:val="00442F00"/>
    <w:rsid w:val="004502C2"/>
    <w:rsid w:val="0045174E"/>
    <w:rsid w:val="00453D01"/>
    <w:rsid w:val="00470EC5"/>
    <w:rsid w:val="0047605E"/>
    <w:rsid w:val="004760E5"/>
    <w:rsid w:val="00477966"/>
    <w:rsid w:val="00485806"/>
    <w:rsid w:val="00496071"/>
    <w:rsid w:val="004A78CF"/>
    <w:rsid w:val="004B62D3"/>
    <w:rsid w:val="004C19D9"/>
    <w:rsid w:val="004D348B"/>
    <w:rsid w:val="004E7492"/>
    <w:rsid w:val="004F2105"/>
    <w:rsid w:val="004F61F7"/>
    <w:rsid w:val="00511299"/>
    <w:rsid w:val="00511863"/>
    <w:rsid w:val="00540608"/>
    <w:rsid w:val="00543566"/>
    <w:rsid w:val="00546DCC"/>
    <w:rsid w:val="005522F9"/>
    <w:rsid w:val="00566EEC"/>
    <w:rsid w:val="00567026"/>
    <w:rsid w:val="00576C85"/>
    <w:rsid w:val="00582ACA"/>
    <w:rsid w:val="00585CCB"/>
    <w:rsid w:val="0059095D"/>
    <w:rsid w:val="005949BB"/>
    <w:rsid w:val="005A36BF"/>
    <w:rsid w:val="005A5B69"/>
    <w:rsid w:val="005B31E6"/>
    <w:rsid w:val="005B44A8"/>
    <w:rsid w:val="005D3EBD"/>
    <w:rsid w:val="005D3EC3"/>
    <w:rsid w:val="005D5030"/>
    <w:rsid w:val="005D5088"/>
    <w:rsid w:val="005F4076"/>
    <w:rsid w:val="005F4210"/>
    <w:rsid w:val="00600A30"/>
    <w:rsid w:val="00605397"/>
    <w:rsid w:val="006109EF"/>
    <w:rsid w:val="00616C94"/>
    <w:rsid w:val="00625747"/>
    <w:rsid w:val="00626D22"/>
    <w:rsid w:val="0064085C"/>
    <w:rsid w:val="00641B80"/>
    <w:rsid w:val="00657C17"/>
    <w:rsid w:val="00676C02"/>
    <w:rsid w:val="00680F12"/>
    <w:rsid w:val="00685FB0"/>
    <w:rsid w:val="006B56F1"/>
    <w:rsid w:val="006B7636"/>
    <w:rsid w:val="006C2E8F"/>
    <w:rsid w:val="006D2259"/>
    <w:rsid w:val="006E3AB7"/>
    <w:rsid w:val="006F0751"/>
    <w:rsid w:val="006F5E43"/>
    <w:rsid w:val="006F7A01"/>
    <w:rsid w:val="00704DB2"/>
    <w:rsid w:val="00707D8F"/>
    <w:rsid w:val="007106F1"/>
    <w:rsid w:val="00717565"/>
    <w:rsid w:val="00722839"/>
    <w:rsid w:val="0073697B"/>
    <w:rsid w:val="00755F42"/>
    <w:rsid w:val="00757CF5"/>
    <w:rsid w:val="0076476B"/>
    <w:rsid w:val="0078283E"/>
    <w:rsid w:val="007878DB"/>
    <w:rsid w:val="00795B77"/>
    <w:rsid w:val="007A4E19"/>
    <w:rsid w:val="007A508F"/>
    <w:rsid w:val="007C5207"/>
    <w:rsid w:val="007D7370"/>
    <w:rsid w:val="007E234E"/>
    <w:rsid w:val="007E5957"/>
    <w:rsid w:val="007E5F64"/>
    <w:rsid w:val="007E726A"/>
    <w:rsid w:val="007F33CC"/>
    <w:rsid w:val="008008D8"/>
    <w:rsid w:val="0080639A"/>
    <w:rsid w:val="00807047"/>
    <w:rsid w:val="00811F2C"/>
    <w:rsid w:val="00813FC1"/>
    <w:rsid w:val="008155B8"/>
    <w:rsid w:val="008277E1"/>
    <w:rsid w:val="00832E63"/>
    <w:rsid w:val="008424DA"/>
    <w:rsid w:val="00844E74"/>
    <w:rsid w:val="0086620C"/>
    <w:rsid w:val="00883F01"/>
    <w:rsid w:val="008872A7"/>
    <w:rsid w:val="0089012F"/>
    <w:rsid w:val="00890FA7"/>
    <w:rsid w:val="0089187D"/>
    <w:rsid w:val="00896C6D"/>
    <w:rsid w:val="008A04CE"/>
    <w:rsid w:val="008B3068"/>
    <w:rsid w:val="008D18A1"/>
    <w:rsid w:val="008D6CF3"/>
    <w:rsid w:val="008E7EEB"/>
    <w:rsid w:val="008F05AF"/>
    <w:rsid w:val="009100D5"/>
    <w:rsid w:val="00911052"/>
    <w:rsid w:val="00920134"/>
    <w:rsid w:val="009253AE"/>
    <w:rsid w:val="00934695"/>
    <w:rsid w:val="00940548"/>
    <w:rsid w:val="00963E1D"/>
    <w:rsid w:val="00963F3A"/>
    <w:rsid w:val="0096544C"/>
    <w:rsid w:val="009704F7"/>
    <w:rsid w:val="00972D6A"/>
    <w:rsid w:val="00981907"/>
    <w:rsid w:val="00982004"/>
    <w:rsid w:val="009A22D2"/>
    <w:rsid w:val="009B267B"/>
    <w:rsid w:val="009B50A5"/>
    <w:rsid w:val="009C3528"/>
    <w:rsid w:val="009C447E"/>
    <w:rsid w:val="009C7D14"/>
    <w:rsid w:val="009D1878"/>
    <w:rsid w:val="009E000D"/>
    <w:rsid w:val="009E3BA2"/>
    <w:rsid w:val="009E4622"/>
    <w:rsid w:val="009E7C40"/>
    <w:rsid w:val="009F1F58"/>
    <w:rsid w:val="009F705D"/>
    <w:rsid w:val="00A10E07"/>
    <w:rsid w:val="00A1506E"/>
    <w:rsid w:val="00A16838"/>
    <w:rsid w:val="00A227F5"/>
    <w:rsid w:val="00A31016"/>
    <w:rsid w:val="00A406B3"/>
    <w:rsid w:val="00A4282D"/>
    <w:rsid w:val="00A51F23"/>
    <w:rsid w:val="00A54F92"/>
    <w:rsid w:val="00A5607B"/>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7B9C"/>
    <w:rsid w:val="00AE43CB"/>
    <w:rsid w:val="00AE58D9"/>
    <w:rsid w:val="00AF0632"/>
    <w:rsid w:val="00AF323E"/>
    <w:rsid w:val="00B102F9"/>
    <w:rsid w:val="00B205A7"/>
    <w:rsid w:val="00B2479A"/>
    <w:rsid w:val="00B271EC"/>
    <w:rsid w:val="00B3476C"/>
    <w:rsid w:val="00B3687B"/>
    <w:rsid w:val="00B375FE"/>
    <w:rsid w:val="00B42127"/>
    <w:rsid w:val="00B423C2"/>
    <w:rsid w:val="00B52298"/>
    <w:rsid w:val="00B611A3"/>
    <w:rsid w:val="00B661B8"/>
    <w:rsid w:val="00B6743D"/>
    <w:rsid w:val="00B749EB"/>
    <w:rsid w:val="00B77215"/>
    <w:rsid w:val="00B80DD2"/>
    <w:rsid w:val="00B82474"/>
    <w:rsid w:val="00B9175A"/>
    <w:rsid w:val="00B924A6"/>
    <w:rsid w:val="00BA3FA7"/>
    <w:rsid w:val="00BB1643"/>
    <w:rsid w:val="00BB22B9"/>
    <w:rsid w:val="00BB29EC"/>
    <w:rsid w:val="00BB591C"/>
    <w:rsid w:val="00BB64DB"/>
    <w:rsid w:val="00BD48DB"/>
    <w:rsid w:val="00BE033E"/>
    <w:rsid w:val="00BE2C02"/>
    <w:rsid w:val="00BE4EE6"/>
    <w:rsid w:val="00BF737A"/>
    <w:rsid w:val="00C14311"/>
    <w:rsid w:val="00C23EB9"/>
    <w:rsid w:val="00C30DA0"/>
    <w:rsid w:val="00C335C5"/>
    <w:rsid w:val="00C353C1"/>
    <w:rsid w:val="00C456F4"/>
    <w:rsid w:val="00C57760"/>
    <w:rsid w:val="00C63087"/>
    <w:rsid w:val="00C64805"/>
    <w:rsid w:val="00C66635"/>
    <w:rsid w:val="00C73120"/>
    <w:rsid w:val="00C7340C"/>
    <w:rsid w:val="00C826F0"/>
    <w:rsid w:val="00C866E0"/>
    <w:rsid w:val="00C87B23"/>
    <w:rsid w:val="00C91790"/>
    <w:rsid w:val="00C91BE8"/>
    <w:rsid w:val="00C91CF2"/>
    <w:rsid w:val="00C93984"/>
    <w:rsid w:val="00C97969"/>
    <w:rsid w:val="00CA4EE2"/>
    <w:rsid w:val="00CB1401"/>
    <w:rsid w:val="00CC51C6"/>
    <w:rsid w:val="00CC70C1"/>
    <w:rsid w:val="00CD67AB"/>
    <w:rsid w:val="00CE384E"/>
    <w:rsid w:val="00CF24FD"/>
    <w:rsid w:val="00D0721D"/>
    <w:rsid w:val="00D17423"/>
    <w:rsid w:val="00D35D57"/>
    <w:rsid w:val="00D5145D"/>
    <w:rsid w:val="00D526F8"/>
    <w:rsid w:val="00D55C94"/>
    <w:rsid w:val="00D60100"/>
    <w:rsid w:val="00D66C18"/>
    <w:rsid w:val="00D67206"/>
    <w:rsid w:val="00D8129E"/>
    <w:rsid w:val="00D846F6"/>
    <w:rsid w:val="00DB0849"/>
    <w:rsid w:val="00DB6CF4"/>
    <w:rsid w:val="00DC1F1E"/>
    <w:rsid w:val="00DD7980"/>
    <w:rsid w:val="00DF2D65"/>
    <w:rsid w:val="00DF7075"/>
    <w:rsid w:val="00E00793"/>
    <w:rsid w:val="00E0243D"/>
    <w:rsid w:val="00E045CF"/>
    <w:rsid w:val="00E06EBD"/>
    <w:rsid w:val="00E36DB1"/>
    <w:rsid w:val="00E4601B"/>
    <w:rsid w:val="00E46238"/>
    <w:rsid w:val="00E50FE0"/>
    <w:rsid w:val="00E602BE"/>
    <w:rsid w:val="00E72867"/>
    <w:rsid w:val="00E732F6"/>
    <w:rsid w:val="00E96BA1"/>
    <w:rsid w:val="00EA186D"/>
    <w:rsid w:val="00EA7D8F"/>
    <w:rsid w:val="00EB1794"/>
    <w:rsid w:val="00EC13FF"/>
    <w:rsid w:val="00EE3028"/>
    <w:rsid w:val="00EE3588"/>
    <w:rsid w:val="00EF090D"/>
    <w:rsid w:val="00F04ACE"/>
    <w:rsid w:val="00F06415"/>
    <w:rsid w:val="00F206E2"/>
    <w:rsid w:val="00F26730"/>
    <w:rsid w:val="00F44F73"/>
    <w:rsid w:val="00F46B04"/>
    <w:rsid w:val="00F579BF"/>
    <w:rsid w:val="00F62AFF"/>
    <w:rsid w:val="00F67F47"/>
    <w:rsid w:val="00F720A3"/>
    <w:rsid w:val="00F7256F"/>
    <w:rsid w:val="00F81EBE"/>
    <w:rsid w:val="00F839C8"/>
    <w:rsid w:val="00F846AF"/>
    <w:rsid w:val="00F86E3B"/>
    <w:rsid w:val="00F86FC5"/>
    <w:rsid w:val="00F94100"/>
    <w:rsid w:val="00FB3D1B"/>
    <w:rsid w:val="00FC1CF7"/>
    <w:rsid w:val="00FC2DB4"/>
    <w:rsid w:val="00FE7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HTML Preformatted" w:uiPriority="99"/>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HTML Preformatted" w:uiPriority="99"/>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asccc.org/award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asccc.org/disciplines-list" TargetMode="External"/><Relationship Id="rId2" Type="http://schemas.openxmlformats.org/officeDocument/2006/relationships/styles" Target="styles.xml"/><Relationship Id="rId16" Type="http://schemas.openxmlformats.org/officeDocument/2006/relationships/hyperlink" Target="https://asccc.org/sites/default/files/ADAversion_CTEMinQualsToolkit.pdf" TargetMode="External"/><Relationship Id="rId20" Type="http://schemas.openxmlformats.org/officeDocument/2006/relationships/hyperlink" Target="https://asccc.org/calendar/list/event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sccc.org/sites/default/files/III.%20A.%20%28%29%20ASCCCGoals2019-20.pdf" TargetMode="External"/><Relationship Id="rId10" Type="http://schemas.openxmlformats.org/officeDocument/2006/relationships/header" Target="header2.xml"/><Relationship Id="rId19" Type="http://schemas.openxmlformats.org/officeDocument/2006/relationships/hyperlink" Target="https://docs.google.com/spreadsheets/d/16LxdTXnuPX8WUI8n0yPuQZSCARSDD72TTEk5g4xZLR8/edi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5910</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Geoffrey Dyer</cp:lastModifiedBy>
  <cp:revision>4</cp:revision>
  <cp:lastPrinted>2017-04-13T00:50:00Z</cp:lastPrinted>
  <dcterms:created xsi:type="dcterms:W3CDTF">2019-09-09T17:00:00Z</dcterms:created>
  <dcterms:modified xsi:type="dcterms:W3CDTF">2019-09-11T23:55:00Z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