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5440E" w14:textId="77777777" w:rsidR="00BB594C" w:rsidRPr="00BB594C" w:rsidRDefault="00BB594C" w:rsidP="00BB594C">
      <w:pPr>
        <w:rPr>
          <w:rFonts w:ascii="Times New Roman" w:eastAsia="Times New Roman" w:hAnsi="Times New Roman" w:cs="Times New Roman"/>
        </w:rPr>
      </w:pPr>
      <w:r w:rsidRPr="00BB594C">
        <w:rPr>
          <w:rFonts w:ascii="Arial" w:eastAsia="Times New Roman" w:hAnsi="Arial" w:cs="Arial"/>
          <w:b/>
          <w:bCs/>
          <w:color w:val="000000"/>
          <w:sz w:val="20"/>
          <w:szCs w:val="20"/>
        </w:rPr>
        <w:t xml:space="preserve">Upholding the California Community College Mission - Seeking Amendments </w:t>
      </w:r>
      <w:proofErr w:type="gramStart"/>
      <w:r w:rsidRPr="00BB594C">
        <w:rPr>
          <w:rFonts w:ascii="Arial" w:eastAsia="Times New Roman" w:hAnsi="Arial" w:cs="Arial"/>
          <w:b/>
          <w:bCs/>
          <w:color w:val="000000"/>
          <w:sz w:val="20"/>
          <w:szCs w:val="20"/>
        </w:rPr>
        <w:t>To</w:t>
      </w:r>
      <w:proofErr w:type="gramEnd"/>
      <w:r w:rsidRPr="00BB594C">
        <w:rPr>
          <w:rFonts w:ascii="Arial" w:eastAsia="Times New Roman" w:hAnsi="Arial" w:cs="Arial"/>
          <w:b/>
          <w:bCs/>
          <w:color w:val="000000"/>
          <w:sz w:val="20"/>
          <w:szCs w:val="20"/>
        </w:rPr>
        <w:t xml:space="preserve"> AB 1705 (Irwin, as of March 15, 2022)  </w:t>
      </w:r>
    </w:p>
    <w:p w14:paraId="4DD0CE43" w14:textId="77777777" w:rsidR="00BB594C" w:rsidRPr="00BB594C" w:rsidRDefault="00BB594C" w:rsidP="00BB594C">
      <w:pPr>
        <w:rPr>
          <w:rFonts w:ascii="Times New Roman" w:eastAsia="Times New Roman" w:hAnsi="Times New Roman" w:cs="Times New Roman"/>
        </w:rPr>
      </w:pPr>
    </w:p>
    <w:p w14:paraId="5E85BFDF" w14:textId="2B8E4B41" w:rsidR="00BB594C" w:rsidRPr="00BB594C" w:rsidRDefault="00BB594C" w:rsidP="00BB594C">
      <w:pPr>
        <w:rPr>
          <w:rFonts w:ascii="Times New Roman" w:eastAsia="Times New Roman" w:hAnsi="Times New Roman" w:cs="Times New Roman"/>
        </w:rPr>
      </w:pPr>
      <w:r w:rsidRPr="00BB594C">
        <w:rPr>
          <w:rFonts w:ascii="Arial" w:eastAsia="Times New Roman" w:hAnsi="Arial" w:cs="Arial"/>
          <w:color w:val="000000"/>
          <w:sz w:val="20"/>
          <w:szCs w:val="20"/>
        </w:rPr>
        <w:t xml:space="preserve">Whereas, California education code 66010.4. </w:t>
      </w:r>
      <w:r w:rsidRPr="00BB594C">
        <w:rPr>
          <w:rFonts w:ascii="Arial" w:eastAsia="Times New Roman" w:hAnsi="Arial" w:cs="Arial"/>
          <w:color w:val="333333"/>
          <w:sz w:val="20"/>
          <w:szCs w:val="20"/>
          <w:shd w:val="clear" w:color="auto" w:fill="FFFFFF"/>
        </w:rPr>
        <w:t xml:space="preserve">(a) (1) </w:t>
      </w:r>
      <w:r w:rsidRPr="00BB594C">
        <w:rPr>
          <w:rFonts w:ascii="Arial" w:eastAsia="Times New Roman" w:hAnsi="Arial" w:cs="Arial"/>
          <w:color w:val="000000"/>
          <w:sz w:val="20"/>
          <w:szCs w:val="20"/>
        </w:rPr>
        <w:t>defines the primary mission for the California community colleges to “offer academic and vocational instruction at the lower division level for both younger and older students, including those persons returning to school.”</w:t>
      </w:r>
    </w:p>
    <w:p w14:paraId="4C1EBE8E" w14:textId="77777777" w:rsidR="00BB594C" w:rsidRPr="00BB594C" w:rsidRDefault="00BB594C" w:rsidP="00BB594C">
      <w:pPr>
        <w:rPr>
          <w:rFonts w:ascii="Times New Roman" w:eastAsia="Times New Roman" w:hAnsi="Times New Roman" w:cs="Times New Roman"/>
        </w:rPr>
      </w:pPr>
    </w:p>
    <w:p w14:paraId="528120AE" w14:textId="77777777" w:rsidR="00BB594C" w:rsidRPr="00BB594C" w:rsidRDefault="00BB594C" w:rsidP="00BB594C">
      <w:pPr>
        <w:rPr>
          <w:rFonts w:ascii="Times New Roman" w:eastAsia="Times New Roman" w:hAnsi="Times New Roman" w:cs="Times New Roman"/>
        </w:rPr>
      </w:pPr>
      <w:r w:rsidRPr="00BB594C">
        <w:rPr>
          <w:rFonts w:ascii="Arial" w:eastAsia="Times New Roman" w:hAnsi="Arial" w:cs="Arial"/>
          <w:color w:val="000000"/>
          <w:sz w:val="20"/>
          <w:szCs w:val="20"/>
        </w:rPr>
        <w:t>Whereas, California education code 66010.4. (2) further requires the California community colleges to offer instruction and courses to achieve all of the following:</w:t>
      </w:r>
    </w:p>
    <w:p w14:paraId="3ECF9DE9" w14:textId="77777777" w:rsidR="00BB594C" w:rsidRPr="00BB594C" w:rsidRDefault="00BB594C" w:rsidP="00BB594C">
      <w:pPr>
        <w:rPr>
          <w:rFonts w:ascii="Times New Roman" w:eastAsia="Times New Roman" w:hAnsi="Times New Roman" w:cs="Times New Roman"/>
        </w:rPr>
      </w:pPr>
    </w:p>
    <w:p w14:paraId="3DE9C04C" w14:textId="77777777" w:rsidR="00BB594C" w:rsidRPr="00BB594C" w:rsidRDefault="00BB594C" w:rsidP="00BB594C">
      <w:pPr>
        <w:ind w:left="720"/>
        <w:rPr>
          <w:rFonts w:ascii="Times New Roman" w:eastAsia="Times New Roman" w:hAnsi="Times New Roman" w:cs="Times New Roman"/>
        </w:rPr>
      </w:pPr>
      <w:r w:rsidRPr="00BB594C">
        <w:rPr>
          <w:rFonts w:ascii="Arial" w:eastAsia="Times New Roman" w:hAnsi="Arial" w:cs="Arial"/>
          <w:color w:val="000000"/>
          <w:sz w:val="20"/>
          <w:szCs w:val="20"/>
        </w:rPr>
        <w:t>(A) The provision of remedial instruction for those in need of it and, in conjunction with the school districts, instruction in English as a second language, adult noncredit instruction, and support services which help students succeed at the postsecondary level are reaffirmed and supported as essential and important functions of the community colleges.</w:t>
      </w:r>
    </w:p>
    <w:p w14:paraId="4B82F67B" w14:textId="77777777" w:rsidR="00BB594C" w:rsidRPr="00BB594C" w:rsidRDefault="00BB594C" w:rsidP="00BB594C">
      <w:pPr>
        <w:rPr>
          <w:rFonts w:ascii="Times New Roman" w:eastAsia="Times New Roman" w:hAnsi="Times New Roman" w:cs="Times New Roman"/>
        </w:rPr>
      </w:pPr>
    </w:p>
    <w:p w14:paraId="7A36A279" w14:textId="77777777" w:rsidR="00BB594C" w:rsidRPr="00BB594C" w:rsidRDefault="00BB594C" w:rsidP="00BB594C">
      <w:pPr>
        <w:ind w:left="720"/>
        <w:rPr>
          <w:rFonts w:ascii="Times New Roman" w:eastAsia="Times New Roman" w:hAnsi="Times New Roman" w:cs="Times New Roman"/>
        </w:rPr>
      </w:pPr>
      <w:r w:rsidRPr="00BB594C">
        <w:rPr>
          <w:rFonts w:ascii="Arial" w:eastAsia="Times New Roman" w:hAnsi="Arial" w:cs="Arial"/>
          <w:color w:val="000000"/>
          <w:sz w:val="20"/>
          <w:szCs w:val="20"/>
        </w:rPr>
        <w:t>(B) The provision of adult noncredit education curricula in areas defined as being in the state’s interest is an essential and important function of the community colleges.</w:t>
      </w:r>
    </w:p>
    <w:p w14:paraId="1D03FB56" w14:textId="77777777" w:rsidR="00BB594C" w:rsidRPr="00BB594C" w:rsidRDefault="00BB594C" w:rsidP="00BB594C">
      <w:pPr>
        <w:rPr>
          <w:rFonts w:ascii="Times New Roman" w:eastAsia="Times New Roman" w:hAnsi="Times New Roman" w:cs="Times New Roman"/>
        </w:rPr>
      </w:pPr>
    </w:p>
    <w:p w14:paraId="3CCDE3FD" w14:textId="77777777" w:rsidR="00BB594C" w:rsidRPr="00BB594C" w:rsidRDefault="00BB594C" w:rsidP="00BB594C">
      <w:pPr>
        <w:ind w:left="720"/>
        <w:rPr>
          <w:rFonts w:ascii="Times New Roman" w:eastAsia="Times New Roman" w:hAnsi="Times New Roman" w:cs="Times New Roman"/>
        </w:rPr>
      </w:pPr>
      <w:r w:rsidRPr="00BB594C">
        <w:rPr>
          <w:rFonts w:ascii="Arial" w:eastAsia="Times New Roman" w:hAnsi="Arial" w:cs="Arial"/>
          <w:color w:val="000000"/>
          <w:sz w:val="20"/>
          <w:szCs w:val="20"/>
        </w:rPr>
        <w:t>(C) The provision of community services courses and programs is an authorized function of the community colleges so long as their provision is compatible with an institution’s ability to meet its obligations in its primary missions.</w:t>
      </w:r>
    </w:p>
    <w:p w14:paraId="41B04145" w14:textId="77777777" w:rsidR="00BB594C" w:rsidRPr="00BB594C" w:rsidRDefault="00BB594C" w:rsidP="00BB594C">
      <w:pPr>
        <w:rPr>
          <w:rFonts w:ascii="Times New Roman" w:eastAsia="Times New Roman" w:hAnsi="Times New Roman" w:cs="Times New Roman"/>
        </w:rPr>
      </w:pPr>
    </w:p>
    <w:p w14:paraId="21C4BE2C" w14:textId="77777777" w:rsidR="00BB594C" w:rsidRPr="00BB594C" w:rsidRDefault="00BB594C" w:rsidP="00BB594C">
      <w:pPr>
        <w:rPr>
          <w:rFonts w:ascii="Times New Roman" w:eastAsia="Times New Roman" w:hAnsi="Times New Roman" w:cs="Times New Roman"/>
        </w:rPr>
      </w:pPr>
      <w:r w:rsidRPr="00BB594C">
        <w:rPr>
          <w:rFonts w:ascii="Arial" w:eastAsia="Times New Roman" w:hAnsi="Arial" w:cs="Arial"/>
          <w:color w:val="000000"/>
          <w:sz w:val="20"/>
          <w:szCs w:val="20"/>
        </w:rPr>
        <w:t>Whereas, California education code 66010.4. (3)  expands the primary mission of the California community colleges “to advance California’s economic growth and global competitiveness through education, training, and services that contribute to continuous workforce improvement.”</w:t>
      </w:r>
    </w:p>
    <w:p w14:paraId="13C06A1D" w14:textId="77777777" w:rsidR="00BB594C" w:rsidRPr="00BB594C" w:rsidRDefault="00BB594C" w:rsidP="00BB594C">
      <w:pPr>
        <w:rPr>
          <w:rFonts w:ascii="Times New Roman" w:eastAsia="Times New Roman" w:hAnsi="Times New Roman" w:cs="Times New Roman"/>
        </w:rPr>
      </w:pPr>
    </w:p>
    <w:p w14:paraId="57B3A2FD" w14:textId="19F01CD1" w:rsidR="00BB594C" w:rsidRPr="00BB594C" w:rsidRDefault="00BB594C" w:rsidP="00BB594C">
      <w:pPr>
        <w:rPr>
          <w:rFonts w:ascii="Times New Roman" w:eastAsia="Times New Roman" w:hAnsi="Times New Roman" w:cs="Times New Roman"/>
        </w:rPr>
      </w:pPr>
      <w:r w:rsidRPr="00BB594C">
        <w:rPr>
          <w:rFonts w:ascii="Arial" w:eastAsia="Times New Roman" w:hAnsi="Arial" w:cs="Arial"/>
          <w:color w:val="000000"/>
          <w:sz w:val="20"/>
          <w:szCs w:val="20"/>
        </w:rPr>
        <w:t xml:space="preserve">Whereas, </w:t>
      </w:r>
      <w:proofErr w:type="gramStart"/>
      <w:r w:rsidRPr="00BB594C">
        <w:rPr>
          <w:rFonts w:ascii="Arial" w:eastAsia="Times New Roman" w:hAnsi="Arial" w:cs="Arial"/>
          <w:color w:val="000000"/>
          <w:sz w:val="20"/>
          <w:szCs w:val="20"/>
        </w:rPr>
        <w:t>The</w:t>
      </w:r>
      <w:proofErr w:type="gramEnd"/>
      <w:r w:rsidRPr="00BB594C">
        <w:rPr>
          <w:rFonts w:ascii="Arial" w:eastAsia="Times New Roman" w:hAnsi="Arial" w:cs="Arial"/>
          <w:color w:val="000000"/>
          <w:sz w:val="20"/>
          <w:szCs w:val="20"/>
        </w:rPr>
        <w:t xml:space="preserve"> language of AB 1705 (Irwin, 2022) defines pre-transfer courses to include “basic skills,” “remedial”, and “college-level” including non-credit courses, and mandate most students are placed enrolled directly in transfer-level written communication and quantitative reasoning courses for programs which require any math or English courses.</w:t>
      </w:r>
    </w:p>
    <w:p w14:paraId="2180B68D" w14:textId="77777777" w:rsidR="00BB594C" w:rsidRPr="00BB594C" w:rsidRDefault="00BB594C" w:rsidP="00BB594C">
      <w:pPr>
        <w:rPr>
          <w:rFonts w:ascii="Times New Roman" w:eastAsia="Times New Roman" w:hAnsi="Times New Roman" w:cs="Times New Roman"/>
        </w:rPr>
      </w:pPr>
    </w:p>
    <w:p w14:paraId="61E8159D" w14:textId="77777777" w:rsidR="00BB594C" w:rsidRPr="00BB594C" w:rsidRDefault="00BB594C" w:rsidP="00BB594C">
      <w:pPr>
        <w:rPr>
          <w:rFonts w:ascii="Times New Roman" w:eastAsia="Times New Roman" w:hAnsi="Times New Roman" w:cs="Times New Roman"/>
        </w:rPr>
      </w:pPr>
      <w:r w:rsidRPr="00BB594C">
        <w:rPr>
          <w:rFonts w:ascii="Arial" w:eastAsia="Times New Roman" w:hAnsi="Arial" w:cs="Arial"/>
          <w:color w:val="000000"/>
          <w:sz w:val="20"/>
          <w:szCs w:val="20"/>
        </w:rPr>
        <w:t>Resolved, That the Academic Senate for California Community Colleges seek the following amendments to AB 1705 (Irwin, 2022) in order to protect the mission and serve the students of the California community colleges:</w:t>
      </w:r>
    </w:p>
    <w:p w14:paraId="1F921270" w14:textId="77777777" w:rsidR="00BB594C" w:rsidRPr="00BB594C" w:rsidRDefault="00BB594C" w:rsidP="00BB594C">
      <w:pPr>
        <w:rPr>
          <w:rFonts w:ascii="Times New Roman" w:eastAsia="Times New Roman" w:hAnsi="Times New Roman" w:cs="Times New Roman"/>
        </w:rPr>
      </w:pPr>
    </w:p>
    <w:p w14:paraId="41DA0377" w14:textId="77777777" w:rsidR="00BB594C" w:rsidRPr="00BB594C" w:rsidRDefault="00BB594C" w:rsidP="00BB594C">
      <w:pPr>
        <w:ind w:left="720"/>
        <w:rPr>
          <w:rFonts w:ascii="Times New Roman" w:eastAsia="Times New Roman" w:hAnsi="Times New Roman" w:cs="Times New Roman"/>
        </w:rPr>
      </w:pPr>
      <w:r w:rsidRPr="00BB594C">
        <w:rPr>
          <w:rFonts w:ascii="Arial" w:eastAsia="Times New Roman" w:hAnsi="Arial" w:cs="Arial"/>
          <w:color w:val="000000"/>
          <w:sz w:val="20"/>
          <w:szCs w:val="20"/>
        </w:rPr>
        <w:t xml:space="preserve">Placement and enrollment of students in a transfer-level English or Mathematics course should not prevent students from enrolling in a pre-transfer level English or Mathematics course when a </w:t>
      </w:r>
      <w:r w:rsidRPr="00BB594C">
        <w:rPr>
          <w:rFonts w:ascii="Arial" w:eastAsia="Times New Roman" w:hAnsi="Arial" w:cs="Arial"/>
          <w:i/>
          <w:iCs/>
          <w:color w:val="000000"/>
          <w:sz w:val="20"/>
          <w:szCs w:val="20"/>
        </w:rPr>
        <w:t>student determines</w:t>
      </w:r>
      <w:r w:rsidRPr="00BB594C">
        <w:rPr>
          <w:rFonts w:ascii="Arial" w:eastAsia="Times New Roman" w:hAnsi="Arial" w:cs="Arial"/>
          <w:color w:val="000000"/>
          <w:sz w:val="20"/>
          <w:szCs w:val="20"/>
        </w:rPr>
        <w:t xml:space="preserve"> a course fulfills their academic needs based on the desire to: </w:t>
      </w:r>
    </w:p>
    <w:p w14:paraId="63C3CF95" w14:textId="77777777" w:rsidR="00BB594C" w:rsidRPr="00BB594C" w:rsidRDefault="00BB594C" w:rsidP="00BB594C">
      <w:pPr>
        <w:rPr>
          <w:rFonts w:ascii="Times New Roman" w:eastAsia="Times New Roman" w:hAnsi="Times New Roman" w:cs="Times New Roman"/>
        </w:rPr>
      </w:pPr>
    </w:p>
    <w:p w14:paraId="69FF81C9" w14:textId="77777777" w:rsidR="00BB594C" w:rsidRPr="00BB594C" w:rsidRDefault="00BB594C" w:rsidP="00BB594C">
      <w:pPr>
        <w:ind w:left="1440"/>
        <w:rPr>
          <w:rFonts w:ascii="Times New Roman" w:eastAsia="Times New Roman" w:hAnsi="Times New Roman" w:cs="Times New Roman"/>
        </w:rPr>
      </w:pPr>
      <w:r w:rsidRPr="00BB594C">
        <w:rPr>
          <w:rFonts w:ascii="Arial" w:eastAsia="Times New Roman" w:hAnsi="Arial" w:cs="Arial"/>
          <w:color w:val="000000"/>
          <w:sz w:val="20"/>
          <w:szCs w:val="20"/>
        </w:rPr>
        <w:t>1. Complete a certificate or Career Technical Education program. </w:t>
      </w:r>
    </w:p>
    <w:p w14:paraId="0A22E320" w14:textId="77777777" w:rsidR="00BB594C" w:rsidRPr="00BB594C" w:rsidRDefault="00BB594C" w:rsidP="00BB594C">
      <w:pPr>
        <w:ind w:left="1440"/>
        <w:rPr>
          <w:rFonts w:ascii="Times New Roman" w:eastAsia="Times New Roman" w:hAnsi="Times New Roman" w:cs="Times New Roman"/>
        </w:rPr>
      </w:pPr>
      <w:r w:rsidRPr="00BB594C">
        <w:rPr>
          <w:rFonts w:ascii="Arial" w:eastAsia="Times New Roman" w:hAnsi="Arial" w:cs="Arial"/>
          <w:color w:val="000000"/>
          <w:sz w:val="20"/>
          <w:szCs w:val="20"/>
        </w:rPr>
        <w:t>2. Make up for learning loss from the COVID-19 global pandemic or break in education. </w:t>
      </w:r>
    </w:p>
    <w:p w14:paraId="776FF3B3" w14:textId="77777777" w:rsidR="00BB594C" w:rsidRPr="00BB594C" w:rsidRDefault="00BB594C" w:rsidP="00BB594C">
      <w:pPr>
        <w:ind w:left="1440"/>
        <w:rPr>
          <w:rFonts w:ascii="Times New Roman" w:eastAsia="Times New Roman" w:hAnsi="Times New Roman" w:cs="Times New Roman"/>
        </w:rPr>
      </w:pPr>
      <w:r w:rsidRPr="00BB594C">
        <w:rPr>
          <w:rFonts w:ascii="Arial" w:eastAsia="Times New Roman" w:hAnsi="Arial" w:cs="Arial"/>
          <w:color w:val="000000"/>
          <w:sz w:val="20"/>
          <w:szCs w:val="20"/>
        </w:rPr>
        <w:t>3. Build skills</w:t>
      </w:r>
    </w:p>
    <w:p w14:paraId="1CE51942" w14:textId="77777777" w:rsidR="00BB594C" w:rsidRPr="00BB594C" w:rsidRDefault="00BB594C" w:rsidP="00BB594C">
      <w:pPr>
        <w:ind w:left="1440"/>
        <w:rPr>
          <w:rFonts w:ascii="Times New Roman" w:eastAsia="Times New Roman" w:hAnsi="Times New Roman" w:cs="Times New Roman"/>
        </w:rPr>
      </w:pPr>
      <w:r w:rsidRPr="00BB594C">
        <w:rPr>
          <w:rFonts w:ascii="Arial" w:eastAsia="Times New Roman" w:hAnsi="Arial" w:cs="Arial"/>
          <w:color w:val="000000"/>
          <w:sz w:val="20"/>
          <w:szCs w:val="20"/>
        </w:rPr>
        <w:t>4. Fulfill a lifelong learning priority in written communication and quantitative reasoning courses.  </w:t>
      </w:r>
    </w:p>
    <w:p w14:paraId="1C06BCF0" w14:textId="77777777" w:rsidR="00BB594C" w:rsidRPr="00BB594C" w:rsidRDefault="00BB594C" w:rsidP="00BB594C">
      <w:pPr>
        <w:ind w:left="720"/>
        <w:rPr>
          <w:rFonts w:ascii="Times New Roman" w:eastAsia="Times New Roman" w:hAnsi="Times New Roman" w:cs="Times New Roman"/>
        </w:rPr>
      </w:pPr>
      <w:r w:rsidRPr="00BB594C">
        <w:rPr>
          <w:rFonts w:ascii="Arial" w:eastAsia="Times New Roman" w:hAnsi="Arial" w:cs="Arial"/>
          <w:color w:val="000000"/>
          <w:sz w:val="20"/>
          <w:szCs w:val="20"/>
        </w:rPr>
        <w:t> </w:t>
      </w:r>
    </w:p>
    <w:p w14:paraId="498B135C" w14:textId="77777777" w:rsidR="00BB594C" w:rsidRPr="00BB594C" w:rsidRDefault="00BB594C" w:rsidP="00BB594C">
      <w:pPr>
        <w:ind w:left="720"/>
        <w:rPr>
          <w:rFonts w:ascii="Times New Roman" w:eastAsia="Times New Roman" w:hAnsi="Times New Roman" w:cs="Times New Roman"/>
        </w:rPr>
      </w:pPr>
      <w:r w:rsidRPr="00BB594C">
        <w:rPr>
          <w:rFonts w:ascii="Arial" w:eastAsia="Times New Roman" w:hAnsi="Arial" w:cs="Arial"/>
          <w:color w:val="000000"/>
          <w:sz w:val="20"/>
          <w:szCs w:val="20"/>
        </w:rPr>
        <w:t>It is the intent of the legislature to neither prohibit nor deny a student the opportunity to enroll in any pre-transfer level English or mathematics course based on students’ rights to determine their educational goals and academic needs. </w:t>
      </w:r>
    </w:p>
    <w:p w14:paraId="777297E5" w14:textId="77777777" w:rsidR="00BB594C" w:rsidRPr="00BB594C" w:rsidRDefault="00BB594C" w:rsidP="00BB594C">
      <w:pPr>
        <w:spacing w:after="240"/>
        <w:rPr>
          <w:rFonts w:ascii="Times New Roman" w:eastAsia="Times New Roman" w:hAnsi="Times New Roman" w:cs="Times New Roman"/>
        </w:rPr>
      </w:pPr>
    </w:p>
    <w:p w14:paraId="0FA7D4D8" w14:textId="458A6398" w:rsidR="00640810" w:rsidRPr="00BB594C" w:rsidRDefault="003D009B">
      <w:pPr>
        <w:rPr>
          <w:rFonts w:ascii="Times New Roman" w:eastAsia="Times New Roman" w:hAnsi="Times New Roman" w:cs="Times New Roman"/>
        </w:rPr>
      </w:pPr>
      <w:r>
        <w:rPr>
          <w:rFonts w:ascii="Arial" w:eastAsia="Times New Roman" w:hAnsi="Arial" w:cs="Arial"/>
          <w:color w:val="000000"/>
          <w:sz w:val="20"/>
          <w:szCs w:val="20"/>
        </w:rPr>
        <w:t xml:space="preserve">Contact: </w:t>
      </w:r>
      <w:r w:rsidR="00BB594C" w:rsidRPr="00BB594C">
        <w:rPr>
          <w:rFonts w:ascii="Arial" w:eastAsia="Times New Roman" w:hAnsi="Arial" w:cs="Arial"/>
          <w:color w:val="000000"/>
          <w:sz w:val="20"/>
          <w:szCs w:val="20"/>
        </w:rPr>
        <w:t>Wendy Brill-Wynkoop</w:t>
      </w:r>
      <w:r>
        <w:rPr>
          <w:rFonts w:ascii="Times New Roman" w:eastAsia="Times New Roman" w:hAnsi="Times New Roman" w:cs="Times New Roman"/>
        </w:rPr>
        <w:t xml:space="preserve">, </w:t>
      </w:r>
      <w:r w:rsidR="00BB594C" w:rsidRPr="00BB594C">
        <w:rPr>
          <w:rFonts w:ascii="Arial" w:eastAsia="Times New Roman" w:hAnsi="Arial" w:cs="Arial"/>
          <w:color w:val="000000"/>
          <w:sz w:val="20"/>
          <w:szCs w:val="20"/>
        </w:rPr>
        <w:t>College of the Canyons</w:t>
      </w:r>
    </w:p>
    <w:sectPr w:rsidR="00640810" w:rsidRPr="00BB5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94C"/>
    <w:rsid w:val="001029C8"/>
    <w:rsid w:val="002C6CBF"/>
    <w:rsid w:val="003D009B"/>
    <w:rsid w:val="00640810"/>
    <w:rsid w:val="0087148A"/>
    <w:rsid w:val="00BB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13E0"/>
  <w15:chartTrackingRefBased/>
  <w15:docId w15:val="{FDE75B94-22BE-294A-8584-01A132C1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594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4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Brill-Wynkoop</dc:creator>
  <cp:keywords/>
  <dc:description/>
  <cp:lastModifiedBy>Robert Stewart</cp:lastModifiedBy>
  <cp:revision>2</cp:revision>
  <dcterms:created xsi:type="dcterms:W3CDTF">2022-03-17T02:36:00Z</dcterms:created>
  <dcterms:modified xsi:type="dcterms:W3CDTF">2022-03-17T02:36:00Z</dcterms:modified>
</cp:coreProperties>
</file>