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D451" w14:textId="5455D72D" w:rsidR="00286890" w:rsidRPr="001B1A9D" w:rsidRDefault="00B94D45" w:rsidP="00B94D45">
      <w:pPr>
        <w:pStyle w:val="Title"/>
        <w:rPr>
          <w:sz w:val="24"/>
          <w:szCs w:val="24"/>
        </w:rPr>
      </w:pPr>
      <w:r w:rsidRPr="00B94D45">
        <w:rPr>
          <w:noProof/>
          <w:sz w:val="24"/>
          <w:szCs w:val="24"/>
        </w:rPr>
        <w:drawing>
          <wp:inline distT="0" distB="0" distL="0" distR="0" wp14:anchorId="7347A217" wp14:editId="30DF40A7">
            <wp:extent cx="2540000" cy="635000"/>
            <wp:effectExtent l="0" t="0" r="0" b="5080"/>
            <wp:docPr id="1" name="Picture 1" descr="Academic Senate for 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demic Senate for California Community Colleges Logo"/>
                    <pic:cNvPicPr/>
                  </pic:nvPicPr>
                  <pic:blipFill>
                    <a:blip r:embed="rId5"/>
                    <a:stretch>
                      <a:fillRect/>
                    </a:stretch>
                  </pic:blipFill>
                  <pic:spPr>
                    <a:xfrm>
                      <a:off x="0" y="0"/>
                      <a:ext cx="2540000" cy="635000"/>
                    </a:xfrm>
                    <a:prstGeom prst="rect">
                      <a:avLst/>
                    </a:prstGeom>
                  </pic:spPr>
                </pic:pic>
              </a:graphicData>
            </a:graphic>
          </wp:inline>
        </w:drawing>
      </w:r>
    </w:p>
    <w:p w14:paraId="5ED1DDF9" w14:textId="77777777" w:rsidR="004522F4" w:rsidRPr="001B1A9D" w:rsidRDefault="004522F4"/>
    <w:p w14:paraId="43C4D880" w14:textId="5A50257D" w:rsidR="00F43986" w:rsidRPr="00B94D45" w:rsidRDefault="00BE6936" w:rsidP="00F43986">
      <w:pPr>
        <w:jc w:val="center"/>
        <w:rPr>
          <w:b/>
          <w:sz w:val="28"/>
          <w:szCs w:val="28"/>
        </w:rPr>
      </w:pPr>
      <w:r w:rsidRPr="00B94D45">
        <w:rPr>
          <w:b/>
          <w:sz w:val="28"/>
          <w:szCs w:val="28"/>
        </w:rPr>
        <w:t>Legislative and Advocacy Committee</w:t>
      </w:r>
    </w:p>
    <w:p w14:paraId="2B100192" w14:textId="3C7E62A5" w:rsidR="00BE6936" w:rsidRDefault="00D47127" w:rsidP="00F43986">
      <w:pPr>
        <w:jc w:val="center"/>
      </w:pPr>
      <w:r>
        <w:t>May 10</w:t>
      </w:r>
      <w:r w:rsidR="00BE6936">
        <w:t>, 202</w:t>
      </w:r>
      <w:r w:rsidR="00485201">
        <w:t>2</w:t>
      </w:r>
    </w:p>
    <w:p w14:paraId="71B277DF" w14:textId="52D288B5" w:rsidR="00F43986" w:rsidRPr="001B1A9D" w:rsidRDefault="00024DE1" w:rsidP="00F43986">
      <w:pPr>
        <w:jc w:val="center"/>
      </w:pPr>
      <w:r>
        <w:t>3</w:t>
      </w:r>
      <w:r w:rsidR="00BE6936">
        <w:t>:</w:t>
      </w:r>
      <w:r w:rsidR="00380162">
        <w:t>3</w:t>
      </w:r>
      <w:r w:rsidR="00BE6936">
        <w:t xml:space="preserve">0 </w:t>
      </w:r>
      <w:r w:rsidR="00B94D45">
        <w:t>p</w:t>
      </w:r>
      <w:r w:rsidR="00BE6936">
        <w:t>m-</w:t>
      </w:r>
      <w:r w:rsidR="003D2F3A">
        <w:t>5</w:t>
      </w:r>
      <w:r w:rsidR="00BE6936">
        <w:t>:</w:t>
      </w:r>
      <w:r w:rsidR="003D2F3A">
        <w:t>0</w:t>
      </w:r>
      <w:r>
        <w:t>0</w:t>
      </w:r>
      <w:r w:rsidR="00BE6936">
        <w:t xml:space="preserve"> </w:t>
      </w:r>
      <w:r w:rsidR="00B94D45">
        <w:t>pm</w:t>
      </w:r>
    </w:p>
    <w:p w14:paraId="21793BFC" w14:textId="77777777" w:rsidR="00F43986" w:rsidRPr="001B1A9D" w:rsidRDefault="00F43986" w:rsidP="00626FFC">
      <w:pPr>
        <w:rPr>
          <w:b/>
        </w:rPr>
      </w:pPr>
    </w:p>
    <w:p w14:paraId="42FF07AA" w14:textId="3B6A91DE" w:rsidR="00F43986" w:rsidRPr="00444B4F" w:rsidRDefault="00D0235E" w:rsidP="00F43986">
      <w:pPr>
        <w:jc w:val="center"/>
        <w:rPr>
          <w:b/>
          <w:bCs/>
        </w:rPr>
      </w:pPr>
      <w:r w:rsidRPr="00444B4F">
        <w:rPr>
          <w:b/>
          <w:bCs/>
        </w:rPr>
        <w:t>Minutes</w:t>
      </w:r>
    </w:p>
    <w:p w14:paraId="4CD5EBC9" w14:textId="77777777" w:rsidR="00F43986" w:rsidRPr="001B1A9D" w:rsidRDefault="00F43986" w:rsidP="00F43986"/>
    <w:p w14:paraId="45C34E7E" w14:textId="09A29E30" w:rsidR="00F43986" w:rsidRDefault="00F43986" w:rsidP="00F43986">
      <w:r w:rsidRPr="001B1A9D">
        <w:rPr>
          <w:b/>
        </w:rPr>
        <w:t>Members Present</w:t>
      </w:r>
      <w:r w:rsidRPr="001B1A9D">
        <w:t xml:space="preserve">: </w:t>
      </w:r>
      <w:r w:rsidR="00787456">
        <w:t xml:space="preserve">Ginni May (chair), </w:t>
      </w:r>
      <w:r w:rsidR="00B94D45">
        <w:t xml:space="preserve">Christopher Howerton </w:t>
      </w:r>
      <w:r w:rsidR="00787456">
        <w:t>(2</w:t>
      </w:r>
      <w:r w:rsidR="00787456" w:rsidRPr="00787456">
        <w:rPr>
          <w:vertAlign w:val="superscript"/>
        </w:rPr>
        <w:t>nd</w:t>
      </w:r>
      <w:r w:rsidR="00787456">
        <w:t xml:space="preserve">), </w:t>
      </w:r>
      <w:r w:rsidR="00E268BC" w:rsidRPr="00E268BC">
        <w:t>Ric Epps,</w:t>
      </w:r>
      <w:r w:rsidR="00E268BC">
        <w:t xml:space="preserve"> </w:t>
      </w:r>
      <w:r w:rsidR="0045259D">
        <w:t>Maria Figueroa,</w:t>
      </w:r>
      <w:r w:rsidR="00B94D45">
        <w:t xml:space="preserve"> </w:t>
      </w:r>
      <w:r w:rsidR="00B94D45" w:rsidRPr="00AF4CBE">
        <w:t>Jeffrey Hernandez,</w:t>
      </w:r>
      <w:r w:rsidR="00B94D45">
        <w:t xml:space="preserve"> June Yang </w:t>
      </w:r>
    </w:p>
    <w:p w14:paraId="3E9B4033" w14:textId="64FAB72C" w:rsidR="00E268BC" w:rsidRDefault="00E268BC" w:rsidP="00F43986"/>
    <w:p w14:paraId="0151FA3D" w14:textId="35E9AA01" w:rsidR="00E268BC" w:rsidRPr="001B1A9D" w:rsidRDefault="00E268BC" w:rsidP="00F43986">
      <w:pPr>
        <w:rPr>
          <w:b/>
        </w:rPr>
      </w:pPr>
      <w:r w:rsidRPr="00E268BC">
        <w:rPr>
          <w:b/>
          <w:bCs/>
        </w:rPr>
        <w:t>Liaisons:</w:t>
      </w:r>
      <w:r>
        <w:t xml:space="preserve"> </w:t>
      </w:r>
      <w:r w:rsidRPr="00E268BC">
        <w:t>Jasmine Prasad (SSCCC)</w:t>
      </w:r>
    </w:p>
    <w:p w14:paraId="60DA4678" w14:textId="5C2DD82B" w:rsidR="00AF4CBE" w:rsidRDefault="00AF4CBE" w:rsidP="00F43986"/>
    <w:p w14:paraId="0625EC35" w14:textId="57E4B6DF" w:rsidR="00AF4CBE" w:rsidRPr="00285CE0" w:rsidRDefault="00AF4CBE" w:rsidP="00AF4CBE">
      <w:r w:rsidRPr="00285CE0">
        <w:rPr>
          <w:b/>
          <w:bCs/>
        </w:rPr>
        <w:t xml:space="preserve">Not in Attendance: </w:t>
      </w:r>
      <w:r w:rsidRPr="00285CE0">
        <w:t>Sarah Thompson (FACCC), Kathleen Bruce</w:t>
      </w:r>
    </w:p>
    <w:p w14:paraId="264B0B21" w14:textId="27F6BAF2" w:rsidR="008C17CC" w:rsidRPr="00285CE0" w:rsidRDefault="008C17CC" w:rsidP="00F43986"/>
    <w:p w14:paraId="3F6E941B" w14:textId="65BE052A" w:rsidR="008C17CC" w:rsidRPr="00285CE0" w:rsidRDefault="008C17CC" w:rsidP="00F43986">
      <w:r w:rsidRPr="00285CE0">
        <w:rPr>
          <w:b/>
        </w:rPr>
        <w:t>Guests</w:t>
      </w:r>
      <w:r w:rsidRPr="00285CE0">
        <w:t xml:space="preserve">: </w:t>
      </w:r>
      <w:r w:rsidR="00452B5B" w:rsidRPr="00285CE0">
        <w:t>Zachariah Wooden (SSCCC) LAD Region II</w:t>
      </w:r>
    </w:p>
    <w:p w14:paraId="29FF1BEE" w14:textId="77777777" w:rsidR="009E2A5F" w:rsidRPr="00285CE0" w:rsidRDefault="009E2A5F" w:rsidP="00F43986"/>
    <w:p w14:paraId="6DDB25D1" w14:textId="3A2C3393" w:rsidR="00626FFC" w:rsidRPr="00285CE0" w:rsidRDefault="00626FFC" w:rsidP="00F43986">
      <w:r w:rsidRPr="00285CE0">
        <w:t>Meeting started at 3:32pm</w:t>
      </w:r>
    </w:p>
    <w:p w14:paraId="21533086" w14:textId="77777777" w:rsidR="00F43986" w:rsidRPr="00285CE0" w:rsidRDefault="00F43986" w:rsidP="00F43986"/>
    <w:p w14:paraId="35CFD753" w14:textId="36493F4D" w:rsidR="00BD1CBA" w:rsidRPr="00285CE0" w:rsidRDefault="003530DC" w:rsidP="00BD1CBA">
      <w:pPr>
        <w:pStyle w:val="ListParagraph"/>
        <w:numPr>
          <w:ilvl w:val="0"/>
          <w:numId w:val="3"/>
        </w:numPr>
      </w:pPr>
      <w:r w:rsidRPr="00285CE0">
        <w:t xml:space="preserve">Minutes taken by </w:t>
      </w:r>
      <w:r w:rsidR="00B94D45" w:rsidRPr="00285CE0">
        <w:t>Christopher Howerton</w:t>
      </w:r>
    </w:p>
    <w:p w14:paraId="06DC9357" w14:textId="77777777" w:rsidR="00BD1CBA" w:rsidRPr="00285CE0" w:rsidRDefault="00BD1CBA" w:rsidP="00BD1CBA">
      <w:pPr>
        <w:pStyle w:val="ListParagraph"/>
      </w:pPr>
    </w:p>
    <w:p w14:paraId="4843BAA0" w14:textId="16C89664" w:rsidR="00B94D45" w:rsidRPr="00285CE0" w:rsidRDefault="00B94D45" w:rsidP="00B94D45">
      <w:pPr>
        <w:pStyle w:val="ListParagraph"/>
        <w:numPr>
          <w:ilvl w:val="0"/>
          <w:numId w:val="3"/>
        </w:numPr>
      </w:pPr>
      <w:r w:rsidRPr="00285CE0">
        <w:t>Approval of Agenda</w:t>
      </w:r>
      <w:r w:rsidR="002946D8" w:rsidRPr="00285CE0">
        <w:t xml:space="preserve"> – </w:t>
      </w:r>
      <w:r w:rsidR="00626FFC" w:rsidRPr="00285CE0">
        <w:t>(M/S/C)</w:t>
      </w:r>
    </w:p>
    <w:p w14:paraId="705A029C" w14:textId="77777777" w:rsidR="00F43986" w:rsidRPr="00285CE0" w:rsidRDefault="00F43986" w:rsidP="00F43986"/>
    <w:p w14:paraId="4D1304A6" w14:textId="33321A7E" w:rsidR="00BD1CBA" w:rsidRPr="00285CE0" w:rsidRDefault="00F43986" w:rsidP="00407ECA">
      <w:pPr>
        <w:pStyle w:val="ListParagraph"/>
        <w:numPr>
          <w:ilvl w:val="0"/>
          <w:numId w:val="3"/>
        </w:numPr>
      </w:pPr>
      <w:r w:rsidRPr="00285CE0">
        <w:t>Approval of minutes</w:t>
      </w:r>
      <w:r w:rsidR="00626FFC" w:rsidRPr="00285CE0">
        <w:t xml:space="preserve"> -approved electronically and submitted </w:t>
      </w:r>
    </w:p>
    <w:p w14:paraId="5452CAD3" w14:textId="77777777" w:rsidR="00FE2468" w:rsidRPr="00285CE0" w:rsidRDefault="00FE2468" w:rsidP="00FE2468">
      <w:pPr>
        <w:pStyle w:val="ListParagraph"/>
      </w:pPr>
    </w:p>
    <w:p w14:paraId="181CD282" w14:textId="43A490BE" w:rsidR="00380162" w:rsidRPr="00285CE0" w:rsidRDefault="00F75EBD" w:rsidP="00C6296D">
      <w:pPr>
        <w:pStyle w:val="ListParagraph"/>
        <w:numPr>
          <w:ilvl w:val="0"/>
          <w:numId w:val="3"/>
        </w:numPr>
      </w:pPr>
      <w:r w:rsidRPr="00285CE0">
        <w:t>Announcements</w:t>
      </w:r>
      <w:r w:rsidR="003F215D" w:rsidRPr="00285CE0">
        <w:t xml:space="preserve">: </w:t>
      </w:r>
      <w:r w:rsidR="00626FFC" w:rsidRPr="00285CE0">
        <w:t>The chair shared the following:</w:t>
      </w:r>
    </w:p>
    <w:p w14:paraId="34C279A1" w14:textId="51CC6D13" w:rsidR="003D2F3A" w:rsidRDefault="007F5AC8" w:rsidP="00C157FE">
      <w:pPr>
        <w:pStyle w:val="ListParagraph"/>
        <w:numPr>
          <w:ilvl w:val="1"/>
          <w:numId w:val="3"/>
        </w:numPr>
      </w:pPr>
      <w:r>
        <w:t>Legislative and Advocacy Webinars with FACCC</w:t>
      </w:r>
      <w:r w:rsidR="00B87305">
        <w:t xml:space="preserve"> –</w:t>
      </w:r>
      <w:r w:rsidR="008F2DDF">
        <w:rPr>
          <w:b/>
          <w:bCs/>
        </w:rPr>
        <w:t xml:space="preserve"> </w:t>
      </w:r>
      <w:r w:rsidR="00A85389" w:rsidRPr="002E23FF">
        <w:t>May 24</w:t>
      </w:r>
      <w:r w:rsidR="00A85389">
        <w:t>; 6:00 pm – 8:00 pm</w:t>
      </w:r>
      <w:r w:rsidR="003D2F3A">
        <w:t xml:space="preserve"> </w:t>
      </w:r>
    </w:p>
    <w:p w14:paraId="0BF22625" w14:textId="09B0637F" w:rsidR="00B70029" w:rsidRDefault="003D2F3A" w:rsidP="00B70029">
      <w:pPr>
        <w:pStyle w:val="ListParagraph"/>
        <w:ind w:left="1440"/>
        <w:rPr>
          <w:rStyle w:val="Hyperlink"/>
        </w:rPr>
      </w:pPr>
      <w:r>
        <w:t xml:space="preserve">(February 15 video recording: </w:t>
      </w:r>
      <w:hyperlink r:id="rId6" w:history="1">
        <w:r w:rsidRPr="00F47224">
          <w:rPr>
            <w:rStyle w:val="Hyperlink"/>
          </w:rPr>
          <w:t>https://www.youtube.com/watch?v=r7GpFrD5tgk</w:t>
        </w:r>
      </w:hyperlink>
      <w:r>
        <w:rPr>
          <w:rStyle w:val="Hyperlink"/>
        </w:rPr>
        <w:t>)</w:t>
      </w:r>
    </w:p>
    <w:p w14:paraId="1B41B0C8" w14:textId="75FF8B39" w:rsidR="00FA10B9" w:rsidRDefault="00FA10B9" w:rsidP="009B6A93">
      <w:pPr>
        <w:rPr>
          <w:color w:val="0000FF"/>
        </w:rPr>
      </w:pPr>
    </w:p>
    <w:p w14:paraId="678CF6E0" w14:textId="57E0E79A" w:rsidR="00B70029" w:rsidRPr="00285CE0" w:rsidRDefault="00B70029" w:rsidP="00B70029">
      <w:pPr>
        <w:pStyle w:val="ListParagraph"/>
        <w:numPr>
          <w:ilvl w:val="1"/>
          <w:numId w:val="3"/>
        </w:numPr>
      </w:pPr>
      <w:r w:rsidRPr="00285CE0">
        <w:t>ASCCC testimony on AB 1705 and SB 964</w:t>
      </w:r>
      <w:r w:rsidR="00AF4CBE" w:rsidRPr="00285CE0">
        <w:t xml:space="preserve"> – ASCCC VP provided testimony to the Assembly Committee on Higher Education and shared the ASCCC positions during a recent hearing.</w:t>
      </w:r>
      <w:r w:rsidR="00E268BC" w:rsidRPr="00285CE0">
        <w:t xml:space="preserve"> The committee discussed several data needs and potential ramifications, and concerns if these bills pass. There may be opportunities for amendments.</w:t>
      </w:r>
      <w:r w:rsidR="00BA0913" w:rsidRPr="00285CE0">
        <w:t xml:space="preserve"> Committee member M. Figueroa shared information about an upcoming </w:t>
      </w:r>
      <w:hyperlink r:id="rId7" w:history="1">
        <w:r w:rsidR="00BA0913" w:rsidRPr="00285CE0">
          <w:rPr>
            <w:rStyle w:val="Hyperlink"/>
            <w:color w:val="auto"/>
          </w:rPr>
          <w:t>FACCC webinar</w:t>
        </w:r>
      </w:hyperlink>
      <w:r w:rsidR="00AD74C1" w:rsidRPr="00285CE0">
        <w:t xml:space="preserve"> (5/13/2022) “Reclaiming Student Success: AB 1705 in the Context of Minority Students”</w:t>
      </w:r>
      <w:r w:rsidR="00BA0913" w:rsidRPr="00285CE0">
        <w:t xml:space="preserve"> focused on the implementation </w:t>
      </w:r>
      <w:r w:rsidR="00AD74C1" w:rsidRPr="00285CE0">
        <w:t xml:space="preserve">of AB1705 </w:t>
      </w:r>
      <w:r w:rsidR="00BA0913" w:rsidRPr="00285CE0">
        <w:t>and impact on BIPOC students.</w:t>
      </w:r>
    </w:p>
    <w:p w14:paraId="08320197" w14:textId="77777777" w:rsidR="00B70029" w:rsidRPr="00285CE0" w:rsidRDefault="00B70029" w:rsidP="00B70029">
      <w:pPr>
        <w:pStyle w:val="ListParagraph"/>
        <w:ind w:left="1440"/>
      </w:pPr>
    </w:p>
    <w:p w14:paraId="69EB60D1" w14:textId="48456BA4" w:rsidR="00010E7D" w:rsidRPr="00285CE0" w:rsidRDefault="009837F4" w:rsidP="005F7FD1">
      <w:pPr>
        <w:pStyle w:val="ListParagraph"/>
        <w:numPr>
          <w:ilvl w:val="0"/>
          <w:numId w:val="3"/>
        </w:numPr>
      </w:pPr>
      <w:r w:rsidRPr="00285CE0">
        <w:rPr>
          <w:b/>
          <w:bCs/>
        </w:rPr>
        <w:t>Discussion/</w:t>
      </w:r>
      <w:r w:rsidR="00010E7D" w:rsidRPr="00285CE0">
        <w:rPr>
          <w:b/>
          <w:bCs/>
        </w:rPr>
        <w:t>Action</w:t>
      </w:r>
      <w:r w:rsidR="00010E7D" w:rsidRPr="00285CE0">
        <w:t>: Legislation</w:t>
      </w:r>
      <w:r w:rsidR="00AF4CBE" w:rsidRPr="00285CE0">
        <w:t xml:space="preserve"> The committee discussed the following report and updates.</w:t>
      </w:r>
      <w:r w:rsidR="006C4DAB" w:rsidRPr="00285CE0">
        <w:t xml:space="preserve"> Appropriate formal letters of ASCCC support have been sent.</w:t>
      </w:r>
    </w:p>
    <w:p w14:paraId="26C3AC86" w14:textId="77777777" w:rsidR="009837F4" w:rsidRPr="00285CE0" w:rsidRDefault="009837F4" w:rsidP="009837F4">
      <w:pPr>
        <w:pStyle w:val="ListParagraph"/>
      </w:pPr>
    </w:p>
    <w:p w14:paraId="0F7607EC" w14:textId="0C8571E0" w:rsidR="00F93A83" w:rsidRDefault="009837F4" w:rsidP="00DD28A0">
      <w:pPr>
        <w:pStyle w:val="ListParagraph"/>
        <w:numPr>
          <w:ilvl w:val="1"/>
          <w:numId w:val="3"/>
        </w:numPr>
      </w:pPr>
      <w:r>
        <w:t>Review Legislative Report</w:t>
      </w:r>
    </w:p>
    <w:p w14:paraId="643B6B5F" w14:textId="7C79823A" w:rsidR="00EE5598" w:rsidRDefault="00EE5598" w:rsidP="00010E7D"/>
    <w:tbl>
      <w:tblPr>
        <w:tblStyle w:val="TableGrid"/>
        <w:tblW w:w="0" w:type="auto"/>
        <w:tblLook w:val="04A0" w:firstRow="1" w:lastRow="0" w:firstColumn="1" w:lastColumn="0" w:noHBand="0" w:noVBand="1"/>
      </w:tblPr>
      <w:tblGrid>
        <w:gridCol w:w="2337"/>
        <w:gridCol w:w="2337"/>
        <w:gridCol w:w="2338"/>
        <w:gridCol w:w="2338"/>
      </w:tblGrid>
      <w:tr w:rsidR="00EA1655" w:rsidRPr="00B57E00" w14:paraId="7BA39A05" w14:textId="77777777" w:rsidTr="00CB0C01">
        <w:tc>
          <w:tcPr>
            <w:tcW w:w="2337" w:type="dxa"/>
            <w:vAlign w:val="bottom"/>
          </w:tcPr>
          <w:p w14:paraId="164CB743" w14:textId="77777777" w:rsidR="00EA1655" w:rsidRPr="00B57E00" w:rsidRDefault="00EA1655" w:rsidP="00CB0C01">
            <w:pPr>
              <w:jc w:val="center"/>
            </w:pPr>
            <w:r w:rsidRPr="00B57E00">
              <w:rPr>
                <w:rFonts w:ascii="TimesNewRomanPSMT" w:hAnsi="TimesNewRomanPSMT" w:cs="TimesNewRomanPSMT"/>
                <w:b/>
                <w:bCs/>
                <w:color w:val="000000"/>
              </w:rPr>
              <w:t>Bill Number (Author)</w:t>
            </w:r>
          </w:p>
        </w:tc>
        <w:tc>
          <w:tcPr>
            <w:tcW w:w="2337" w:type="dxa"/>
            <w:vAlign w:val="bottom"/>
          </w:tcPr>
          <w:p w14:paraId="181F3CA4" w14:textId="77777777" w:rsidR="00EA1655" w:rsidRPr="00B57E00" w:rsidRDefault="00EA1655" w:rsidP="00CB0C01">
            <w:pPr>
              <w:jc w:val="center"/>
              <w:rPr>
                <w:color w:val="000000"/>
                <w:sz w:val="20"/>
                <w:szCs w:val="20"/>
              </w:rPr>
            </w:pPr>
            <w:r w:rsidRPr="00B57E00">
              <w:rPr>
                <w:rFonts w:ascii="TimesNewRomanPSMT" w:hAnsi="TimesNewRomanPSMT" w:cs="TimesNewRomanPSMT"/>
                <w:b/>
                <w:bCs/>
                <w:color w:val="000000"/>
              </w:rPr>
              <w:t>Title</w:t>
            </w:r>
          </w:p>
        </w:tc>
        <w:tc>
          <w:tcPr>
            <w:tcW w:w="2338" w:type="dxa"/>
            <w:vAlign w:val="bottom"/>
          </w:tcPr>
          <w:p w14:paraId="01661502" w14:textId="77777777" w:rsidR="00EA1655" w:rsidRPr="00B57E00" w:rsidRDefault="00EA1655" w:rsidP="00CB0C01">
            <w:pPr>
              <w:jc w:val="center"/>
              <w:rPr>
                <w:rFonts w:ascii="TimesNewRomanPSMT" w:hAnsi="TimesNewRomanPSMT" w:cs="TimesNewRomanPSMT"/>
                <w:color w:val="000000"/>
                <w:sz w:val="20"/>
                <w:szCs w:val="20"/>
              </w:rPr>
            </w:pPr>
            <w:r w:rsidRPr="00B57E00">
              <w:rPr>
                <w:rFonts w:ascii="TimesNewRomanPSMT" w:hAnsi="TimesNewRomanPSMT" w:cs="TimesNewRomanPSMT"/>
                <w:b/>
                <w:bCs/>
                <w:color w:val="000000"/>
              </w:rPr>
              <w:t>Status</w:t>
            </w:r>
          </w:p>
        </w:tc>
        <w:tc>
          <w:tcPr>
            <w:tcW w:w="2338" w:type="dxa"/>
            <w:vAlign w:val="bottom"/>
          </w:tcPr>
          <w:p w14:paraId="44408E65" w14:textId="77777777" w:rsidR="00EA1655" w:rsidRPr="00B57E00" w:rsidRDefault="00EA1655" w:rsidP="00CB0C01">
            <w:pPr>
              <w:jc w:val="center"/>
              <w:rPr>
                <w:i/>
                <w:sz w:val="20"/>
                <w:szCs w:val="20"/>
              </w:rPr>
            </w:pPr>
            <w:r w:rsidRPr="00B57E00">
              <w:rPr>
                <w:rFonts w:ascii="TimesNewRomanPSMT" w:hAnsi="TimesNewRomanPSMT" w:cs="TimesNewRomanPSMT"/>
                <w:b/>
                <w:bCs/>
                <w:color w:val="000000"/>
              </w:rPr>
              <w:t>Notes</w:t>
            </w:r>
          </w:p>
        </w:tc>
      </w:tr>
      <w:tr w:rsidR="00EA1655" w:rsidRPr="00B57E00" w14:paraId="733E7DD5" w14:textId="77777777" w:rsidTr="00CB0C01">
        <w:tblPrEx>
          <w:jc w:val="center"/>
        </w:tblPrEx>
        <w:trPr>
          <w:cantSplit/>
          <w:jc w:val="center"/>
        </w:trPr>
        <w:tc>
          <w:tcPr>
            <w:tcW w:w="2337" w:type="dxa"/>
            <w:vAlign w:val="bottom"/>
          </w:tcPr>
          <w:p w14:paraId="18B35EB7" w14:textId="77777777" w:rsidR="00EA1655" w:rsidRPr="00B57E00" w:rsidRDefault="00000000" w:rsidP="00CB0C01">
            <w:pPr>
              <w:rPr>
                <w:sz w:val="20"/>
                <w:szCs w:val="20"/>
              </w:rPr>
            </w:pPr>
            <w:hyperlink r:id="rId8" w:history="1">
              <w:r w:rsidR="00EA1655" w:rsidRPr="00B57E00">
                <w:rPr>
                  <w:rStyle w:val="Hyperlink"/>
                  <w:sz w:val="20"/>
                  <w:szCs w:val="20"/>
                </w:rPr>
                <w:t>AB 1705 (Irwin)</w:t>
              </w:r>
            </w:hyperlink>
          </w:p>
        </w:tc>
        <w:tc>
          <w:tcPr>
            <w:tcW w:w="2337" w:type="dxa"/>
            <w:vAlign w:val="bottom"/>
          </w:tcPr>
          <w:p w14:paraId="34455BE9" w14:textId="77777777" w:rsidR="00EA1655" w:rsidRPr="00B57E00" w:rsidRDefault="00EA1655" w:rsidP="00CB0C01">
            <w:pPr>
              <w:rPr>
                <w:sz w:val="20"/>
                <w:szCs w:val="20"/>
              </w:rPr>
            </w:pPr>
            <w:r w:rsidRPr="00B57E00">
              <w:rPr>
                <w:sz w:val="20"/>
                <w:szCs w:val="20"/>
              </w:rPr>
              <w:t>Seymour-Campbell Student Success Act of 2012: matriculation: assessment</w:t>
            </w:r>
          </w:p>
        </w:tc>
        <w:tc>
          <w:tcPr>
            <w:tcW w:w="2338" w:type="dxa"/>
            <w:vAlign w:val="bottom"/>
          </w:tcPr>
          <w:p w14:paraId="63E3D3C8" w14:textId="77777777" w:rsidR="00EA1655" w:rsidRPr="00B57E00" w:rsidRDefault="00EA1655" w:rsidP="00CB0C01">
            <w:pPr>
              <w:rPr>
                <w:sz w:val="20"/>
                <w:szCs w:val="20"/>
              </w:rPr>
            </w:pPr>
            <w:r w:rsidRPr="00B57E00">
              <w:rPr>
                <w:sz w:val="20"/>
                <w:szCs w:val="20"/>
              </w:rPr>
              <w:t>Re-referred to Committee on Appropriations 4/27/22</w:t>
            </w:r>
          </w:p>
        </w:tc>
        <w:tc>
          <w:tcPr>
            <w:tcW w:w="2338" w:type="dxa"/>
            <w:vAlign w:val="bottom"/>
          </w:tcPr>
          <w:p w14:paraId="36408D34" w14:textId="77777777" w:rsidR="00EA1655" w:rsidRPr="00B57E00" w:rsidRDefault="00EA1655" w:rsidP="00CB0C01">
            <w:pPr>
              <w:rPr>
                <w:sz w:val="20"/>
                <w:szCs w:val="20"/>
              </w:rPr>
            </w:pPr>
            <w:r w:rsidRPr="00B57E00">
              <w:rPr>
                <w:sz w:val="20"/>
                <w:szCs w:val="20"/>
              </w:rPr>
              <w:t>Revisions to AB 705 (Irwin, 2017)</w:t>
            </w:r>
          </w:p>
          <w:p w14:paraId="6575CCCB" w14:textId="77777777" w:rsidR="00EA1655" w:rsidRPr="00B57E00" w:rsidRDefault="00EA1655" w:rsidP="00CB0C01">
            <w:pPr>
              <w:rPr>
                <w:sz w:val="20"/>
                <w:szCs w:val="20"/>
              </w:rPr>
            </w:pPr>
            <w:r w:rsidRPr="00B57E00">
              <w:rPr>
                <w:sz w:val="20"/>
                <w:szCs w:val="20"/>
              </w:rPr>
              <w:t xml:space="preserve">See Adopted </w:t>
            </w:r>
            <w:hyperlink r:id="rId9" w:history="1">
              <w:r w:rsidRPr="00B57E00">
                <w:rPr>
                  <w:rStyle w:val="Hyperlink"/>
                  <w:sz w:val="20"/>
                  <w:szCs w:val="20"/>
                </w:rPr>
                <w:t>Resolutions</w:t>
              </w:r>
            </w:hyperlink>
            <w:r w:rsidRPr="00B57E00">
              <w:rPr>
                <w:sz w:val="20"/>
                <w:szCs w:val="20"/>
              </w:rPr>
              <w:t xml:space="preserve"> S22 03.04, 6.03, 6.04, 6.05</w:t>
            </w:r>
          </w:p>
        </w:tc>
      </w:tr>
      <w:tr w:rsidR="00EA1655" w:rsidRPr="00B57E00" w14:paraId="5B06890C" w14:textId="77777777" w:rsidTr="00CB0C01">
        <w:tblPrEx>
          <w:jc w:val="center"/>
        </w:tblPrEx>
        <w:trPr>
          <w:cantSplit/>
          <w:jc w:val="center"/>
        </w:trPr>
        <w:tc>
          <w:tcPr>
            <w:tcW w:w="2337" w:type="dxa"/>
            <w:vAlign w:val="bottom"/>
          </w:tcPr>
          <w:p w14:paraId="00FBCC69" w14:textId="77777777" w:rsidR="00EA1655" w:rsidRPr="00B57E00" w:rsidRDefault="00000000" w:rsidP="00CB0C01">
            <w:pPr>
              <w:rPr>
                <w:sz w:val="20"/>
                <w:szCs w:val="20"/>
              </w:rPr>
            </w:pPr>
            <w:hyperlink r:id="rId10" w:history="1">
              <w:r w:rsidR="00EA1655" w:rsidRPr="00B57E00">
                <w:rPr>
                  <w:rStyle w:val="Hyperlink"/>
                  <w:sz w:val="20"/>
                  <w:szCs w:val="20"/>
                </w:rPr>
                <w:t>AB 1746 (Medina)</w:t>
              </w:r>
            </w:hyperlink>
          </w:p>
        </w:tc>
        <w:tc>
          <w:tcPr>
            <w:tcW w:w="2337" w:type="dxa"/>
            <w:vAlign w:val="bottom"/>
          </w:tcPr>
          <w:p w14:paraId="56DD7EE2" w14:textId="77777777" w:rsidR="00EA1655" w:rsidRPr="00B57E00" w:rsidRDefault="00EA1655" w:rsidP="00CB0C01">
            <w:pPr>
              <w:rPr>
                <w:sz w:val="20"/>
                <w:szCs w:val="20"/>
              </w:rPr>
            </w:pPr>
            <w:r w:rsidRPr="00B57E00">
              <w:rPr>
                <w:sz w:val="20"/>
                <w:szCs w:val="20"/>
              </w:rPr>
              <w:t>Student financial aid: Cal Grant Reform Act</w:t>
            </w:r>
          </w:p>
        </w:tc>
        <w:tc>
          <w:tcPr>
            <w:tcW w:w="2338" w:type="dxa"/>
            <w:vAlign w:val="bottom"/>
          </w:tcPr>
          <w:p w14:paraId="0A597A6C" w14:textId="77777777" w:rsidR="00EA1655" w:rsidRPr="00B57E00" w:rsidRDefault="00EA1655" w:rsidP="00CB0C01">
            <w:pPr>
              <w:rPr>
                <w:sz w:val="20"/>
                <w:szCs w:val="20"/>
              </w:rPr>
            </w:pPr>
            <w:r w:rsidRPr="00B57E00">
              <w:rPr>
                <w:sz w:val="20"/>
                <w:szCs w:val="20"/>
              </w:rPr>
              <w:t>Re-referred to Committee on Appropriations 4/25/22</w:t>
            </w:r>
          </w:p>
        </w:tc>
        <w:tc>
          <w:tcPr>
            <w:tcW w:w="2338" w:type="dxa"/>
            <w:vAlign w:val="bottom"/>
          </w:tcPr>
          <w:p w14:paraId="25BA49C4" w14:textId="77777777" w:rsidR="00EA1655" w:rsidRPr="00B57E00" w:rsidRDefault="00EA1655" w:rsidP="00CB0C01">
            <w:pPr>
              <w:rPr>
                <w:sz w:val="20"/>
                <w:szCs w:val="20"/>
              </w:rPr>
            </w:pPr>
            <w:r w:rsidRPr="00B57E00">
              <w:rPr>
                <w:sz w:val="20"/>
                <w:szCs w:val="20"/>
              </w:rPr>
              <w:t xml:space="preserve">ASCCC Support </w:t>
            </w:r>
          </w:p>
          <w:p w14:paraId="76ACB772" w14:textId="77777777" w:rsidR="00EA1655" w:rsidRPr="00B57E00" w:rsidRDefault="00EA1655" w:rsidP="00CB0C01">
            <w:pPr>
              <w:rPr>
                <w:sz w:val="20"/>
                <w:szCs w:val="20"/>
              </w:rPr>
            </w:pPr>
            <w:r w:rsidRPr="00B57E00">
              <w:rPr>
                <w:sz w:val="20"/>
                <w:szCs w:val="20"/>
              </w:rPr>
              <w:t xml:space="preserve">See Adopted </w:t>
            </w:r>
            <w:hyperlink r:id="rId11" w:history="1">
              <w:r w:rsidRPr="00B57E00">
                <w:rPr>
                  <w:rStyle w:val="Hyperlink"/>
                  <w:sz w:val="20"/>
                  <w:szCs w:val="20"/>
                </w:rPr>
                <w:t>Resolutions</w:t>
              </w:r>
            </w:hyperlink>
            <w:r w:rsidRPr="00B57E00">
              <w:rPr>
                <w:sz w:val="20"/>
                <w:szCs w:val="20"/>
              </w:rPr>
              <w:t xml:space="preserve"> S22 06.01</w:t>
            </w:r>
          </w:p>
        </w:tc>
      </w:tr>
      <w:tr w:rsidR="00EA1655" w:rsidRPr="00B57E00" w14:paraId="3E82B3AB" w14:textId="77777777" w:rsidTr="00CB0C01">
        <w:tblPrEx>
          <w:jc w:val="center"/>
        </w:tblPrEx>
        <w:trPr>
          <w:cantSplit/>
          <w:jc w:val="center"/>
        </w:trPr>
        <w:tc>
          <w:tcPr>
            <w:tcW w:w="2337" w:type="dxa"/>
            <w:vAlign w:val="bottom"/>
          </w:tcPr>
          <w:p w14:paraId="7891DA88" w14:textId="77777777" w:rsidR="00EA1655" w:rsidRPr="00B57E00" w:rsidRDefault="00000000" w:rsidP="00CB0C01">
            <w:pPr>
              <w:rPr>
                <w:sz w:val="20"/>
                <w:szCs w:val="20"/>
              </w:rPr>
            </w:pPr>
            <w:hyperlink r:id="rId12" w:history="1">
              <w:r w:rsidR="00EA1655" w:rsidRPr="00B57E00">
                <w:rPr>
                  <w:rStyle w:val="Hyperlink"/>
                  <w:sz w:val="20"/>
                  <w:szCs w:val="20"/>
                </w:rPr>
                <w:t>AB 1987 (Salas)</w:t>
              </w:r>
            </w:hyperlink>
          </w:p>
        </w:tc>
        <w:tc>
          <w:tcPr>
            <w:tcW w:w="2337" w:type="dxa"/>
            <w:vAlign w:val="bottom"/>
          </w:tcPr>
          <w:p w14:paraId="0E798C45" w14:textId="77777777" w:rsidR="00EA1655" w:rsidRPr="00B57E00" w:rsidRDefault="00EA1655" w:rsidP="00CB0C01">
            <w:pPr>
              <w:rPr>
                <w:sz w:val="20"/>
                <w:szCs w:val="20"/>
              </w:rPr>
            </w:pPr>
            <w:r w:rsidRPr="00B57E00">
              <w:rPr>
                <w:sz w:val="20"/>
                <w:szCs w:val="20"/>
              </w:rPr>
              <w:t>Postsecondary education: student mental health spending: report.</w:t>
            </w:r>
          </w:p>
        </w:tc>
        <w:tc>
          <w:tcPr>
            <w:tcW w:w="2338" w:type="dxa"/>
            <w:vAlign w:val="bottom"/>
          </w:tcPr>
          <w:p w14:paraId="6806E617" w14:textId="77777777" w:rsidR="00EA1655" w:rsidRPr="00B57E00" w:rsidRDefault="00EA1655" w:rsidP="00CB0C01">
            <w:pPr>
              <w:rPr>
                <w:sz w:val="20"/>
                <w:szCs w:val="20"/>
              </w:rPr>
            </w:pPr>
            <w:r w:rsidRPr="00B57E00">
              <w:rPr>
                <w:sz w:val="20"/>
                <w:szCs w:val="20"/>
              </w:rPr>
              <w:t>Referred to Committee on Appropriations Suspense File 4/27/22</w:t>
            </w:r>
          </w:p>
        </w:tc>
        <w:tc>
          <w:tcPr>
            <w:tcW w:w="2338" w:type="dxa"/>
            <w:vAlign w:val="bottom"/>
          </w:tcPr>
          <w:p w14:paraId="6BB5F4F1" w14:textId="77777777" w:rsidR="00EA1655" w:rsidRPr="00B57E00" w:rsidRDefault="00EA1655" w:rsidP="00CB0C01">
            <w:pPr>
              <w:rPr>
                <w:sz w:val="20"/>
                <w:szCs w:val="20"/>
              </w:rPr>
            </w:pPr>
            <w:r w:rsidRPr="00B57E00">
              <w:rPr>
                <w:sz w:val="20"/>
                <w:szCs w:val="20"/>
              </w:rPr>
              <w:t xml:space="preserve">ASCCC Support See Adopted </w:t>
            </w:r>
            <w:hyperlink r:id="rId13" w:history="1">
              <w:r w:rsidRPr="00B57E00">
                <w:rPr>
                  <w:rStyle w:val="Hyperlink"/>
                  <w:sz w:val="20"/>
                  <w:szCs w:val="20"/>
                </w:rPr>
                <w:t>Resolutions</w:t>
              </w:r>
            </w:hyperlink>
            <w:r w:rsidRPr="00B57E00">
              <w:rPr>
                <w:sz w:val="20"/>
                <w:szCs w:val="20"/>
              </w:rPr>
              <w:t xml:space="preserve"> S22 05.01</w:t>
            </w:r>
          </w:p>
        </w:tc>
      </w:tr>
      <w:tr w:rsidR="00EA1655" w:rsidRPr="00B57E00" w14:paraId="79ED6550" w14:textId="77777777" w:rsidTr="00CB0C01">
        <w:tblPrEx>
          <w:jc w:val="center"/>
        </w:tblPrEx>
        <w:trPr>
          <w:cantSplit/>
          <w:jc w:val="center"/>
        </w:trPr>
        <w:tc>
          <w:tcPr>
            <w:tcW w:w="2337" w:type="dxa"/>
            <w:vAlign w:val="bottom"/>
          </w:tcPr>
          <w:p w14:paraId="5E72E9F6" w14:textId="77777777" w:rsidR="00EA1655" w:rsidRPr="00B57E00" w:rsidRDefault="00000000" w:rsidP="00CB0C01">
            <w:pPr>
              <w:rPr>
                <w:sz w:val="20"/>
                <w:szCs w:val="20"/>
              </w:rPr>
            </w:pPr>
            <w:hyperlink r:id="rId14" w:history="1">
              <w:r w:rsidR="00EA1655" w:rsidRPr="00B57E00">
                <w:rPr>
                  <w:rStyle w:val="Hyperlink"/>
                  <w:sz w:val="20"/>
                  <w:szCs w:val="20"/>
                </w:rPr>
                <w:t>AB 2122 (Choi)</w:t>
              </w:r>
            </w:hyperlink>
          </w:p>
        </w:tc>
        <w:tc>
          <w:tcPr>
            <w:tcW w:w="2337" w:type="dxa"/>
            <w:vAlign w:val="bottom"/>
          </w:tcPr>
          <w:p w14:paraId="798663D9" w14:textId="77777777" w:rsidR="00EA1655" w:rsidRPr="00B57E00" w:rsidRDefault="00EA1655" w:rsidP="00CB0C01">
            <w:pPr>
              <w:rPr>
                <w:sz w:val="20"/>
                <w:szCs w:val="20"/>
              </w:rPr>
            </w:pPr>
            <w:r w:rsidRPr="00B57E00">
              <w:rPr>
                <w:sz w:val="20"/>
                <w:szCs w:val="20"/>
              </w:rPr>
              <w:t>Public postsecondary education: mental health hotlines: student identification cards</w:t>
            </w:r>
          </w:p>
        </w:tc>
        <w:tc>
          <w:tcPr>
            <w:tcW w:w="2338" w:type="dxa"/>
            <w:vAlign w:val="bottom"/>
          </w:tcPr>
          <w:p w14:paraId="33B161BC" w14:textId="77777777" w:rsidR="00EA1655" w:rsidRPr="00B57E00" w:rsidRDefault="00EA1655" w:rsidP="00CB0C01">
            <w:pPr>
              <w:rPr>
                <w:sz w:val="20"/>
                <w:szCs w:val="20"/>
              </w:rPr>
            </w:pPr>
            <w:r w:rsidRPr="00B57E00">
              <w:rPr>
                <w:sz w:val="20"/>
                <w:szCs w:val="20"/>
              </w:rPr>
              <w:t>Ordered to Committee on Appropriations Consent Calendar 4/28/22</w:t>
            </w:r>
          </w:p>
        </w:tc>
        <w:tc>
          <w:tcPr>
            <w:tcW w:w="2338" w:type="dxa"/>
            <w:vAlign w:val="bottom"/>
          </w:tcPr>
          <w:p w14:paraId="36FF4456" w14:textId="77777777" w:rsidR="00EA1655" w:rsidRPr="00B57E00" w:rsidRDefault="00EA1655" w:rsidP="00CB0C01">
            <w:pPr>
              <w:rPr>
                <w:sz w:val="20"/>
                <w:szCs w:val="20"/>
              </w:rPr>
            </w:pPr>
            <w:r w:rsidRPr="00B57E00">
              <w:rPr>
                <w:sz w:val="20"/>
                <w:szCs w:val="20"/>
              </w:rPr>
              <w:t xml:space="preserve">ASCCC Support See Adopted </w:t>
            </w:r>
            <w:hyperlink r:id="rId15" w:history="1">
              <w:r w:rsidRPr="00B57E00">
                <w:rPr>
                  <w:rStyle w:val="Hyperlink"/>
                  <w:sz w:val="20"/>
                  <w:szCs w:val="20"/>
                </w:rPr>
                <w:t>Resolutions</w:t>
              </w:r>
            </w:hyperlink>
            <w:r w:rsidRPr="00B57E00">
              <w:rPr>
                <w:sz w:val="20"/>
                <w:szCs w:val="20"/>
              </w:rPr>
              <w:t xml:space="preserve"> S22 05.01</w:t>
            </w:r>
          </w:p>
        </w:tc>
      </w:tr>
      <w:tr w:rsidR="00EA1655" w:rsidRPr="00EA1655" w14:paraId="7A013B7C" w14:textId="77777777" w:rsidTr="00CB0C01">
        <w:tblPrEx>
          <w:jc w:val="center"/>
        </w:tblPrEx>
        <w:trPr>
          <w:cantSplit/>
          <w:jc w:val="center"/>
        </w:trPr>
        <w:tc>
          <w:tcPr>
            <w:tcW w:w="2337" w:type="dxa"/>
            <w:vAlign w:val="bottom"/>
          </w:tcPr>
          <w:p w14:paraId="06B4226B" w14:textId="77777777" w:rsidR="00EA1655" w:rsidRPr="00EA1655" w:rsidRDefault="00000000" w:rsidP="00CB0C01">
            <w:pPr>
              <w:rPr>
                <w:sz w:val="20"/>
                <w:szCs w:val="20"/>
              </w:rPr>
            </w:pPr>
            <w:hyperlink r:id="rId16" w:history="1">
              <w:r w:rsidR="00EA1655" w:rsidRPr="00EA1655">
                <w:rPr>
                  <w:rStyle w:val="Hyperlink"/>
                  <w:sz w:val="20"/>
                  <w:szCs w:val="20"/>
                </w:rPr>
                <w:t>AB 2255 (Fong)</w:t>
              </w:r>
            </w:hyperlink>
          </w:p>
        </w:tc>
        <w:tc>
          <w:tcPr>
            <w:tcW w:w="2337" w:type="dxa"/>
            <w:vAlign w:val="bottom"/>
          </w:tcPr>
          <w:p w14:paraId="4799252F" w14:textId="77777777" w:rsidR="00EA1655" w:rsidRPr="00EA1655" w:rsidRDefault="00EA1655" w:rsidP="00CB0C01">
            <w:pPr>
              <w:rPr>
                <w:sz w:val="20"/>
                <w:szCs w:val="20"/>
              </w:rPr>
            </w:pPr>
            <w:r w:rsidRPr="00EA1655">
              <w:rPr>
                <w:sz w:val="20"/>
                <w:szCs w:val="20"/>
              </w:rPr>
              <w:t>The Affordable Broadband Service Program for California Dreamers.</w:t>
            </w:r>
          </w:p>
        </w:tc>
        <w:tc>
          <w:tcPr>
            <w:tcW w:w="2338" w:type="dxa"/>
            <w:vAlign w:val="bottom"/>
          </w:tcPr>
          <w:p w14:paraId="59344C65" w14:textId="77777777" w:rsidR="00EA1655" w:rsidRPr="00EA1655" w:rsidRDefault="00EA1655" w:rsidP="00CB0C01">
            <w:pPr>
              <w:rPr>
                <w:sz w:val="20"/>
                <w:szCs w:val="20"/>
              </w:rPr>
            </w:pPr>
            <w:r w:rsidRPr="00EA1655">
              <w:rPr>
                <w:sz w:val="20"/>
                <w:szCs w:val="20"/>
              </w:rPr>
              <w:t>Referred to Committee on Appropriations Suspense File 5/4/22</w:t>
            </w:r>
          </w:p>
        </w:tc>
        <w:tc>
          <w:tcPr>
            <w:tcW w:w="2338" w:type="dxa"/>
            <w:vAlign w:val="bottom"/>
          </w:tcPr>
          <w:p w14:paraId="4663B41B" w14:textId="77777777" w:rsidR="00EA1655" w:rsidRPr="00EA1655" w:rsidRDefault="00EA1655" w:rsidP="00CB0C01">
            <w:pPr>
              <w:rPr>
                <w:i/>
                <w:iCs/>
                <w:sz w:val="20"/>
                <w:szCs w:val="20"/>
              </w:rPr>
            </w:pPr>
            <w:r w:rsidRPr="00EA1655">
              <w:rPr>
                <w:i/>
                <w:iCs/>
                <w:sz w:val="20"/>
                <w:szCs w:val="20"/>
              </w:rPr>
              <w:t>ASCCC Legislative and Advocacy Committee recommends ASCCC Support 4-12-22</w:t>
            </w:r>
          </w:p>
        </w:tc>
      </w:tr>
      <w:tr w:rsidR="00EA1655" w:rsidRPr="00B57E00" w14:paraId="213086D6" w14:textId="77777777" w:rsidTr="00CB0C01">
        <w:tblPrEx>
          <w:jc w:val="center"/>
        </w:tblPrEx>
        <w:trPr>
          <w:cantSplit/>
          <w:jc w:val="center"/>
        </w:trPr>
        <w:tc>
          <w:tcPr>
            <w:tcW w:w="2337" w:type="dxa"/>
            <w:vAlign w:val="bottom"/>
          </w:tcPr>
          <w:p w14:paraId="7917581D" w14:textId="77777777" w:rsidR="00EA1655" w:rsidRPr="00B57E00" w:rsidRDefault="00000000" w:rsidP="00CB0C01">
            <w:pPr>
              <w:rPr>
                <w:sz w:val="20"/>
                <w:szCs w:val="20"/>
              </w:rPr>
            </w:pPr>
            <w:hyperlink r:id="rId17" w:history="1">
              <w:r w:rsidR="00EA1655" w:rsidRPr="00B57E00">
                <w:rPr>
                  <w:rStyle w:val="Hyperlink"/>
                  <w:sz w:val="20"/>
                  <w:szCs w:val="20"/>
                </w:rPr>
                <w:t>AB 2738 (Reyes)</w:t>
              </w:r>
            </w:hyperlink>
          </w:p>
        </w:tc>
        <w:tc>
          <w:tcPr>
            <w:tcW w:w="2337" w:type="dxa"/>
            <w:vAlign w:val="bottom"/>
          </w:tcPr>
          <w:p w14:paraId="0F9C5084" w14:textId="77777777" w:rsidR="00EA1655" w:rsidRPr="00B57E00" w:rsidRDefault="00EA1655" w:rsidP="00CB0C01">
            <w:pPr>
              <w:rPr>
                <w:sz w:val="20"/>
                <w:szCs w:val="20"/>
              </w:rPr>
            </w:pPr>
            <w:r w:rsidRPr="00B57E00">
              <w:rPr>
                <w:sz w:val="20"/>
                <w:szCs w:val="20"/>
              </w:rPr>
              <w:t>Public postsecondary education: community colleges: matriculation: assessment.</w:t>
            </w:r>
          </w:p>
        </w:tc>
        <w:tc>
          <w:tcPr>
            <w:tcW w:w="2338" w:type="dxa"/>
            <w:vAlign w:val="bottom"/>
          </w:tcPr>
          <w:p w14:paraId="7AC994B7" w14:textId="77777777" w:rsidR="00EA1655" w:rsidRPr="00B57E00" w:rsidRDefault="00EA1655" w:rsidP="00CB0C01">
            <w:pPr>
              <w:rPr>
                <w:sz w:val="20"/>
                <w:szCs w:val="20"/>
              </w:rPr>
            </w:pPr>
            <w:r w:rsidRPr="00B57E00">
              <w:rPr>
                <w:sz w:val="20"/>
                <w:szCs w:val="20"/>
              </w:rPr>
              <w:t>Re-referred to Committee on Appropriations 4/25/22</w:t>
            </w:r>
          </w:p>
        </w:tc>
        <w:tc>
          <w:tcPr>
            <w:tcW w:w="2338" w:type="dxa"/>
            <w:vAlign w:val="bottom"/>
          </w:tcPr>
          <w:p w14:paraId="225B3C99" w14:textId="77777777" w:rsidR="00EA1655" w:rsidRPr="00B57E00" w:rsidRDefault="00EA1655" w:rsidP="00CB0C01">
            <w:pPr>
              <w:rPr>
                <w:sz w:val="20"/>
                <w:szCs w:val="20"/>
              </w:rPr>
            </w:pPr>
          </w:p>
        </w:tc>
      </w:tr>
      <w:tr w:rsidR="00EA1655" w:rsidRPr="00EA1655" w14:paraId="4785E3EA" w14:textId="77777777" w:rsidTr="00CB0C01">
        <w:tblPrEx>
          <w:jc w:val="center"/>
        </w:tblPrEx>
        <w:trPr>
          <w:cantSplit/>
          <w:jc w:val="center"/>
        </w:trPr>
        <w:tc>
          <w:tcPr>
            <w:tcW w:w="2337" w:type="dxa"/>
            <w:vAlign w:val="bottom"/>
          </w:tcPr>
          <w:p w14:paraId="1D180CE1" w14:textId="77777777" w:rsidR="00EA1655" w:rsidRPr="00EA1655" w:rsidRDefault="00000000" w:rsidP="00CB0C01">
            <w:pPr>
              <w:rPr>
                <w:sz w:val="20"/>
                <w:szCs w:val="20"/>
              </w:rPr>
            </w:pPr>
            <w:hyperlink r:id="rId18" w:history="1">
              <w:r w:rsidR="00EA1655" w:rsidRPr="00EA1655">
                <w:rPr>
                  <w:rStyle w:val="Hyperlink"/>
                  <w:sz w:val="20"/>
                  <w:szCs w:val="20"/>
                </w:rPr>
                <w:t>SB 964 (Wiener)</w:t>
              </w:r>
            </w:hyperlink>
          </w:p>
        </w:tc>
        <w:tc>
          <w:tcPr>
            <w:tcW w:w="2337" w:type="dxa"/>
            <w:vAlign w:val="bottom"/>
          </w:tcPr>
          <w:p w14:paraId="3EB2CBB6" w14:textId="77777777" w:rsidR="00EA1655" w:rsidRPr="00EA1655" w:rsidRDefault="00EA1655" w:rsidP="00CB0C01">
            <w:pPr>
              <w:rPr>
                <w:sz w:val="20"/>
                <w:szCs w:val="20"/>
              </w:rPr>
            </w:pPr>
            <w:r w:rsidRPr="00EA1655">
              <w:rPr>
                <w:sz w:val="20"/>
                <w:szCs w:val="20"/>
              </w:rPr>
              <w:t>Behavioral health.</w:t>
            </w:r>
          </w:p>
        </w:tc>
        <w:tc>
          <w:tcPr>
            <w:tcW w:w="2338" w:type="dxa"/>
            <w:vAlign w:val="bottom"/>
          </w:tcPr>
          <w:p w14:paraId="6C3DD2E4" w14:textId="77777777" w:rsidR="00EA1655" w:rsidRPr="00EA1655" w:rsidRDefault="00EA1655" w:rsidP="00CB0C01">
            <w:pPr>
              <w:rPr>
                <w:sz w:val="20"/>
                <w:szCs w:val="20"/>
              </w:rPr>
            </w:pPr>
            <w:r w:rsidRPr="00EA1655">
              <w:rPr>
                <w:sz w:val="20"/>
                <w:szCs w:val="20"/>
              </w:rPr>
              <w:t>Amended and re-referred to the Committee on Appropriations 4/27/22</w:t>
            </w:r>
          </w:p>
        </w:tc>
        <w:tc>
          <w:tcPr>
            <w:tcW w:w="2338" w:type="dxa"/>
            <w:vAlign w:val="bottom"/>
          </w:tcPr>
          <w:p w14:paraId="1AD06380" w14:textId="77777777" w:rsidR="00EA1655" w:rsidRPr="00EA1655" w:rsidRDefault="00EA1655" w:rsidP="00CB0C01">
            <w:pPr>
              <w:rPr>
                <w:sz w:val="20"/>
                <w:szCs w:val="20"/>
              </w:rPr>
            </w:pPr>
            <w:r w:rsidRPr="00EA1655">
              <w:rPr>
                <w:sz w:val="20"/>
                <w:szCs w:val="20"/>
              </w:rPr>
              <w:t>Hearing on May 9</w:t>
            </w:r>
          </w:p>
        </w:tc>
      </w:tr>
    </w:tbl>
    <w:p w14:paraId="5C85DBC3" w14:textId="77777777" w:rsidR="00EA1655" w:rsidRDefault="00EA1655" w:rsidP="00010E7D"/>
    <w:p w14:paraId="199F27D7" w14:textId="2D29871C" w:rsidR="006F1A3F" w:rsidRPr="00285CE0" w:rsidRDefault="006F1A3F" w:rsidP="006F1A3F">
      <w:pPr>
        <w:pStyle w:val="ListParagraph"/>
        <w:numPr>
          <w:ilvl w:val="1"/>
          <w:numId w:val="3"/>
        </w:numPr>
      </w:pPr>
      <w:r w:rsidRPr="00285CE0">
        <w:t>Action</w:t>
      </w:r>
      <w:r w:rsidR="004F2E13" w:rsidRPr="00285CE0">
        <w:t>s taken:</w:t>
      </w:r>
      <w:r w:rsidR="00920CFC" w:rsidRPr="00285CE0">
        <w:t xml:space="preserve"> The chair updated the committee on the following positions by ASCCC. </w:t>
      </w:r>
      <w:r w:rsidR="006C4DAB" w:rsidRPr="00285CE0">
        <w:t xml:space="preserve">ASCCC </w:t>
      </w:r>
      <w:r w:rsidR="00920CFC" w:rsidRPr="00285CE0">
        <w:t>VP May did meet with Senator Wiener’s office to discuss possible amendments and to ensure work with faculty and the academic senate</w:t>
      </w:r>
    </w:p>
    <w:p w14:paraId="377384F6" w14:textId="77777777" w:rsidR="004F2E13" w:rsidRDefault="004F2E13" w:rsidP="004F2E13">
      <w:pPr>
        <w:pStyle w:val="ListParagraph"/>
      </w:pPr>
    </w:p>
    <w:p w14:paraId="0D8283C0" w14:textId="5AEE5D5A" w:rsidR="004F2E13" w:rsidRDefault="004F2E13" w:rsidP="004F2E13">
      <w:pPr>
        <w:pStyle w:val="ListParagraph"/>
        <w:numPr>
          <w:ilvl w:val="2"/>
          <w:numId w:val="3"/>
        </w:numPr>
      </w:pPr>
      <w:r>
        <w:t>AB 2255 (Wong) Support – During the May 6, 2022 ASCCC Executive Committee meeting, the ASCCC Executive Committee took a position of support.</w:t>
      </w:r>
    </w:p>
    <w:p w14:paraId="3962C9BF" w14:textId="77777777" w:rsidR="004F2E13" w:rsidRDefault="004F2E13" w:rsidP="004F2E13">
      <w:pPr>
        <w:pStyle w:val="ListParagraph"/>
        <w:ind w:left="2340"/>
      </w:pPr>
    </w:p>
    <w:p w14:paraId="5C72B416" w14:textId="372956A2" w:rsidR="004F2E13" w:rsidRDefault="004F2E13" w:rsidP="004F2E13">
      <w:pPr>
        <w:pStyle w:val="ListParagraph"/>
        <w:numPr>
          <w:ilvl w:val="2"/>
          <w:numId w:val="3"/>
        </w:numPr>
      </w:pPr>
      <w:r>
        <w:t xml:space="preserve">SB 964 (Wiener) Oppose unless amended – </w:t>
      </w:r>
      <w:hyperlink r:id="rId19" w:history="1">
        <w:r w:rsidRPr="00EA1655">
          <w:rPr>
            <w:rStyle w:val="Hyperlink"/>
          </w:rPr>
          <w:t>Resolution F20 06.01</w:t>
        </w:r>
      </w:hyperlink>
      <w:r>
        <w:t xml:space="preserve"> Oppose Legislation of Curriculum without</w:t>
      </w:r>
      <w:r w:rsidR="00EA1655">
        <w:t xml:space="preserve"> Inclusion of Academic Senate Participation</w:t>
      </w:r>
      <w:r w:rsidR="006C4DAB">
        <w:t xml:space="preserve"> </w:t>
      </w:r>
    </w:p>
    <w:p w14:paraId="3E75DEEA" w14:textId="77777777" w:rsidR="006F1A3F" w:rsidRDefault="006F1A3F" w:rsidP="006F1A3F">
      <w:pPr>
        <w:rPr>
          <w:rFonts w:ascii="Calibri" w:hAnsi="Calibri" w:cs="Calibri"/>
          <w:color w:val="000000"/>
          <w:sz w:val="22"/>
          <w:szCs w:val="22"/>
        </w:rPr>
      </w:pPr>
      <w:r>
        <w:rPr>
          <w:color w:val="000000"/>
        </w:rPr>
        <w:t> </w:t>
      </w:r>
    </w:p>
    <w:p w14:paraId="4AF57A4B" w14:textId="77777777" w:rsidR="006F1A3F" w:rsidRDefault="006F1A3F" w:rsidP="006F1A3F">
      <w:pPr>
        <w:rPr>
          <w:rFonts w:ascii="Calibri" w:hAnsi="Calibri" w:cs="Calibri"/>
          <w:color w:val="000000"/>
          <w:sz w:val="22"/>
          <w:szCs w:val="22"/>
        </w:rPr>
      </w:pPr>
      <w:r>
        <w:rPr>
          <w:color w:val="000000"/>
        </w:rPr>
        <w:t>The ASCCC can take positions on bills in the following ways:</w:t>
      </w:r>
    </w:p>
    <w:p w14:paraId="46616D6E" w14:textId="77777777" w:rsidR="006F1A3F" w:rsidRDefault="006F1A3F" w:rsidP="006F1A3F">
      <w:pPr>
        <w:pStyle w:val="ListParagraph"/>
        <w:numPr>
          <w:ilvl w:val="0"/>
          <w:numId w:val="38"/>
        </w:numPr>
        <w:contextualSpacing w:val="0"/>
        <w:rPr>
          <w:rFonts w:ascii="Calibri" w:hAnsi="Calibri" w:cs="Calibri"/>
          <w:color w:val="000000"/>
          <w:sz w:val="22"/>
          <w:szCs w:val="22"/>
        </w:rPr>
      </w:pPr>
      <w:r>
        <w:rPr>
          <w:color w:val="000000"/>
        </w:rPr>
        <w:t>By resolution during a plenary session</w:t>
      </w:r>
    </w:p>
    <w:p w14:paraId="22AFFB2A" w14:textId="77777777" w:rsidR="006F1A3F" w:rsidRDefault="006F1A3F" w:rsidP="006F1A3F">
      <w:pPr>
        <w:pStyle w:val="ListParagraph"/>
        <w:numPr>
          <w:ilvl w:val="0"/>
          <w:numId w:val="38"/>
        </w:numPr>
        <w:contextualSpacing w:val="0"/>
        <w:rPr>
          <w:rFonts w:ascii="Calibri" w:hAnsi="Calibri" w:cs="Calibri"/>
          <w:color w:val="000000"/>
          <w:sz w:val="22"/>
          <w:szCs w:val="22"/>
        </w:rPr>
      </w:pPr>
      <w:r>
        <w:rPr>
          <w:color w:val="000000"/>
        </w:rPr>
        <w:t>By vote of the ASCCC Executive Committee based on past positions of the ASCCC</w:t>
      </w:r>
    </w:p>
    <w:p w14:paraId="54434ACE" w14:textId="75133290" w:rsidR="006F1A3F" w:rsidRDefault="006F1A3F" w:rsidP="006F1A3F">
      <w:pPr>
        <w:pStyle w:val="ListParagraph"/>
        <w:numPr>
          <w:ilvl w:val="0"/>
          <w:numId w:val="38"/>
        </w:numPr>
        <w:contextualSpacing w:val="0"/>
        <w:rPr>
          <w:rFonts w:ascii="Calibri" w:hAnsi="Calibri" w:cs="Calibri"/>
          <w:color w:val="000000"/>
          <w:sz w:val="22"/>
          <w:szCs w:val="22"/>
        </w:rPr>
      </w:pPr>
      <w:r>
        <w:rPr>
          <w:color w:val="000000"/>
        </w:rPr>
        <w:t>By the President of the ASCCC based on passed positions of the ASCCC</w:t>
      </w:r>
    </w:p>
    <w:p w14:paraId="6CFA307D" w14:textId="26EA431A" w:rsidR="00711BE7" w:rsidRPr="00711BE7" w:rsidRDefault="006F1A3F" w:rsidP="00711BE7">
      <w:pPr>
        <w:rPr>
          <w:rFonts w:ascii="Calibri" w:hAnsi="Calibri" w:cs="Calibri"/>
          <w:color w:val="000000"/>
          <w:sz w:val="22"/>
          <w:szCs w:val="22"/>
        </w:rPr>
      </w:pPr>
      <w:r>
        <w:rPr>
          <w:color w:val="000000"/>
        </w:rPr>
        <w:t> </w:t>
      </w:r>
    </w:p>
    <w:p w14:paraId="66637470" w14:textId="23B68015" w:rsidR="00711BE7" w:rsidRPr="00285CE0" w:rsidRDefault="00711BE7" w:rsidP="00C31AF4">
      <w:pPr>
        <w:pStyle w:val="ListParagraph"/>
        <w:numPr>
          <w:ilvl w:val="0"/>
          <w:numId w:val="3"/>
        </w:numPr>
      </w:pPr>
      <w:r w:rsidRPr="00285CE0">
        <w:t>Letters to Liaisons regarding next steps in legislative cycle and advocacy</w:t>
      </w:r>
      <w:r w:rsidR="006C4DAB" w:rsidRPr="00285CE0">
        <w:t xml:space="preserve"> – There is a desire to have one more letter sent out this academic year to the Legislative Liaisons to update on the current process. Using our previous letter to modify and update with the hope to send out by the end of May. (Committee member J. Yang will work on the draft for the committee)</w:t>
      </w:r>
    </w:p>
    <w:p w14:paraId="75640204" w14:textId="77777777" w:rsidR="00711BE7" w:rsidRPr="00711BE7" w:rsidRDefault="00711BE7" w:rsidP="00711BE7">
      <w:pPr>
        <w:pStyle w:val="ListParagraph"/>
      </w:pPr>
    </w:p>
    <w:p w14:paraId="7E656DFB" w14:textId="5558CD6F" w:rsidR="00D47127" w:rsidRPr="00FD09C4" w:rsidRDefault="00D47127" w:rsidP="00C31AF4">
      <w:pPr>
        <w:pStyle w:val="ListParagraph"/>
        <w:numPr>
          <w:ilvl w:val="0"/>
          <w:numId w:val="3"/>
        </w:numPr>
        <w:rPr>
          <w:rStyle w:val="Hyperlink"/>
          <w:color w:val="auto"/>
        </w:rPr>
      </w:pPr>
      <w:r w:rsidRPr="00D47127">
        <w:rPr>
          <w:b/>
          <w:bCs/>
        </w:rPr>
        <w:t>ACTION</w:t>
      </w:r>
      <w:r>
        <w:t xml:space="preserve"> – </w:t>
      </w:r>
      <w:hyperlink r:id="rId20" w:history="1">
        <w:r w:rsidRPr="0001658D">
          <w:rPr>
            <w:rStyle w:val="Hyperlink"/>
          </w:rPr>
          <w:t>F20</w:t>
        </w:r>
        <w:r>
          <w:rPr>
            <w:rStyle w:val="Hyperlink"/>
          </w:rPr>
          <w:t xml:space="preserve"> </w:t>
        </w:r>
        <w:r w:rsidRPr="0001658D">
          <w:rPr>
            <w:rStyle w:val="Hyperlink"/>
          </w:rPr>
          <w:t>20.01</w:t>
        </w:r>
      </w:hyperlink>
      <w:r>
        <w:t xml:space="preserve"> </w:t>
      </w:r>
      <w:r w:rsidRPr="0001658D">
        <w:t>The Role of Student Employees in Advancing Faculty Diversification</w:t>
      </w:r>
      <w:r>
        <w:t xml:space="preserve"> – Draft Response to questions from CCCCO from Hernandez, Yang, Epps: </w:t>
      </w:r>
      <w:hyperlink r:id="rId21" w:history="1">
        <w:r w:rsidRPr="008748FE">
          <w:rPr>
            <w:rStyle w:val="Hyperlink"/>
          </w:rPr>
          <w:t>https://docs.google.com/document/d/15SHSsgFitVVhn6OJKWYhNgJ-VxCAItOwK4jNjvLM1C0/edit</w:t>
        </w:r>
      </w:hyperlink>
    </w:p>
    <w:p w14:paraId="5AE6F68F" w14:textId="77777777" w:rsidR="00FD09C4" w:rsidRPr="00285CE0" w:rsidRDefault="00FD09C4" w:rsidP="00FD09C4">
      <w:pPr>
        <w:pStyle w:val="ListParagraph"/>
      </w:pPr>
    </w:p>
    <w:p w14:paraId="4ACDF96F" w14:textId="520FBC4A" w:rsidR="00FD09C4" w:rsidRPr="00285CE0" w:rsidRDefault="00FD09C4" w:rsidP="00FD09C4">
      <w:pPr>
        <w:pStyle w:val="ListParagraph"/>
      </w:pPr>
      <w:r w:rsidRPr="00285CE0">
        <w:t>The Committee reviewed the document developed by committee members Hernandez, Yang and Epps. Next step: The chair will take this response to ASCCC executive leadership for consideration for inclusion in system budget proposal language.</w:t>
      </w:r>
    </w:p>
    <w:p w14:paraId="35D3C572" w14:textId="77777777" w:rsidR="00D47127" w:rsidRPr="00285CE0" w:rsidRDefault="00D47127" w:rsidP="00D47127">
      <w:pPr>
        <w:pStyle w:val="ListParagraph"/>
      </w:pPr>
    </w:p>
    <w:p w14:paraId="46783E0A" w14:textId="37414895" w:rsidR="00C31AF4" w:rsidRPr="00285CE0" w:rsidRDefault="00000000" w:rsidP="00C31AF4">
      <w:pPr>
        <w:pStyle w:val="ListParagraph"/>
        <w:numPr>
          <w:ilvl w:val="0"/>
          <w:numId w:val="3"/>
        </w:numPr>
      </w:pPr>
      <w:hyperlink r:id="rId22" w:history="1">
        <w:r w:rsidR="001C6F8A" w:rsidRPr="003761CC">
          <w:rPr>
            <w:rStyle w:val="Hyperlink"/>
          </w:rPr>
          <w:t>Events</w:t>
        </w:r>
      </w:hyperlink>
      <w:r w:rsidR="001C6F8A">
        <w:t xml:space="preserve"> and Important Dates</w:t>
      </w:r>
      <w:r w:rsidR="00285CE0">
        <w:t xml:space="preserve"> </w:t>
      </w:r>
      <w:r w:rsidR="00285CE0" w:rsidRPr="00285CE0">
        <w:t>–</w:t>
      </w:r>
      <w:r w:rsidR="00FD09C4" w:rsidRPr="00285CE0">
        <w:t xml:space="preserve"> The chair reminded the committee of the following upcoming</w:t>
      </w:r>
      <w:r w:rsidR="008D402B" w:rsidRPr="00285CE0">
        <w:t xml:space="preserve"> ASCCC events.</w:t>
      </w:r>
    </w:p>
    <w:p w14:paraId="424A80C7" w14:textId="5DD61D2A" w:rsidR="00D0468E" w:rsidRDefault="00000000" w:rsidP="00C31AF4">
      <w:pPr>
        <w:pStyle w:val="ListParagraph"/>
        <w:numPr>
          <w:ilvl w:val="1"/>
          <w:numId w:val="3"/>
        </w:numPr>
      </w:pPr>
      <w:hyperlink r:id="rId23" w:history="1">
        <w:r w:rsidR="00D0468E" w:rsidRPr="00D0468E">
          <w:rPr>
            <w:rStyle w:val="Hyperlink"/>
          </w:rPr>
          <w:t>Career and Noncredit Education Institute 2022</w:t>
        </w:r>
      </w:hyperlink>
      <w:r w:rsidR="00D0468E">
        <w:t>, May 12-14 (Hybrid)</w:t>
      </w:r>
    </w:p>
    <w:p w14:paraId="7A29C732" w14:textId="12F4D8D9" w:rsidR="00D0468E" w:rsidRDefault="00000000" w:rsidP="00C31AF4">
      <w:pPr>
        <w:pStyle w:val="ListParagraph"/>
        <w:numPr>
          <w:ilvl w:val="1"/>
          <w:numId w:val="3"/>
        </w:numPr>
      </w:pPr>
      <w:hyperlink r:id="rId24" w:history="1">
        <w:r w:rsidR="00D0468E" w:rsidRPr="00D0468E">
          <w:rPr>
            <w:rStyle w:val="Hyperlink"/>
          </w:rPr>
          <w:t>Faculty Leadership Institute 2022</w:t>
        </w:r>
      </w:hyperlink>
      <w:r w:rsidR="00D0468E">
        <w:t>, June 1</w:t>
      </w:r>
      <w:r w:rsidR="00D47127">
        <w:t>5</w:t>
      </w:r>
      <w:r w:rsidR="00D0468E">
        <w:t>-18 (Hybrid)</w:t>
      </w:r>
      <w:r w:rsidR="008D402B">
        <w:t xml:space="preserve"> </w:t>
      </w:r>
    </w:p>
    <w:p w14:paraId="2398F213" w14:textId="70DD6A24" w:rsidR="00D47127" w:rsidRDefault="00000000" w:rsidP="00C31AF4">
      <w:pPr>
        <w:pStyle w:val="ListParagraph"/>
        <w:numPr>
          <w:ilvl w:val="1"/>
          <w:numId w:val="3"/>
        </w:numPr>
      </w:pPr>
      <w:hyperlink r:id="rId25" w:history="1">
        <w:r w:rsidR="00D47127" w:rsidRPr="00113144">
          <w:rPr>
            <w:rStyle w:val="Hyperlink"/>
          </w:rPr>
          <w:t>Curriculum Institute 2022</w:t>
        </w:r>
      </w:hyperlink>
      <w:r w:rsidR="00D47127">
        <w:t>, July 6-9 (Hybrid)</w:t>
      </w:r>
    </w:p>
    <w:p w14:paraId="38BB2017" w14:textId="6E548A69" w:rsidR="00F26D3B" w:rsidRDefault="00F26D3B" w:rsidP="00F26D3B"/>
    <w:p w14:paraId="0B91C582" w14:textId="5618A6D2" w:rsidR="00382FAE" w:rsidRDefault="00407ECA" w:rsidP="00382FAE">
      <w:pPr>
        <w:pStyle w:val="ListParagraph"/>
        <w:numPr>
          <w:ilvl w:val="0"/>
          <w:numId w:val="3"/>
        </w:numPr>
      </w:pPr>
      <w:r>
        <w:t>Future Meetings:</w:t>
      </w:r>
      <w:r w:rsidR="00382FAE">
        <w:t xml:space="preserve"> </w:t>
      </w:r>
      <w:r>
        <w:t xml:space="preserve">Tuesdays, 3:30 pm - 5:00 pm: </w:t>
      </w:r>
      <w:hyperlink r:id="rId26" w:history="1">
        <w:r w:rsidR="00141D35" w:rsidRPr="00405808">
          <w:rPr>
            <w:rStyle w:val="Hyperlink"/>
          </w:rPr>
          <w:t>https://asccc.org/directory/legislative-and-advocacy-committee</w:t>
        </w:r>
      </w:hyperlink>
      <w:r w:rsidR="00141D35">
        <w:t xml:space="preserve"> </w:t>
      </w:r>
      <w:r w:rsidR="008D402B" w:rsidRPr="00285CE0">
        <w:t>The LAC’s final meeting will be 5/24/2022.</w:t>
      </w:r>
      <w:r w:rsidR="003615BD" w:rsidRPr="00285CE0">
        <w:t xml:space="preserve"> The chair shared the process for the end-of-the-year committee report and the selection process of committee member selection for next year. </w:t>
      </w:r>
    </w:p>
    <w:p w14:paraId="5437E541" w14:textId="77777777" w:rsidR="00D47127" w:rsidRDefault="00D47127" w:rsidP="00D47127">
      <w:pPr>
        <w:pStyle w:val="ListParagraph"/>
      </w:pPr>
    </w:p>
    <w:p w14:paraId="56436DC9" w14:textId="2496A9BE" w:rsidR="00C157FE" w:rsidRPr="00396ADC" w:rsidRDefault="00407ECA" w:rsidP="00396ADC">
      <w:pPr>
        <w:pStyle w:val="ListParagraph"/>
        <w:numPr>
          <w:ilvl w:val="0"/>
          <w:numId w:val="3"/>
        </w:numPr>
      </w:pPr>
      <w:r>
        <w:t>Future Agenda Items</w:t>
      </w:r>
      <w:r w:rsidR="005B3546">
        <w:t xml:space="preserve">: </w:t>
      </w:r>
    </w:p>
    <w:p w14:paraId="39F09D07" w14:textId="16513846" w:rsidR="00C157FE" w:rsidRDefault="00C157FE" w:rsidP="00C157FE"/>
    <w:p w14:paraId="44E891E6" w14:textId="4268FA97" w:rsidR="00C157FE" w:rsidRDefault="00C157FE" w:rsidP="005F7FD1">
      <w:pPr>
        <w:pStyle w:val="ListParagraph"/>
        <w:numPr>
          <w:ilvl w:val="1"/>
          <w:numId w:val="3"/>
        </w:numPr>
      </w:pPr>
      <w:r>
        <w:t>Positions on bills/budget</w:t>
      </w:r>
    </w:p>
    <w:p w14:paraId="506248F3" w14:textId="0A299DE9" w:rsidR="00C157FE" w:rsidRDefault="00C157FE" w:rsidP="00C157FE"/>
    <w:p w14:paraId="133E7B07" w14:textId="77777777" w:rsidR="00F93A83" w:rsidRDefault="00C157FE" w:rsidP="00F93A83">
      <w:pPr>
        <w:pStyle w:val="ListParagraph"/>
        <w:numPr>
          <w:ilvl w:val="1"/>
          <w:numId w:val="3"/>
        </w:numPr>
      </w:pPr>
      <w:r>
        <w:t>Liaison Letter</w:t>
      </w:r>
      <w:r w:rsidR="00B342AD">
        <w:t>s</w:t>
      </w:r>
    </w:p>
    <w:p w14:paraId="2D4C6DB1" w14:textId="77777777" w:rsidR="005C15A8" w:rsidRDefault="005C15A8" w:rsidP="005C15A8"/>
    <w:p w14:paraId="055EABFB" w14:textId="61C54339" w:rsidR="00F26D3B" w:rsidRPr="001B1A9D" w:rsidRDefault="00F26D3B" w:rsidP="005F7FD1">
      <w:pPr>
        <w:pStyle w:val="ListParagraph"/>
        <w:numPr>
          <w:ilvl w:val="0"/>
          <w:numId w:val="3"/>
        </w:numPr>
      </w:pPr>
      <w:r>
        <w:t>Adjourn</w:t>
      </w:r>
      <w:r w:rsidR="005F15AA">
        <w:t xml:space="preserve"> </w:t>
      </w:r>
      <w:r w:rsidR="005F15AA" w:rsidRPr="00285CE0">
        <w:t>Meeting concluded at 4:</w:t>
      </w:r>
      <w:r w:rsidR="00973025" w:rsidRPr="00285CE0">
        <w:t>35pm</w:t>
      </w:r>
    </w:p>
    <w:p w14:paraId="17D73F44" w14:textId="37A2BFC3" w:rsidR="00054F7F" w:rsidRDefault="00054F7F"/>
    <w:p w14:paraId="79A36E2F" w14:textId="77777777" w:rsidR="00054F7F" w:rsidRPr="001B1A9D" w:rsidRDefault="00054F7F"/>
    <w:p w14:paraId="7C92C3E5" w14:textId="77777777" w:rsidR="001B1A9D" w:rsidRPr="001B1A9D" w:rsidRDefault="001B1A9D" w:rsidP="001B1A9D">
      <w:pPr>
        <w:jc w:val="center"/>
        <w:rPr>
          <w:b/>
        </w:rPr>
      </w:pPr>
      <w:r w:rsidRPr="001B1A9D">
        <w:rPr>
          <w:b/>
        </w:rPr>
        <w:t>Status of Previous Action Items</w:t>
      </w:r>
    </w:p>
    <w:p w14:paraId="25723416" w14:textId="77777777" w:rsidR="001B1A9D" w:rsidRPr="001B1A9D" w:rsidRDefault="001B1A9D" w:rsidP="001B1A9D">
      <w:pPr>
        <w:jc w:val="center"/>
        <w:rPr>
          <w:b/>
        </w:rPr>
      </w:pPr>
    </w:p>
    <w:p w14:paraId="46EDB260" w14:textId="4B980FCE" w:rsidR="00E23BF4" w:rsidRPr="009021F7" w:rsidRDefault="001B1A9D" w:rsidP="005E18ED">
      <w:pPr>
        <w:pStyle w:val="ListParagraph"/>
        <w:widowControl w:val="0"/>
        <w:numPr>
          <w:ilvl w:val="0"/>
          <w:numId w:val="4"/>
        </w:numPr>
        <w:autoSpaceDE w:val="0"/>
        <w:autoSpaceDN w:val="0"/>
        <w:adjustRightInd w:val="0"/>
        <w:rPr>
          <w:b/>
        </w:rPr>
      </w:pPr>
      <w:r w:rsidRPr="001B1A9D">
        <w:rPr>
          <w:b/>
        </w:rPr>
        <w:t xml:space="preserve">In Progress </w:t>
      </w:r>
      <w:r w:rsidRPr="001B1A9D">
        <w:t xml:space="preserve">(include details about pending items such as resolutions, papers, </w:t>
      </w:r>
      <w:r w:rsidRPr="001B1A9D">
        <w:rPr>
          <w:i/>
        </w:rPr>
        <w:t>Rostrums</w:t>
      </w:r>
      <w:r w:rsidRPr="001B1A9D">
        <w:t>, etc.)</w:t>
      </w:r>
    </w:p>
    <w:p w14:paraId="30F11A71" w14:textId="57EC953C" w:rsidR="0094694B" w:rsidRPr="007B7BEE" w:rsidRDefault="0094694B" w:rsidP="007B7BEE">
      <w:pPr>
        <w:ind w:firstLine="720"/>
        <w:rPr>
          <w:i/>
          <w:iCs/>
        </w:rPr>
      </w:pPr>
      <w:bookmarkStart w:id="0" w:name="_Toc98144642"/>
      <w:r w:rsidRPr="007B7BEE">
        <w:rPr>
          <w:i/>
          <w:iCs/>
        </w:rPr>
        <w:t>For consideration by the delegates at the 2022 Spring Plenary Session</w:t>
      </w:r>
      <w:r w:rsidR="007B7BEE">
        <w:rPr>
          <w:i/>
          <w:iCs/>
        </w:rPr>
        <w:t>:</w:t>
      </w:r>
    </w:p>
    <w:bookmarkEnd w:id="0"/>
    <w:p w14:paraId="3EA386CE" w14:textId="77777777" w:rsidR="0094694B" w:rsidRPr="0094694B" w:rsidRDefault="0094694B" w:rsidP="0094694B">
      <w:pPr>
        <w:pStyle w:val="ListParagraph"/>
        <w:numPr>
          <w:ilvl w:val="0"/>
          <w:numId w:val="34"/>
        </w:numPr>
      </w:pPr>
    </w:p>
    <w:p w14:paraId="1663C636" w14:textId="20034641" w:rsidR="009021F7" w:rsidRPr="0094694B" w:rsidRDefault="009021F7" w:rsidP="0094694B">
      <w:pPr>
        <w:rPr>
          <w:rStyle w:val="Hyperlink"/>
          <w:color w:val="auto"/>
        </w:rPr>
      </w:pPr>
    </w:p>
    <w:p w14:paraId="58703025" w14:textId="77777777" w:rsidR="005E18ED" w:rsidRPr="001B1A9D" w:rsidRDefault="005E18ED" w:rsidP="005E18ED"/>
    <w:p w14:paraId="7D12F564" w14:textId="38737517" w:rsidR="00147129" w:rsidRPr="00147129" w:rsidRDefault="001B1A9D" w:rsidP="00147129">
      <w:pPr>
        <w:pStyle w:val="ListParagraph"/>
        <w:widowControl w:val="0"/>
        <w:numPr>
          <w:ilvl w:val="0"/>
          <w:numId w:val="4"/>
        </w:numPr>
        <w:autoSpaceDE w:val="0"/>
        <w:autoSpaceDN w:val="0"/>
        <w:adjustRightInd w:val="0"/>
        <w:rPr>
          <w:b/>
        </w:rPr>
      </w:pPr>
      <w:r w:rsidRPr="00E23BF4">
        <w:rPr>
          <w:b/>
        </w:rPr>
        <w:t xml:space="preserve">Completed </w:t>
      </w:r>
      <w:r w:rsidRPr="001B1A9D">
        <w:t xml:space="preserve">(include a list of those items that have been completed as a way to build the end of year report). </w:t>
      </w:r>
    </w:p>
    <w:p w14:paraId="04E21349" w14:textId="13126053" w:rsidR="00147129" w:rsidRPr="00147129" w:rsidRDefault="00000000" w:rsidP="00147129">
      <w:pPr>
        <w:pStyle w:val="ListParagraph"/>
        <w:widowControl w:val="0"/>
        <w:numPr>
          <w:ilvl w:val="0"/>
          <w:numId w:val="28"/>
        </w:numPr>
        <w:autoSpaceDE w:val="0"/>
        <w:autoSpaceDN w:val="0"/>
        <w:adjustRightInd w:val="0"/>
        <w:rPr>
          <w:b/>
        </w:rPr>
      </w:pPr>
      <w:hyperlink r:id="rId27" w:history="1">
        <w:r w:rsidR="00147129" w:rsidRPr="00804005">
          <w:rPr>
            <w:rStyle w:val="Hyperlink"/>
          </w:rPr>
          <w:t>November Letter</w:t>
        </w:r>
      </w:hyperlink>
      <w:r w:rsidR="00147129">
        <w:t xml:space="preserve"> for ASCCC Legislative Liaisons</w:t>
      </w:r>
    </w:p>
    <w:p w14:paraId="3C17B29C" w14:textId="0D91670D" w:rsidR="009021F7" w:rsidRDefault="00000000" w:rsidP="009021F7">
      <w:pPr>
        <w:pStyle w:val="ListParagraph"/>
        <w:widowControl w:val="0"/>
        <w:numPr>
          <w:ilvl w:val="1"/>
          <w:numId w:val="4"/>
        </w:numPr>
        <w:autoSpaceDE w:val="0"/>
        <w:autoSpaceDN w:val="0"/>
        <w:adjustRightInd w:val="0"/>
      </w:pPr>
      <w:hyperlink r:id="rId28" w:history="1">
        <w:r w:rsidR="009021F7" w:rsidRPr="007B7BEE">
          <w:rPr>
            <w:rStyle w:val="Hyperlink"/>
          </w:rPr>
          <w:t>Resolution 4.01 F21 Transfer Pathway Guarantees</w:t>
        </w:r>
      </w:hyperlink>
      <w:r w:rsidR="009021F7" w:rsidRPr="009021F7">
        <w:t xml:space="preserve"> – </w:t>
      </w:r>
      <w:r w:rsidR="00147129">
        <w:t>approved by delegates</w:t>
      </w:r>
      <w:r w:rsidR="009021F7" w:rsidRPr="009021F7">
        <w:t xml:space="preserve"> at 202</w:t>
      </w:r>
      <w:r w:rsidR="007B7BEE">
        <w:t>1</w:t>
      </w:r>
      <w:r w:rsidR="009021F7" w:rsidRPr="009021F7">
        <w:t xml:space="preserve"> Fall Plenary Session</w:t>
      </w:r>
    </w:p>
    <w:p w14:paraId="63A4545B" w14:textId="250DEB7F" w:rsidR="007B7BEE" w:rsidRDefault="00000000" w:rsidP="009021F7">
      <w:pPr>
        <w:pStyle w:val="ListParagraph"/>
        <w:widowControl w:val="0"/>
        <w:numPr>
          <w:ilvl w:val="1"/>
          <w:numId w:val="4"/>
        </w:numPr>
        <w:autoSpaceDE w:val="0"/>
        <w:autoSpaceDN w:val="0"/>
        <w:adjustRightInd w:val="0"/>
      </w:pPr>
      <w:hyperlink r:id="rId29" w:history="1">
        <w:r w:rsidR="007B7BEE" w:rsidRPr="007B25F8">
          <w:rPr>
            <w:rStyle w:val="Hyperlink"/>
          </w:rPr>
          <w:t>Resolution 11.01 F21 Equitable Access to Technology</w:t>
        </w:r>
      </w:hyperlink>
      <w:r w:rsidR="007B7BEE">
        <w:t xml:space="preserve"> – approved by the delegates at 2021 Fall Plenary Session</w:t>
      </w:r>
    </w:p>
    <w:p w14:paraId="0253CB98" w14:textId="76981E3E" w:rsidR="00DC5E51" w:rsidRDefault="00000000" w:rsidP="009021F7">
      <w:pPr>
        <w:pStyle w:val="ListParagraph"/>
        <w:widowControl w:val="0"/>
        <w:numPr>
          <w:ilvl w:val="1"/>
          <w:numId w:val="4"/>
        </w:numPr>
        <w:autoSpaceDE w:val="0"/>
        <w:autoSpaceDN w:val="0"/>
        <w:adjustRightInd w:val="0"/>
      </w:pPr>
      <w:hyperlink r:id="rId30" w:history="1">
        <w:r w:rsidR="00DC5E51" w:rsidRPr="00804005">
          <w:rPr>
            <w:rStyle w:val="Hyperlink"/>
          </w:rPr>
          <w:t>January Letter</w:t>
        </w:r>
      </w:hyperlink>
      <w:r w:rsidR="00DC5E51">
        <w:t xml:space="preserve"> for ASCCC Legislative Liaisons</w:t>
      </w:r>
    </w:p>
    <w:p w14:paraId="021BF7E8" w14:textId="060DA187" w:rsidR="005C3F2D" w:rsidRDefault="005C3F2D" w:rsidP="005C3F2D">
      <w:pPr>
        <w:pStyle w:val="ListParagraph"/>
        <w:numPr>
          <w:ilvl w:val="0"/>
          <w:numId w:val="31"/>
        </w:numPr>
      </w:pPr>
      <w:r w:rsidRPr="009021F7">
        <w:t>Rostrum</w:t>
      </w:r>
      <w:r>
        <w:t xml:space="preserve"> article addressing Resolution </w:t>
      </w:r>
      <w:hyperlink r:id="rId31" w:history="1">
        <w:r w:rsidRPr="00147129">
          <w:rPr>
            <w:rStyle w:val="Hyperlink"/>
          </w:rPr>
          <w:t>F20 20.01The Role of Student Employees in Advancing Faculty Diversification</w:t>
        </w:r>
      </w:hyperlink>
      <w:r>
        <w:t xml:space="preserve"> –</w:t>
      </w:r>
      <w:r w:rsidR="0094694B">
        <w:t xml:space="preserve"> </w:t>
      </w:r>
      <w:r w:rsidR="0094694B" w:rsidRPr="0094694B">
        <w:rPr>
          <w:iCs/>
        </w:rPr>
        <w:t>on</w:t>
      </w:r>
      <w:r w:rsidR="0094694B">
        <w:rPr>
          <w:i/>
        </w:rPr>
        <w:t xml:space="preserve"> </w:t>
      </w:r>
      <w:hyperlink r:id="rId32" w:history="1">
        <w:r w:rsidRPr="00821C03">
          <w:rPr>
            <w:rStyle w:val="Hyperlink"/>
            <w:i/>
          </w:rPr>
          <w:t>Cultivating Faculty Diversity: Support for Peer Mentors and Tutors</w:t>
        </w:r>
      </w:hyperlink>
      <w:r>
        <w:t xml:space="preserve"> </w:t>
      </w:r>
      <w:r w:rsidR="00821C03">
        <w:t>by the LAC, February 2022</w:t>
      </w:r>
    </w:p>
    <w:p w14:paraId="06022619" w14:textId="26C35B4A" w:rsidR="005C3F2D" w:rsidRDefault="005C3F2D" w:rsidP="005C3F2D">
      <w:pPr>
        <w:pStyle w:val="ListParagraph"/>
        <w:numPr>
          <w:ilvl w:val="0"/>
          <w:numId w:val="14"/>
        </w:numPr>
      </w:pPr>
      <w:r w:rsidRPr="009021F7">
        <w:t>Legislative and Advocacy Day</w:t>
      </w:r>
    </w:p>
    <w:p w14:paraId="1B7C4402" w14:textId="76E88D9B" w:rsidR="005C3F2D" w:rsidRPr="00396ADC" w:rsidRDefault="005C3F2D" w:rsidP="005C3F2D">
      <w:pPr>
        <w:pStyle w:val="ListParagraph"/>
        <w:numPr>
          <w:ilvl w:val="0"/>
          <w:numId w:val="14"/>
        </w:numPr>
      </w:pPr>
      <w:r w:rsidRPr="00396ADC">
        <w:rPr>
          <w:rStyle w:val="Hyperlink"/>
          <w:color w:val="auto"/>
        </w:rPr>
        <w:t xml:space="preserve">Rostrum Article on </w:t>
      </w:r>
      <w:hyperlink r:id="rId33" w:history="1">
        <w:r w:rsidRPr="00821C03">
          <w:rPr>
            <w:rStyle w:val="Hyperlink"/>
            <w:i/>
          </w:rPr>
          <w:t>Increasing Student Enrollment and Reducing Student Unit Accumulation: A Community College Paradox?</w:t>
        </w:r>
      </w:hyperlink>
      <w:r w:rsidRPr="00396ADC">
        <w:rPr>
          <w:i/>
        </w:rPr>
        <w:t xml:space="preserve"> </w:t>
      </w:r>
      <w:r>
        <w:t>by May and Brill-Wynkoop</w:t>
      </w:r>
      <w:r w:rsidR="00821C03">
        <w:t>, February 2022</w:t>
      </w:r>
    </w:p>
    <w:p w14:paraId="1A3E6667" w14:textId="64277A3A" w:rsidR="006770BF" w:rsidRPr="009837F4" w:rsidRDefault="006770BF" w:rsidP="006770BF">
      <w:pPr>
        <w:pStyle w:val="ListParagraph"/>
        <w:numPr>
          <w:ilvl w:val="0"/>
          <w:numId w:val="14"/>
        </w:numPr>
      </w:pPr>
      <w:r>
        <w:lastRenderedPageBreak/>
        <w:t xml:space="preserve">Rostrum Article on </w:t>
      </w:r>
      <w:hyperlink r:id="rId34" w:history="1">
        <w:r w:rsidRPr="00804005">
          <w:rPr>
            <w:rStyle w:val="Hyperlink"/>
            <w:i/>
            <w:iCs/>
          </w:rPr>
          <w:t>Ensuring your Faculty Voice is Loud, Clear, and Heard</w:t>
        </w:r>
      </w:hyperlink>
      <w:r>
        <w:rPr>
          <w:i/>
          <w:iCs/>
        </w:rPr>
        <w:t xml:space="preserve">, </w:t>
      </w:r>
      <w:r>
        <w:t>by Ginni May, April 2022</w:t>
      </w:r>
    </w:p>
    <w:p w14:paraId="01FCFE59" w14:textId="796B916A" w:rsidR="00804005" w:rsidRPr="0094694B" w:rsidRDefault="00804005" w:rsidP="00804005">
      <w:pPr>
        <w:pStyle w:val="ListParagraph"/>
        <w:numPr>
          <w:ilvl w:val="0"/>
          <w:numId w:val="14"/>
        </w:numPr>
      </w:pPr>
      <w:r>
        <w:t xml:space="preserve">Resolution </w:t>
      </w:r>
      <w:hyperlink r:id="rId35" w:history="1">
        <w:r w:rsidRPr="0010043E">
          <w:rPr>
            <w:rStyle w:val="Hyperlink"/>
          </w:rPr>
          <w:t>5.01 S22</w:t>
        </w:r>
      </w:hyperlink>
      <w:r w:rsidRPr="0094694B">
        <w:t xml:space="preserve"> Request Funding for Mental Health Resources, Services, and Professional Learning</w:t>
      </w:r>
    </w:p>
    <w:p w14:paraId="61B63AE7" w14:textId="0157E17E" w:rsidR="00804005" w:rsidRDefault="00804005" w:rsidP="00804005">
      <w:pPr>
        <w:pStyle w:val="ListParagraph"/>
        <w:numPr>
          <w:ilvl w:val="0"/>
          <w:numId w:val="14"/>
        </w:numPr>
      </w:pPr>
      <w:bookmarkStart w:id="1" w:name="_Toc98144644"/>
      <w:r>
        <w:t xml:space="preserve">Resolution </w:t>
      </w:r>
      <w:hyperlink r:id="rId36" w:history="1">
        <w:r w:rsidRPr="0010043E">
          <w:rPr>
            <w:rStyle w:val="Hyperlink"/>
          </w:rPr>
          <w:t>6.01 S22</w:t>
        </w:r>
      </w:hyperlink>
      <w:r w:rsidRPr="0094694B">
        <w:t xml:space="preserve"> Support AB 1746 (Medina, 2022) Student Financial Aid: Cal Grant Reform Act (As of March 5, 2022)</w:t>
      </w:r>
      <w:bookmarkEnd w:id="1"/>
    </w:p>
    <w:p w14:paraId="26FE8DF5" w14:textId="72EBBB80" w:rsidR="00804005" w:rsidRDefault="00000000" w:rsidP="00804005">
      <w:pPr>
        <w:pStyle w:val="ListParagraph"/>
        <w:numPr>
          <w:ilvl w:val="0"/>
          <w:numId w:val="14"/>
        </w:numPr>
      </w:pPr>
      <w:hyperlink r:id="rId37" w:history="1">
        <w:r w:rsidR="00804005" w:rsidRPr="00804005">
          <w:rPr>
            <w:rStyle w:val="Hyperlink"/>
          </w:rPr>
          <w:t>March Letter</w:t>
        </w:r>
      </w:hyperlink>
      <w:r w:rsidR="00804005">
        <w:t xml:space="preserve"> for ASCCC Legislative Liaisons</w:t>
      </w:r>
    </w:p>
    <w:p w14:paraId="4632F71D" w14:textId="7117C6AD" w:rsidR="00DC5E51" w:rsidRDefault="00DC5E51" w:rsidP="009021F7">
      <w:pPr>
        <w:pStyle w:val="ListParagraph"/>
        <w:widowControl w:val="0"/>
        <w:numPr>
          <w:ilvl w:val="1"/>
          <w:numId w:val="4"/>
        </w:numPr>
        <w:autoSpaceDE w:val="0"/>
        <w:autoSpaceDN w:val="0"/>
        <w:adjustRightInd w:val="0"/>
      </w:pPr>
    </w:p>
    <w:p w14:paraId="3846340A" w14:textId="77777777" w:rsidR="00080625" w:rsidRDefault="00080625"/>
    <w:p w14:paraId="2F841BEA" w14:textId="1F180EC5" w:rsidR="00BD1CBA" w:rsidRPr="00BD1CBA" w:rsidRDefault="00BD1CBA" w:rsidP="00BD1CBA">
      <w:pPr>
        <w:jc w:val="center"/>
        <w:rPr>
          <w:b/>
        </w:rPr>
      </w:pPr>
      <w:r w:rsidRPr="00BD1CBA">
        <w:rPr>
          <w:b/>
        </w:rPr>
        <w:t>Committee Priorities</w:t>
      </w:r>
      <w:r>
        <w:rPr>
          <w:b/>
        </w:rPr>
        <w:t xml:space="preserve"> – Tracking Resolutions and other Assignments</w:t>
      </w:r>
    </w:p>
    <w:p w14:paraId="224A47B9" w14:textId="67E38488" w:rsidR="00BD1CBA" w:rsidRDefault="00BD1CBA"/>
    <w:p w14:paraId="1E60513A" w14:textId="0E15A6B3" w:rsidR="00790DBE" w:rsidRDefault="00790DBE">
      <w:r w:rsidRPr="00790DBE">
        <w:rPr>
          <w:b/>
          <w:bCs/>
          <w:i/>
          <w:iCs/>
        </w:rPr>
        <w:t>Need to add both of these requests to the System Budget Request in summer/fall 2022</w:t>
      </w:r>
      <w:r>
        <w:t>:</w:t>
      </w:r>
    </w:p>
    <w:p w14:paraId="6FA8E18A" w14:textId="77777777" w:rsidR="00790DBE" w:rsidRDefault="00790DBE"/>
    <w:p w14:paraId="29461087" w14:textId="4685B15E" w:rsidR="009D3938" w:rsidRDefault="00000000" w:rsidP="009D3938">
      <w:hyperlink r:id="rId38" w:history="1">
        <w:r w:rsidR="00B10CE2" w:rsidRPr="0001658D">
          <w:rPr>
            <w:rStyle w:val="Hyperlink"/>
          </w:rPr>
          <w:t>F</w:t>
        </w:r>
        <w:r w:rsidR="009D3938" w:rsidRPr="0001658D">
          <w:rPr>
            <w:rStyle w:val="Hyperlink"/>
          </w:rPr>
          <w:t>20</w:t>
        </w:r>
        <w:r w:rsidR="00B10CE2" w:rsidRPr="0001658D">
          <w:rPr>
            <w:rStyle w:val="Hyperlink"/>
          </w:rPr>
          <w:tab/>
        </w:r>
        <w:r w:rsidR="009D3938" w:rsidRPr="0001658D">
          <w:rPr>
            <w:rStyle w:val="Hyperlink"/>
          </w:rPr>
          <w:t>20.01</w:t>
        </w:r>
      </w:hyperlink>
      <w:r w:rsidR="00B10CE2" w:rsidRPr="009D3938">
        <w:tab/>
      </w:r>
      <w:r w:rsidR="009D3938" w:rsidRPr="0001658D">
        <w:t>The Role of Student Employees in Advancing Faculty Diversification</w:t>
      </w:r>
    </w:p>
    <w:p w14:paraId="11F2435C" w14:textId="659EB019" w:rsidR="0001658D" w:rsidRPr="00621B1E" w:rsidRDefault="0001658D" w:rsidP="0001658D">
      <w:pPr>
        <w:pStyle w:val="ListParagraph"/>
        <w:numPr>
          <w:ilvl w:val="0"/>
          <w:numId w:val="32"/>
        </w:numPr>
        <w:rPr>
          <w:rStyle w:val="Hyperlink"/>
          <w:color w:val="auto"/>
        </w:rPr>
      </w:pPr>
      <w:r w:rsidRPr="00621B1E">
        <w:rPr>
          <w:rStyle w:val="Hyperlink"/>
          <w:color w:val="auto"/>
        </w:rPr>
        <w:t>In Progress</w:t>
      </w:r>
    </w:p>
    <w:p w14:paraId="13D68999" w14:textId="77777777" w:rsidR="0001658D" w:rsidRDefault="0001658D" w:rsidP="0001658D">
      <w:pPr>
        <w:pStyle w:val="ListParagraph"/>
        <w:rPr>
          <w:rStyle w:val="Hyperlink"/>
        </w:rPr>
      </w:pPr>
    </w:p>
    <w:p w14:paraId="6AD49E5D" w14:textId="2869763E" w:rsidR="000A0E9E" w:rsidRDefault="00000000" w:rsidP="001F136D">
      <w:hyperlink r:id="rId39" w:history="1">
        <w:r w:rsidR="0001658D" w:rsidRPr="0001658D">
          <w:rPr>
            <w:rStyle w:val="Hyperlink"/>
          </w:rPr>
          <w:t>F21</w:t>
        </w:r>
        <w:r w:rsidR="0001658D" w:rsidRPr="0001658D">
          <w:rPr>
            <w:rStyle w:val="Hyperlink"/>
          </w:rPr>
          <w:tab/>
          <w:t>03.03</w:t>
        </w:r>
      </w:hyperlink>
      <w:r w:rsidR="0001658D">
        <w:tab/>
        <w:t>Support Mental Health Awareness and Trauma Informed Teaching and Learning</w:t>
      </w:r>
    </w:p>
    <w:p w14:paraId="70EA032F" w14:textId="07050D7F" w:rsidR="0001658D" w:rsidRPr="003D55CF" w:rsidRDefault="003079D9" w:rsidP="0001658D">
      <w:pPr>
        <w:pStyle w:val="ListParagraph"/>
        <w:numPr>
          <w:ilvl w:val="0"/>
          <w:numId w:val="32"/>
        </w:numPr>
      </w:pPr>
      <w:r>
        <w:t>Passed resolution [</w:t>
      </w:r>
      <w:hyperlink r:id="rId40" w:history="1">
        <w:r w:rsidR="002D34A4" w:rsidRPr="00790DBE">
          <w:rPr>
            <w:rStyle w:val="Hyperlink"/>
          </w:rPr>
          <w:t>5.01 S22</w:t>
        </w:r>
      </w:hyperlink>
      <w:r w:rsidR="002D34A4">
        <w:t>]</w:t>
      </w:r>
      <w:r>
        <w:t xml:space="preserve"> requesting funding for Mental Health Resources, Service and Professional Learning and</w:t>
      </w:r>
      <w:r w:rsidR="00FD59B5">
        <w:t xml:space="preserve"> supporting</w:t>
      </w:r>
      <w:r>
        <w:t xml:space="preserve"> two bills on mental health services.</w:t>
      </w:r>
    </w:p>
    <w:sectPr w:rsidR="0001658D" w:rsidRPr="003D55CF"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6B3"/>
    <w:multiLevelType w:val="hybridMultilevel"/>
    <w:tmpl w:val="75E65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51774"/>
    <w:multiLevelType w:val="hybridMultilevel"/>
    <w:tmpl w:val="098EC77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CB33A2"/>
    <w:multiLevelType w:val="hybridMultilevel"/>
    <w:tmpl w:val="A50A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E5330"/>
    <w:multiLevelType w:val="hybridMultilevel"/>
    <w:tmpl w:val="B91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43737"/>
    <w:multiLevelType w:val="hybridMultilevel"/>
    <w:tmpl w:val="0FA6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53DD9"/>
    <w:multiLevelType w:val="hybridMultilevel"/>
    <w:tmpl w:val="E776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80D10"/>
    <w:multiLevelType w:val="hybridMultilevel"/>
    <w:tmpl w:val="34982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6312E"/>
    <w:multiLevelType w:val="hybridMultilevel"/>
    <w:tmpl w:val="E2C88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A10F62"/>
    <w:multiLevelType w:val="hybridMultilevel"/>
    <w:tmpl w:val="96B4D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937216"/>
    <w:multiLevelType w:val="hybridMultilevel"/>
    <w:tmpl w:val="E940D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516508"/>
    <w:multiLevelType w:val="hybridMultilevel"/>
    <w:tmpl w:val="A50A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A0BB7"/>
    <w:multiLevelType w:val="hybridMultilevel"/>
    <w:tmpl w:val="8C540BF2"/>
    <w:lvl w:ilvl="0" w:tplc="D188CF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96C14"/>
    <w:multiLevelType w:val="hybridMultilevel"/>
    <w:tmpl w:val="1F683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AD4862"/>
    <w:multiLevelType w:val="hybridMultilevel"/>
    <w:tmpl w:val="374A9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804C47"/>
    <w:multiLevelType w:val="hybridMultilevel"/>
    <w:tmpl w:val="E3FCB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4F2A34"/>
    <w:multiLevelType w:val="hybridMultilevel"/>
    <w:tmpl w:val="A37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E66DF"/>
    <w:multiLevelType w:val="hybridMultilevel"/>
    <w:tmpl w:val="6BD07D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D7881"/>
    <w:multiLevelType w:val="hybridMultilevel"/>
    <w:tmpl w:val="F724E9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74028F"/>
    <w:multiLevelType w:val="hybridMultilevel"/>
    <w:tmpl w:val="96523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1F27F2"/>
    <w:multiLevelType w:val="hybridMultilevel"/>
    <w:tmpl w:val="CF6CF9B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47EF9"/>
    <w:multiLevelType w:val="hybridMultilevel"/>
    <w:tmpl w:val="BB82E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9606C2"/>
    <w:multiLevelType w:val="hybridMultilevel"/>
    <w:tmpl w:val="24C4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C18CD"/>
    <w:multiLevelType w:val="hybridMultilevel"/>
    <w:tmpl w:val="3E84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A00CD9"/>
    <w:multiLevelType w:val="hybridMultilevel"/>
    <w:tmpl w:val="16CAB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D17414"/>
    <w:multiLevelType w:val="multilevel"/>
    <w:tmpl w:val="08E6C5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DC0340"/>
    <w:multiLevelType w:val="hybridMultilevel"/>
    <w:tmpl w:val="4C5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33F2F"/>
    <w:multiLevelType w:val="hybridMultilevel"/>
    <w:tmpl w:val="67F6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C1FC8"/>
    <w:multiLevelType w:val="multilevel"/>
    <w:tmpl w:val="C1B841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3E64D4"/>
    <w:multiLevelType w:val="hybridMultilevel"/>
    <w:tmpl w:val="C4C2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A2265"/>
    <w:multiLevelType w:val="hybridMultilevel"/>
    <w:tmpl w:val="0A326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BE6E44"/>
    <w:multiLevelType w:val="hybridMultilevel"/>
    <w:tmpl w:val="FBEAC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668708D"/>
    <w:multiLevelType w:val="hybridMultilevel"/>
    <w:tmpl w:val="2854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F4076"/>
    <w:multiLevelType w:val="multilevel"/>
    <w:tmpl w:val="401286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5" w15:restartNumberingAfterBreak="0">
    <w:nsid w:val="72E46809"/>
    <w:multiLevelType w:val="hybridMultilevel"/>
    <w:tmpl w:val="BCA8F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03041"/>
    <w:multiLevelType w:val="hybridMultilevel"/>
    <w:tmpl w:val="0976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B43E1"/>
    <w:multiLevelType w:val="hybridMultilevel"/>
    <w:tmpl w:val="BF8AA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703240">
    <w:abstractNumId w:val="1"/>
  </w:num>
  <w:num w:numId="2" w16cid:durableId="910703014">
    <w:abstractNumId w:val="8"/>
  </w:num>
  <w:num w:numId="3" w16cid:durableId="1686596369">
    <w:abstractNumId w:val="3"/>
  </w:num>
  <w:num w:numId="4" w16cid:durableId="1600793352">
    <w:abstractNumId w:val="21"/>
  </w:num>
  <w:num w:numId="5" w16cid:durableId="974289751">
    <w:abstractNumId w:val="30"/>
  </w:num>
  <w:num w:numId="6" w16cid:durableId="1907496559">
    <w:abstractNumId w:val="36"/>
  </w:num>
  <w:num w:numId="7" w16cid:durableId="749498789">
    <w:abstractNumId w:val="5"/>
  </w:num>
  <w:num w:numId="8" w16cid:durableId="1416517374">
    <w:abstractNumId w:val="17"/>
  </w:num>
  <w:num w:numId="9" w16cid:durableId="2020691382">
    <w:abstractNumId w:val="10"/>
  </w:num>
  <w:num w:numId="10" w16cid:durableId="1581526464">
    <w:abstractNumId w:val="6"/>
  </w:num>
  <w:num w:numId="11" w16cid:durableId="1659459560">
    <w:abstractNumId w:val="7"/>
  </w:num>
  <w:num w:numId="12" w16cid:durableId="1073550856">
    <w:abstractNumId w:val="28"/>
  </w:num>
  <w:num w:numId="13" w16cid:durableId="1639067531">
    <w:abstractNumId w:val="13"/>
  </w:num>
  <w:num w:numId="14" w16cid:durableId="92436485">
    <w:abstractNumId w:val="25"/>
  </w:num>
  <w:num w:numId="15" w16cid:durableId="862328735">
    <w:abstractNumId w:val="11"/>
  </w:num>
  <w:num w:numId="16" w16cid:durableId="1103381488">
    <w:abstractNumId w:val="9"/>
  </w:num>
  <w:num w:numId="17" w16cid:durableId="1343243324">
    <w:abstractNumId w:val="0"/>
  </w:num>
  <w:num w:numId="18" w16cid:durableId="1813911115">
    <w:abstractNumId w:val="14"/>
  </w:num>
  <w:num w:numId="19" w16cid:durableId="1186946182">
    <w:abstractNumId w:val="23"/>
  </w:num>
  <w:num w:numId="20" w16cid:durableId="1921333990">
    <w:abstractNumId w:val="33"/>
  </w:num>
  <w:num w:numId="21" w16cid:durableId="1904026218">
    <w:abstractNumId w:val="27"/>
  </w:num>
  <w:num w:numId="22" w16cid:durableId="902450257">
    <w:abstractNumId w:val="2"/>
  </w:num>
  <w:num w:numId="23" w16cid:durableId="1779375721">
    <w:abstractNumId w:val="37"/>
  </w:num>
  <w:num w:numId="24" w16cid:durableId="1655985033">
    <w:abstractNumId w:val="35"/>
  </w:num>
  <w:num w:numId="25" w16cid:durableId="415979968">
    <w:abstractNumId w:val="18"/>
  </w:num>
  <w:num w:numId="26" w16cid:durableId="710962575">
    <w:abstractNumId w:val="22"/>
  </w:num>
  <w:num w:numId="27" w16cid:durableId="177353405">
    <w:abstractNumId w:val="34"/>
  </w:num>
  <w:num w:numId="28" w16cid:durableId="1716538325">
    <w:abstractNumId w:val="24"/>
  </w:num>
  <w:num w:numId="29" w16cid:durableId="1256402929">
    <w:abstractNumId w:val="12"/>
  </w:num>
  <w:num w:numId="30" w16cid:durableId="1578396688">
    <w:abstractNumId w:val="19"/>
  </w:num>
  <w:num w:numId="31" w16cid:durableId="1289821786">
    <w:abstractNumId w:val="15"/>
  </w:num>
  <w:num w:numId="32" w16cid:durableId="185026352">
    <w:abstractNumId w:val="4"/>
  </w:num>
  <w:num w:numId="33" w16cid:durableId="1832865192">
    <w:abstractNumId w:val="31"/>
  </w:num>
  <w:num w:numId="34" w16cid:durableId="2108503047">
    <w:abstractNumId w:val="20"/>
  </w:num>
  <w:num w:numId="35" w16cid:durableId="1109621870">
    <w:abstractNumId w:val="32"/>
  </w:num>
  <w:num w:numId="36" w16cid:durableId="207769465">
    <w:abstractNumId w:val="16"/>
  </w:num>
  <w:num w:numId="37" w16cid:durableId="483086421">
    <w:abstractNumId w:val="26"/>
  </w:num>
  <w:num w:numId="38" w16cid:durableId="56714997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90"/>
    <w:rsid w:val="00001895"/>
    <w:rsid w:val="00010E7D"/>
    <w:rsid w:val="0001658D"/>
    <w:rsid w:val="00024DE1"/>
    <w:rsid w:val="000277EA"/>
    <w:rsid w:val="00031455"/>
    <w:rsid w:val="000318CF"/>
    <w:rsid w:val="00054F7F"/>
    <w:rsid w:val="00080625"/>
    <w:rsid w:val="000815DE"/>
    <w:rsid w:val="000A0E9E"/>
    <w:rsid w:val="000A619B"/>
    <w:rsid w:val="000D6784"/>
    <w:rsid w:val="000E7E7B"/>
    <w:rsid w:val="0010043E"/>
    <w:rsid w:val="00113144"/>
    <w:rsid w:val="00141D35"/>
    <w:rsid w:val="00141F07"/>
    <w:rsid w:val="00147129"/>
    <w:rsid w:val="00167CB2"/>
    <w:rsid w:val="0017089D"/>
    <w:rsid w:val="001718D5"/>
    <w:rsid w:val="00171DF7"/>
    <w:rsid w:val="001777DE"/>
    <w:rsid w:val="00191E76"/>
    <w:rsid w:val="001B1A9D"/>
    <w:rsid w:val="001B7ACC"/>
    <w:rsid w:val="001C2B0B"/>
    <w:rsid w:val="001C6F8A"/>
    <w:rsid w:val="001E2D66"/>
    <w:rsid w:val="001E39C8"/>
    <w:rsid w:val="001F136D"/>
    <w:rsid w:val="001F4DB2"/>
    <w:rsid w:val="0020409B"/>
    <w:rsid w:val="00204DC0"/>
    <w:rsid w:val="002210AB"/>
    <w:rsid w:val="0024529E"/>
    <w:rsid w:val="0025419A"/>
    <w:rsid w:val="00257875"/>
    <w:rsid w:val="00285CE0"/>
    <w:rsid w:val="00286890"/>
    <w:rsid w:val="0029193D"/>
    <w:rsid w:val="002946D8"/>
    <w:rsid w:val="002C111F"/>
    <w:rsid w:val="002C272E"/>
    <w:rsid w:val="002D34A4"/>
    <w:rsid w:val="002E639E"/>
    <w:rsid w:val="002F39AE"/>
    <w:rsid w:val="00302AA6"/>
    <w:rsid w:val="003079D9"/>
    <w:rsid w:val="00330907"/>
    <w:rsid w:val="003506CF"/>
    <w:rsid w:val="003530DC"/>
    <w:rsid w:val="003615BD"/>
    <w:rsid w:val="003761CC"/>
    <w:rsid w:val="00380162"/>
    <w:rsid w:val="00382FAE"/>
    <w:rsid w:val="00396ADC"/>
    <w:rsid w:val="003A1DDC"/>
    <w:rsid w:val="003A68A4"/>
    <w:rsid w:val="003C77FE"/>
    <w:rsid w:val="003D2F3A"/>
    <w:rsid w:val="003D55CF"/>
    <w:rsid w:val="003F215D"/>
    <w:rsid w:val="00405557"/>
    <w:rsid w:val="00407ECA"/>
    <w:rsid w:val="00425413"/>
    <w:rsid w:val="0043073C"/>
    <w:rsid w:val="00437702"/>
    <w:rsid w:val="00444B4F"/>
    <w:rsid w:val="00446D77"/>
    <w:rsid w:val="004522F4"/>
    <w:rsid w:val="0045259D"/>
    <w:rsid w:val="00452B5B"/>
    <w:rsid w:val="00480371"/>
    <w:rsid w:val="00485201"/>
    <w:rsid w:val="00486EAC"/>
    <w:rsid w:val="004A7325"/>
    <w:rsid w:val="004C34FF"/>
    <w:rsid w:val="004C6ABA"/>
    <w:rsid w:val="004D090D"/>
    <w:rsid w:val="004E6A9A"/>
    <w:rsid w:val="004F2E13"/>
    <w:rsid w:val="004F3ABC"/>
    <w:rsid w:val="00514DB4"/>
    <w:rsid w:val="005276B7"/>
    <w:rsid w:val="00534BAA"/>
    <w:rsid w:val="0053574D"/>
    <w:rsid w:val="00544D01"/>
    <w:rsid w:val="005736AE"/>
    <w:rsid w:val="005867E1"/>
    <w:rsid w:val="00595F62"/>
    <w:rsid w:val="005A0330"/>
    <w:rsid w:val="005B3546"/>
    <w:rsid w:val="005C15A8"/>
    <w:rsid w:val="005C29B4"/>
    <w:rsid w:val="005C3F2D"/>
    <w:rsid w:val="005E18ED"/>
    <w:rsid w:val="005F15AA"/>
    <w:rsid w:val="005F7FD1"/>
    <w:rsid w:val="00621B1E"/>
    <w:rsid w:val="00626FFC"/>
    <w:rsid w:val="00627C37"/>
    <w:rsid w:val="006431BB"/>
    <w:rsid w:val="006558FF"/>
    <w:rsid w:val="0066501E"/>
    <w:rsid w:val="006770BF"/>
    <w:rsid w:val="006A0576"/>
    <w:rsid w:val="006B724A"/>
    <w:rsid w:val="006C4DAB"/>
    <w:rsid w:val="006C7540"/>
    <w:rsid w:val="006E1829"/>
    <w:rsid w:val="006F1A3F"/>
    <w:rsid w:val="0070385C"/>
    <w:rsid w:val="00711BE7"/>
    <w:rsid w:val="00714063"/>
    <w:rsid w:val="00744163"/>
    <w:rsid w:val="00753539"/>
    <w:rsid w:val="00766BFB"/>
    <w:rsid w:val="007708DE"/>
    <w:rsid w:val="00787456"/>
    <w:rsid w:val="00790DBE"/>
    <w:rsid w:val="007963FD"/>
    <w:rsid w:val="007B25F8"/>
    <w:rsid w:val="007B7BEE"/>
    <w:rsid w:val="007C7042"/>
    <w:rsid w:val="007E66EC"/>
    <w:rsid w:val="007F3282"/>
    <w:rsid w:val="007F5AC8"/>
    <w:rsid w:val="00804005"/>
    <w:rsid w:val="00821C03"/>
    <w:rsid w:val="00831C18"/>
    <w:rsid w:val="00851EEA"/>
    <w:rsid w:val="008628A4"/>
    <w:rsid w:val="00895942"/>
    <w:rsid w:val="008A67A5"/>
    <w:rsid w:val="008A7DE1"/>
    <w:rsid w:val="008C0199"/>
    <w:rsid w:val="008C17CC"/>
    <w:rsid w:val="008C647D"/>
    <w:rsid w:val="008D402B"/>
    <w:rsid w:val="008F2DDF"/>
    <w:rsid w:val="008F2FB4"/>
    <w:rsid w:val="009021F7"/>
    <w:rsid w:val="00902553"/>
    <w:rsid w:val="009132EB"/>
    <w:rsid w:val="00920CFC"/>
    <w:rsid w:val="0094694B"/>
    <w:rsid w:val="00952CEE"/>
    <w:rsid w:val="00973025"/>
    <w:rsid w:val="009837F4"/>
    <w:rsid w:val="009B11F8"/>
    <w:rsid w:val="009B6A93"/>
    <w:rsid w:val="009D2D87"/>
    <w:rsid w:val="009D3938"/>
    <w:rsid w:val="009D583C"/>
    <w:rsid w:val="009E2A5F"/>
    <w:rsid w:val="009F1177"/>
    <w:rsid w:val="00A04863"/>
    <w:rsid w:val="00A30BD1"/>
    <w:rsid w:val="00A51920"/>
    <w:rsid w:val="00A85389"/>
    <w:rsid w:val="00A86A64"/>
    <w:rsid w:val="00A970D3"/>
    <w:rsid w:val="00AA051D"/>
    <w:rsid w:val="00AA676D"/>
    <w:rsid w:val="00AD4060"/>
    <w:rsid w:val="00AD74C1"/>
    <w:rsid w:val="00AE1D80"/>
    <w:rsid w:val="00AF1A33"/>
    <w:rsid w:val="00AF4CBE"/>
    <w:rsid w:val="00B10CE2"/>
    <w:rsid w:val="00B110CD"/>
    <w:rsid w:val="00B342AD"/>
    <w:rsid w:val="00B414BC"/>
    <w:rsid w:val="00B425D7"/>
    <w:rsid w:val="00B515FD"/>
    <w:rsid w:val="00B621DA"/>
    <w:rsid w:val="00B657B3"/>
    <w:rsid w:val="00B70029"/>
    <w:rsid w:val="00B81455"/>
    <w:rsid w:val="00B85132"/>
    <w:rsid w:val="00B87305"/>
    <w:rsid w:val="00B94D45"/>
    <w:rsid w:val="00B9605D"/>
    <w:rsid w:val="00BA0913"/>
    <w:rsid w:val="00BD1CBA"/>
    <w:rsid w:val="00BD2152"/>
    <w:rsid w:val="00BD2F48"/>
    <w:rsid w:val="00BE6936"/>
    <w:rsid w:val="00C00A97"/>
    <w:rsid w:val="00C157FE"/>
    <w:rsid w:val="00C24EB2"/>
    <w:rsid w:val="00C2549C"/>
    <w:rsid w:val="00C27653"/>
    <w:rsid w:val="00C31AF4"/>
    <w:rsid w:val="00C57023"/>
    <w:rsid w:val="00C61159"/>
    <w:rsid w:val="00C6296D"/>
    <w:rsid w:val="00C6506E"/>
    <w:rsid w:val="00C65A41"/>
    <w:rsid w:val="00C930B8"/>
    <w:rsid w:val="00CA1575"/>
    <w:rsid w:val="00CA1697"/>
    <w:rsid w:val="00CB23BF"/>
    <w:rsid w:val="00CB25FF"/>
    <w:rsid w:val="00CD2184"/>
    <w:rsid w:val="00CD51F4"/>
    <w:rsid w:val="00D0235E"/>
    <w:rsid w:val="00D0468E"/>
    <w:rsid w:val="00D20F1E"/>
    <w:rsid w:val="00D22F3A"/>
    <w:rsid w:val="00D35251"/>
    <w:rsid w:val="00D47127"/>
    <w:rsid w:val="00D7647D"/>
    <w:rsid w:val="00D9417A"/>
    <w:rsid w:val="00DC5E51"/>
    <w:rsid w:val="00DD0C65"/>
    <w:rsid w:val="00DD28A0"/>
    <w:rsid w:val="00DF0BDC"/>
    <w:rsid w:val="00DF385E"/>
    <w:rsid w:val="00E23BF4"/>
    <w:rsid w:val="00E268BC"/>
    <w:rsid w:val="00E4397F"/>
    <w:rsid w:val="00E43C49"/>
    <w:rsid w:val="00E44787"/>
    <w:rsid w:val="00EA1655"/>
    <w:rsid w:val="00EC4524"/>
    <w:rsid w:val="00EC7957"/>
    <w:rsid w:val="00EE2E8E"/>
    <w:rsid w:val="00EE5598"/>
    <w:rsid w:val="00F26C4B"/>
    <w:rsid w:val="00F26D3B"/>
    <w:rsid w:val="00F36D9C"/>
    <w:rsid w:val="00F41BD6"/>
    <w:rsid w:val="00F43986"/>
    <w:rsid w:val="00F457C8"/>
    <w:rsid w:val="00F75EBD"/>
    <w:rsid w:val="00F93A83"/>
    <w:rsid w:val="00FA10B9"/>
    <w:rsid w:val="00FC45E4"/>
    <w:rsid w:val="00FD09C4"/>
    <w:rsid w:val="00FD59B5"/>
    <w:rsid w:val="00FE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538ECCFF-4AE0-9648-8B66-4C50D600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6EC"/>
    <w:rPr>
      <w:rFonts w:eastAsia="Times New Roman"/>
    </w:rPr>
  </w:style>
  <w:style w:type="paragraph" w:styleId="Heading1">
    <w:name w:val="heading 1"/>
    <w:basedOn w:val="Normal"/>
    <w:link w:val="Heading1Char"/>
    <w:uiPriority w:val="9"/>
    <w:qFormat/>
    <w:rsid w:val="009D393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46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rPr>
      <w:rFonts w:eastAsiaTheme="minorEastAsia"/>
    </w:rPr>
  </w:style>
  <w:style w:type="character" w:styleId="Hyperlink">
    <w:name w:val="Hyperlink"/>
    <w:uiPriority w:val="99"/>
    <w:rsid w:val="00480371"/>
    <w:rPr>
      <w:color w:val="0000FF"/>
    </w:rPr>
  </w:style>
  <w:style w:type="character" w:styleId="FollowedHyperlink">
    <w:name w:val="FollowedHyperlink"/>
    <w:basedOn w:val="DefaultParagraphFont"/>
    <w:uiPriority w:val="99"/>
    <w:semiHidden/>
    <w:unhideWhenUsed/>
    <w:rsid w:val="00001895"/>
    <w:rPr>
      <w:color w:val="800080" w:themeColor="followedHyperlink"/>
      <w:u w:val="single"/>
    </w:rPr>
  </w:style>
  <w:style w:type="character" w:styleId="UnresolvedMention">
    <w:name w:val="Unresolved Mention"/>
    <w:basedOn w:val="DefaultParagraphFont"/>
    <w:uiPriority w:val="99"/>
    <w:semiHidden/>
    <w:unhideWhenUsed/>
    <w:rsid w:val="00831C18"/>
    <w:rPr>
      <w:color w:val="605E5C"/>
      <w:shd w:val="clear" w:color="auto" w:fill="E1DFDD"/>
    </w:rPr>
  </w:style>
  <w:style w:type="paragraph" w:customStyle="1" w:styleId="Default">
    <w:name w:val="Default"/>
    <w:rsid w:val="003D55CF"/>
    <w:pPr>
      <w:widowControl w:val="0"/>
      <w:autoSpaceDE w:val="0"/>
      <w:autoSpaceDN w:val="0"/>
      <w:adjustRightInd w:val="0"/>
    </w:pPr>
    <w:rPr>
      <w:color w:val="000000"/>
    </w:rPr>
  </w:style>
  <w:style w:type="paragraph" w:styleId="NormalWeb">
    <w:name w:val="Normal (Web)"/>
    <w:basedOn w:val="Normal"/>
    <w:uiPriority w:val="99"/>
    <w:semiHidden/>
    <w:unhideWhenUsed/>
    <w:rsid w:val="009D2D87"/>
    <w:pPr>
      <w:spacing w:before="100" w:beforeAutospacing="1" w:after="100" w:afterAutospacing="1"/>
    </w:pPr>
  </w:style>
  <w:style w:type="character" w:styleId="Emphasis">
    <w:name w:val="Emphasis"/>
    <w:basedOn w:val="DefaultParagraphFont"/>
    <w:uiPriority w:val="20"/>
    <w:qFormat/>
    <w:rsid w:val="00B94D45"/>
    <w:rPr>
      <w:i/>
      <w:iCs/>
    </w:rPr>
  </w:style>
  <w:style w:type="character" w:customStyle="1" w:styleId="Heading1Char">
    <w:name w:val="Heading 1 Char"/>
    <w:basedOn w:val="DefaultParagraphFont"/>
    <w:link w:val="Heading1"/>
    <w:uiPriority w:val="9"/>
    <w:rsid w:val="009D3938"/>
    <w:rPr>
      <w:rFonts w:eastAsia="Times New Roman"/>
      <w:b/>
      <w:bCs/>
      <w:kern w:val="36"/>
      <w:sz w:val="48"/>
      <w:szCs w:val="48"/>
    </w:rPr>
  </w:style>
  <w:style w:type="character" w:customStyle="1" w:styleId="apple-converted-space">
    <w:name w:val="apple-converted-space"/>
    <w:basedOn w:val="DefaultParagraphFont"/>
    <w:rsid w:val="00F75EBD"/>
  </w:style>
  <w:style w:type="table" w:styleId="TableGrid">
    <w:name w:val="Table Grid"/>
    <w:basedOn w:val="TableNormal"/>
    <w:uiPriority w:val="39"/>
    <w:rsid w:val="00B9605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5413"/>
    <w:rPr>
      <w:b/>
      <w:bCs/>
    </w:rPr>
  </w:style>
  <w:style w:type="character" w:customStyle="1" w:styleId="searchhighlight">
    <w:name w:val="searchhighlight"/>
    <w:basedOn w:val="DefaultParagraphFont"/>
    <w:rsid w:val="009F1177"/>
  </w:style>
  <w:style w:type="character" w:customStyle="1" w:styleId="Heading2Char">
    <w:name w:val="Heading 2 Char"/>
    <w:basedOn w:val="DefaultParagraphFont"/>
    <w:link w:val="Heading2"/>
    <w:uiPriority w:val="9"/>
    <w:semiHidden/>
    <w:rsid w:val="0094694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344">
      <w:bodyDiv w:val="1"/>
      <w:marLeft w:val="0"/>
      <w:marRight w:val="0"/>
      <w:marTop w:val="0"/>
      <w:marBottom w:val="0"/>
      <w:divBdr>
        <w:top w:val="none" w:sz="0" w:space="0" w:color="auto"/>
        <w:left w:val="none" w:sz="0" w:space="0" w:color="auto"/>
        <w:bottom w:val="none" w:sz="0" w:space="0" w:color="auto"/>
        <w:right w:val="none" w:sz="0" w:space="0" w:color="auto"/>
      </w:divBdr>
      <w:divsChild>
        <w:div w:id="1259290189">
          <w:marLeft w:val="0"/>
          <w:marRight w:val="0"/>
          <w:marTop w:val="0"/>
          <w:marBottom w:val="0"/>
          <w:divBdr>
            <w:top w:val="none" w:sz="0" w:space="0" w:color="auto"/>
            <w:left w:val="none" w:sz="0" w:space="0" w:color="auto"/>
            <w:bottom w:val="none" w:sz="0" w:space="0" w:color="auto"/>
            <w:right w:val="none" w:sz="0" w:space="0" w:color="auto"/>
          </w:divBdr>
          <w:divsChild>
            <w:div w:id="270549482">
              <w:marLeft w:val="0"/>
              <w:marRight w:val="0"/>
              <w:marTop w:val="0"/>
              <w:marBottom w:val="0"/>
              <w:divBdr>
                <w:top w:val="none" w:sz="0" w:space="0" w:color="auto"/>
                <w:left w:val="none" w:sz="0" w:space="0" w:color="auto"/>
                <w:bottom w:val="none" w:sz="0" w:space="0" w:color="auto"/>
                <w:right w:val="none" w:sz="0" w:space="0" w:color="auto"/>
              </w:divBdr>
              <w:divsChild>
                <w:div w:id="2059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5988">
          <w:marLeft w:val="0"/>
          <w:marRight w:val="0"/>
          <w:marTop w:val="0"/>
          <w:marBottom w:val="0"/>
          <w:divBdr>
            <w:top w:val="none" w:sz="0" w:space="0" w:color="auto"/>
            <w:left w:val="none" w:sz="0" w:space="0" w:color="auto"/>
            <w:bottom w:val="none" w:sz="0" w:space="0" w:color="auto"/>
            <w:right w:val="none" w:sz="0" w:space="0" w:color="auto"/>
          </w:divBdr>
          <w:divsChild>
            <w:div w:id="22445098">
              <w:marLeft w:val="0"/>
              <w:marRight w:val="0"/>
              <w:marTop w:val="0"/>
              <w:marBottom w:val="0"/>
              <w:divBdr>
                <w:top w:val="none" w:sz="0" w:space="0" w:color="auto"/>
                <w:left w:val="none" w:sz="0" w:space="0" w:color="auto"/>
                <w:bottom w:val="none" w:sz="0" w:space="0" w:color="auto"/>
                <w:right w:val="none" w:sz="0" w:space="0" w:color="auto"/>
              </w:divBdr>
              <w:divsChild>
                <w:div w:id="3984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4278">
      <w:bodyDiv w:val="1"/>
      <w:marLeft w:val="0"/>
      <w:marRight w:val="0"/>
      <w:marTop w:val="0"/>
      <w:marBottom w:val="0"/>
      <w:divBdr>
        <w:top w:val="none" w:sz="0" w:space="0" w:color="auto"/>
        <w:left w:val="none" w:sz="0" w:space="0" w:color="auto"/>
        <w:bottom w:val="none" w:sz="0" w:space="0" w:color="auto"/>
        <w:right w:val="none" w:sz="0" w:space="0" w:color="auto"/>
      </w:divBdr>
    </w:div>
    <w:div w:id="143936021">
      <w:bodyDiv w:val="1"/>
      <w:marLeft w:val="0"/>
      <w:marRight w:val="0"/>
      <w:marTop w:val="0"/>
      <w:marBottom w:val="0"/>
      <w:divBdr>
        <w:top w:val="none" w:sz="0" w:space="0" w:color="auto"/>
        <w:left w:val="none" w:sz="0" w:space="0" w:color="auto"/>
        <w:bottom w:val="none" w:sz="0" w:space="0" w:color="auto"/>
        <w:right w:val="none" w:sz="0" w:space="0" w:color="auto"/>
      </w:divBdr>
    </w:div>
    <w:div w:id="216555621">
      <w:bodyDiv w:val="1"/>
      <w:marLeft w:val="0"/>
      <w:marRight w:val="0"/>
      <w:marTop w:val="0"/>
      <w:marBottom w:val="0"/>
      <w:divBdr>
        <w:top w:val="none" w:sz="0" w:space="0" w:color="auto"/>
        <w:left w:val="none" w:sz="0" w:space="0" w:color="auto"/>
        <w:bottom w:val="none" w:sz="0" w:space="0" w:color="auto"/>
        <w:right w:val="none" w:sz="0" w:space="0" w:color="auto"/>
      </w:divBdr>
      <w:divsChild>
        <w:div w:id="224801779">
          <w:marLeft w:val="0"/>
          <w:marRight w:val="0"/>
          <w:marTop w:val="0"/>
          <w:marBottom w:val="0"/>
          <w:divBdr>
            <w:top w:val="none" w:sz="0" w:space="0" w:color="auto"/>
            <w:left w:val="none" w:sz="0" w:space="0" w:color="auto"/>
            <w:bottom w:val="none" w:sz="0" w:space="0" w:color="auto"/>
            <w:right w:val="none" w:sz="0" w:space="0" w:color="auto"/>
          </w:divBdr>
          <w:divsChild>
            <w:div w:id="1581208625">
              <w:marLeft w:val="0"/>
              <w:marRight w:val="0"/>
              <w:marTop w:val="0"/>
              <w:marBottom w:val="0"/>
              <w:divBdr>
                <w:top w:val="none" w:sz="0" w:space="0" w:color="auto"/>
                <w:left w:val="none" w:sz="0" w:space="0" w:color="auto"/>
                <w:bottom w:val="none" w:sz="0" w:space="0" w:color="auto"/>
                <w:right w:val="none" w:sz="0" w:space="0" w:color="auto"/>
              </w:divBdr>
              <w:divsChild>
                <w:div w:id="1613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59064">
      <w:bodyDiv w:val="1"/>
      <w:marLeft w:val="0"/>
      <w:marRight w:val="0"/>
      <w:marTop w:val="0"/>
      <w:marBottom w:val="0"/>
      <w:divBdr>
        <w:top w:val="none" w:sz="0" w:space="0" w:color="auto"/>
        <w:left w:val="none" w:sz="0" w:space="0" w:color="auto"/>
        <w:bottom w:val="none" w:sz="0" w:space="0" w:color="auto"/>
        <w:right w:val="none" w:sz="0" w:space="0" w:color="auto"/>
      </w:divBdr>
    </w:div>
    <w:div w:id="277612868">
      <w:bodyDiv w:val="1"/>
      <w:marLeft w:val="0"/>
      <w:marRight w:val="0"/>
      <w:marTop w:val="0"/>
      <w:marBottom w:val="0"/>
      <w:divBdr>
        <w:top w:val="none" w:sz="0" w:space="0" w:color="auto"/>
        <w:left w:val="none" w:sz="0" w:space="0" w:color="auto"/>
        <w:bottom w:val="none" w:sz="0" w:space="0" w:color="auto"/>
        <w:right w:val="none" w:sz="0" w:space="0" w:color="auto"/>
      </w:divBdr>
    </w:div>
    <w:div w:id="280188868">
      <w:bodyDiv w:val="1"/>
      <w:marLeft w:val="0"/>
      <w:marRight w:val="0"/>
      <w:marTop w:val="0"/>
      <w:marBottom w:val="0"/>
      <w:divBdr>
        <w:top w:val="none" w:sz="0" w:space="0" w:color="auto"/>
        <w:left w:val="none" w:sz="0" w:space="0" w:color="auto"/>
        <w:bottom w:val="none" w:sz="0" w:space="0" w:color="auto"/>
        <w:right w:val="none" w:sz="0" w:space="0" w:color="auto"/>
      </w:divBdr>
    </w:div>
    <w:div w:id="419371956">
      <w:bodyDiv w:val="1"/>
      <w:marLeft w:val="0"/>
      <w:marRight w:val="0"/>
      <w:marTop w:val="0"/>
      <w:marBottom w:val="0"/>
      <w:divBdr>
        <w:top w:val="none" w:sz="0" w:space="0" w:color="auto"/>
        <w:left w:val="none" w:sz="0" w:space="0" w:color="auto"/>
        <w:bottom w:val="none" w:sz="0" w:space="0" w:color="auto"/>
        <w:right w:val="none" w:sz="0" w:space="0" w:color="auto"/>
      </w:divBdr>
    </w:div>
    <w:div w:id="481890160">
      <w:bodyDiv w:val="1"/>
      <w:marLeft w:val="0"/>
      <w:marRight w:val="0"/>
      <w:marTop w:val="0"/>
      <w:marBottom w:val="0"/>
      <w:divBdr>
        <w:top w:val="none" w:sz="0" w:space="0" w:color="auto"/>
        <w:left w:val="none" w:sz="0" w:space="0" w:color="auto"/>
        <w:bottom w:val="none" w:sz="0" w:space="0" w:color="auto"/>
        <w:right w:val="none" w:sz="0" w:space="0" w:color="auto"/>
      </w:divBdr>
    </w:div>
    <w:div w:id="561714986">
      <w:bodyDiv w:val="1"/>
      <w:marLeft w:val="0"/>
      <w:marRight w:val="0"/>
      <w:marTop w:val="0"/>
      <w:marBottom w:val="0"/>
      <w:divBdr>
        <w:top w:val="none" w:sz="0" w:space="0" w:color="auto"/>
        <w:left w:val="none" w:sz="0" w:space="0" w:color="auto"/>
        <w:bottom w:val="none" w:sz="0" w:space="0" w:color="auto"/>
        <w:right w:val="none" w:sz="0" w:space="0" w:color="auto"/>
      </w:divBdr>
    </w:div>
    <w:div w:id="844786686">
      <w:bodyDiv w:val="1"/>
      <w:marLeft w:val="0"/>
      <w:marRight w:val="0"/>
      <w:marTop w:val="0"/>
      <w:marBottom w:val="0"/>
      <w:divBdr>
        <w:top w:val="none" w:sz="0" w:space="0" w:color="auto"/>
        <w:left w:val="none" w:sz="0" w:space="0" w:color="auto"/>
        <w:bottom w:val="none" w:sz="0" w:space="0" w:color="auto"/>
        <w:right w:val="none" w:sz="0" w:space="0" w:color="auto"/>
      </w:divBdr>
    </w:div>
    <w:div w:id="869681773">
      <w:bodyDiv w:val="1"/>
      <w:marLeft w:val="0"/>
      <w:marRight w:val="0"/>
      <w:marTop w:val="0"/>
      <w:marBottom w:val="0"/>
      <w:divBdr>
        <w:top w:val="none" w:sz="0" w:space="0" w:color="auto"/>
        <w:left w:val="none" w:sz="0" w:space="0" w:color="auto"/>
        <w:bottom w:val="none" w:sz="0" w:space="0" w:color="auto"/>
        <w:right w:val="none" w:sz="0" w:space="0" w:color="auto"/>
      </w:divBdr>
    </w:div>
    <w:div w:id="1164391560">
      <w:bodyDiv w:val="1"/>
      <w:marLeft w:val="0"/>
      <w:marRight w:val="0"/>
      <w:marTop w:val="0"/>
      <w:marBottom w:val="0"/>
      <w:divBdr>
        <w:top w:val="none" w:sz="0" w:space="0" w:color="auto"/>
        <w:left w:val="none" w:sz="0" w:space="0" w:color="auto"/>
        <w:bottom w:val="none" w:sz="0" w:space="0" w:color="auto"/>
        <w:right w:val="none" w:sz="0" w:space="0" w:color="auto"/>
      </w:divBdr>
    </w:div>
    <w:div w:id="1176194997">
      <w:bodyDiv w:val="1"/>
      <w:marLeft w:val="0"/>
      <w:marRight w:val="0"/>
      <w:marTop w:val="0"/>
      <w:marBottom w:val="0"/>
      <w:divBdr>
        <w:top w:val="none" w:sz="0" w:space="0" w:color="auto"/>
        <w:left w:val="none" w:sz="0" w:space="0" w:color="auto"/>
        <w:bottom w:val="none" w:sz="0" w:space="0" w:color="auto"/>
        <w:right w:val="none" w:sz="0" w:space="0" w:color="auto"/>
      </w:divBdr>
    </w:div>
    <w:div w:id="1318413667">
      <w:bodyDiv w:val="1"/>
      <w:marLeft w:val="0"/>
      <w:marRight w:val="0"/>
      <w:marTop w:val="0"/>
      <w:marBottom w:val="0"/>
      <w:divBdr>
        <w:top w:val="none" w:sz="0" w:space="0" w:color="auto"/>
        <w:left w:val="none" w:sz="0" w:space="0" w:color="auto"/>
        <w:bottom w:val="none" w:sz="0" w:space="0" w:color="auto"/>
        <w:right w:val="none" w:sz="0" w:space="0" w:color="auto"/>
      </w:divBdr>
    </w:div>
    <w:div w:id="1321617483">
      <w:bodyDiv w:val="1"/>
      <w:marLeft w:val="0"/>
      <w:marRight w:val="0"/>
      <w:marTop w:val="0"/>
      <w:marBottom w:val="0"/>
      <w:divBdr>
        <w:top w:val="none" w:sz="0" w:space="0" w:color="auto"/>
        <w:left w:val="none" w:sz="0" w:space="0" w:color="auto"/>
        <w:bottom w:val="none" w:sz="0" w:space="0" w:color="auto"/>
        <w:right w:val="none" w:sz="0" w:space="0" w:color="auto"/>
      </w:divBdr>
    </w:div>
    <w:div w:id="1423143898">
      <w:bodyDiv w:val="1"/>
      <w:marLeft w:val="0"/>
      <w:marRight w:val="0"/>
      <w:marTop w:val="0"/>
      <w:marBottom w:val="0"/>
      <w:divBdr>
        <w:top w:val="none" w:sz="0" w:space="0" w:color="auto"/>
        <w:left w:val="none" w:sz="0" w:space="0" w:color="auto"/>
        <w:bottom w:val="none" w:sz="0" w:space="0" w:color="auto"/>
        <w:right w:val="none" w:sz="0" w:space="0" w:color="auto"/>
      </w:divBdr>
    </w:div>
    <w:div w:id="1512644664">
      <w:bodyDiv w:val="1"/>
      <w:marLeft w:val="0"/>
      <w:marRight w:val="0"/>
      <w:marTop w:val="0"/>
      <w:marBottom w:val="0"/>
      <w:divBdr>
        <w:top w:val="none" w:sz="0" w:space="0" w:color="auto"/>
        <w:left w:val="none" w:sz="0" w:space="0" w:color="auto"/>
        <w:bottom w:val="none" w:sz="0" w:space="0" w:color="auto"/>
        <w:right w:val="none" w:sz="0" w:space="0" w:color="auto"/>
      </w:divBdr>
    </w:div>
    <w:div w:id="1618364602">
      <w:bodyDiv w:val="1"/>
      <w:marLeft w:val="0"/>
      <w:marRight w:val="0"/>
      <w:marTop w:val="0"/>
      <w:marBottom w:val="0"/>
      <w:divBdr>
        <w:top w:val="none" w:sz="0" w:space="0" w:color="auto"/>
        <w:left w:val="none" w:sz="0" w:space="0" w:color="auto"/>
        <w:bottom w:val="none" w:sz="0" w:space="0" w:color="auto"/>
        <w:right w:val="none" w:sz="0" w:space="0" w:color="auto"/>
      </w:divBdr>
    </w:div>
    <w:div w:id="1858077665">
      <w:bodyDiv w:val="1"/>
      <w:marLeft w:val="0"/>
      <w:marRight w:val="0"/>
      <w:marTop w:val="0"/>
      <w:marBottom w:val="0"/>
      <w:divBdr>
        <w:top w:val="none" w:sz="0" w:space="0" w:color="auto"/>
        <w:left w:val="none" w:sz="0" w:space="0" w:color="auto"/>
        <w:bottom w:val="none" w:sz="0" w:space="0" w:color="auto"/>
        <w:right w:val="none" w:sz="0" w:space="0" w:color="auto"/>
      </w:divBdr>
      <w:divsChild>
        <w:div w:id="200753656">
          <w:marLeft w:val="0"/>
          <w:marRight w:val="0"/>
          <w:marTop w:val="0"/>
          <w:marBottom w:val="0"/>
          <w:divBdr>
            <w:top w:val="none" w:sz="0" w:space="0" w:color="auto"/>
            <w:left w:val="none" w:sz="0" w:space="0" w:color="auto"/>
            <w:bottom w:val="none" w:sz="0" w:space="0" w:color="auto"/>
            <w:right w:val="none" w:sz="0" w:space="0" w:color="auto"/>
          </w:divBdr>
          <w:divsChild>
            <w:div w:id="833688391">
              <w:marLeft w:val="0"/>
              <w:marRight w:val="0"/>
              <w:marTop w:val="0"/>
              <w:marBottom w:val="0"/>
              <w:divBdr>
                <w:top w:val="none" w:sz="0" w:space="0" w:color="auto"/>
                <w:left w:val="none" w:sz="0" w:space="0" w:color="auto"/>
                <w:bottom w:val="none" w:sz="0" w:space="0" w:color="auto"/>
                <w:right w:val="none" w:sz="0" w:space="0" w:color="auto"/>
              </w:divBdr>
              <w:divsChild>
                <w:div w:id="7044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5875">
      <w:bodyDiv w:val="1"/>
      <w:marLeft w:val="0"/>
      <w:marRight w:val="0"/>
      <w:marTop w:val="0"/>
      <w:marBottom w:val="0"/>
      <w:divBdr>
        <w:top w:val="none" w:sz="0" w:space="0" w:color="auto"/>
        <w:left w:val="none" w:sz="0" w:space="0" w:color="auto"/>
        <w:bottom w:val="none" w:sz="0" w:space="0" w:color="auto"/>
        <w:right w:val="none" w:sz="0" w:space="0" w:color="auto"/>
      </w:divBdr>
    </w:div>
    <w:div w:id="2073578327">
      <w:bodyDiv w:val="1"/>
      <w:marLeft w:val="0"/>
      <w:marRight w:val="0"/>
      <w:marTop w:val="0"/>
      <w:marBottom w:val="0"/>
      <w:divBdr>
        <w:top w:val="none" w:sz="0" w:space="0" w:color="auto"/>
        <w:left w:val="none" w:sz="0" w:space="0" w:color="auto"/>
        <w:bottom w:val="none" w:sz="0" w:space="0" w:color="auto"/>
        <w:right w:val="none" w:sz="0" w:space="0" w:color="auto"/>
      </w:divBdr>
    </w:div>
    <w:div w:id="2131119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ccc.org/events/april-7-2022-900am/2022-spring-plenary-session-hybrid-event" TargetMode="External"/><Relationship Id="rId18" Type="http://schemas.openxmlformats.org/officeDocument/2006/relationships/hyperlink" Target="https://leginfo.legislature.ca.gov/faces/billNavClient.xhtml?bill_id=202120220SB964" TargetMode="External"/><Relationship Id="rId26" Type="http://schemas.openxmlformats.org/officeDocument/2006/relationships/hyperlink" Target="https://asccc.org/directory/legislative-and-advocacy-committee" TargetMode="External"/><Relationship Id="rId39" Type="http://schemas.openxmlformats.org/officeDocument/2006/relationships/hyperlink" Target="https://asccc.org/resolutions/support-mental-health-awareness-and-trauma-informed-teaching-and-learning" TargetMode="External"/><Relationship Id="rId21" Type="http://schemas.openxmlformats.org/officeDocument/2006/relationships/hyperlink" Target="https://docs.google.com/document/d/15SHSsgFitVVhn6OJKWYhNgJ-VxCAItOwK4jNjvLM1C0/edit" TargetMode="External"/><Relationship Id="rId34" Type="http://schemas.openxmlformats.org/officeDocument/2006/relationships/hyperlink" Target="https://www.asccc.org/content/ensuring-your-faculty-voice-loud-clear-and-heard" TargetMode="External"/><Relationship Id="rId42" Type="http://schemas.openxmlformats.org/officeDocument/2006/relationships/theme" Target="theme/theme1.xml"/><Relationship Id="rId7" Type="http://schemas.openxmlformats.org/officeDocument/2006/relationships/hyperlink" Target="https://faccc.memberclicks.net/index.php%3Foption=com_jevents&amp;task=icalevent.detail&amp;evid=205&amp;year=2022&amp;month=04&amp;day=28&amp;uid=9bde382d93399ee15d4dfa938b9e0423" TargetMode="External"/><Relationship Id="rId2" Type="http://schemas.openxmlformats.org/officeDocument/2006/relationships/styles" Target="styles.xml"/><Relationship Id="rId16" Type="http://schemas.openxmlformats.org/officeDocument/2006/relationships/hyperlink" Target="https://leginfo.legislature.ca.gov/faces/billNavClient.xhtml?bill_id=202120220AB2255" TargetMode="External"/><Relationship Id="rId20" Type="http://schemas.openxmlformats.org/officeDocument/2006/relationships/hyperlink" Target="https://asccc.org/resolutions/role-student-employees-advancing-faculty-diversification" TargetMode="External"/><Relationship Id="rId29" Type="http://schemas.openxmlformats.org/officeDocument/2006/relationships/hyperlink" Target="https://www.asccc.org/resolutions/equitable-access-technolog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r7GpFrD5tgk" TargetMode="External"/><Relationship Id="rId11" Type="http://schemas.openxmlformats.org/officeDocument/2006/relationships/hyperlink" Target="https://www.asccc.org/events/april-7-2022-900am/2022-spring-plenary-session-hybrid-event" TargetMode="External"/><Relationship Id="rId24" Type="http://schemas.openxmlformats.org/officeDocument/2006/relationships/hyperlink" Target="https://www.asccc.org/events/2022-06-16-160000-2022-06-18-220000/2022-faculty-leadership-institute-hybrid-event-subject" TargetMode="External"/><Relationship Id="rId32" Type="http://schemas.openxmlformats.org/officeDocument/2006/relationships/hyperlink" Target="mailto:https://www.asccc.org/content/cultivating-faculty-diversity-support-peer-mentors-and-tutors" TargetMode="External"/><Relationship Id="rId37" Type="http://schemas.openxmlformats.org/officeDocument/2006/relationships/hyperlink" Target="https://www.asccc.org/sites/default/files/ASCCC%20Letter%20to%20Legislative%20Liaisons%203-17-2022%20Final.pdf" TargetMode="External"/><Relationship Id="rId40" Type="http://schemas.openxmlformats.org/officeDocument/2006/relationships/hyperlink" Target="https://asccc.org/resolutions/request-funding-mental-health-resources-services-and-professional-learning" TargetMode="External"/><Relationship Id="rId5" Type="http://schemas.openxmlformats.org/officeDocument/2006/relationships/image" Target="media/image1.tiff"/><Relationship Id="rId15" Type="http://schemas.openxmlformats.org/officeDocument/2006/relationships/hyperlink" Target="https://www.asccc.org/events/april-7-2022-900am/2022-spring-plenary-session-hybrid-event" TargetMode="External"/><Relationship Id="rId23" Type="http://schemas.openxmlformats.org/officeDocument/2006/relationships/hyperlink" Target="https://www.asccc.org/events/2022-05-12-160000-2022-05-14-220000/2022-career-and-noncredit-education-institute-hybrid" TargetMode="External"/><Relationship Id="rId28" Type="http://schemas.openxmlformats.org/officeDocument/2006/relationships/hyperlink" Target="mailto:https://www.asccc.org/resolutions/transfer-pathway-guarantees" TargetMode="External"/><Relationship Id="rId36" Type="http://schemas.openxmlformats.org/officeDocument/2006/relationships/hyperlink" Target="https://www.asccc.org/resolutions/support-ab-1746-medina-2022-student-financial-aid-cal-grant-reform-act-march-5-2022" TargetMode="External"/><Relationship Id="rId10" Type="http://schemas.openxmlformats.org/officeDocument/2006/relationships/hyperlink" Target="https://leginfo.legislature.ca.gov/faces/billNavClient.xhtml?bill_id=202120220AB1746" TargetMode="External"/><Relationship Id="rId19" Type="http://schemas.openxmlformats.org/officeDocument/2006/relationships/hyperlink" Target="https://asccc.org/resolutions/oppose-legislation-curriculum-without-inclusion-academic-senate-participation" TargetMode="External"/><Relationship Id="rId31" Type="http://schemas.openxmlformats.org/officeDocument/2006/relationships/hyperlink" Target="https://asccc.org/resolutions/role-student-employees-advancing-faculty-diversification" TargetMode="External"/><Relationship Id="rId4" Type="http://schemas.openxmlformats.org/officeDocument/2006/relationships/webSettings" Target="webSettings.xml"/><Relationship Id="rId9" Type="http://schemas.openxmlformats.org/officeDocument/2006/relationships/hyperlink" Target="https://www.asccc.org/events/april-7-2022-900am/2022-spring-plenary-session-hybrid-event" TargetMode="External"/><Relationship Id="rId14" Type="http://schemas.openxmlformats.org/officeDocument/2006/relationships/hyperlink" Target="https://leginfo.legislature.ca.gov/faces/billNavClient.xhtml?bill_id=202120220AB2122" TargetMode="External"/><Relationship Id="rId22" Type="http://schemas.openxmlformats.org/officeDocument/2006/relationships/hyperlink" Target="https://asccc.org/calendar/list/events" TargetMode="External"/><Relationship Id="rId27" Type="http://schemas.openxmlformats.org/officeDocument/2006/relationships/hyperlink" Target="https://www.asccc.org/sites/default/files/ASCCC%20Letter%20to%20Legislative%20Liaisons%2011-1-2021.pdf" TargetMode="External"/><Relationship Id="rId30" Type="http://schemas.openxmlformats.org/officeDocument/2006/relationships/hyperlink" Target="https://www.asccc.org/sites/default/files/ASCCC%20Letter%20to%20Legislative%20Liaisons%20%201-31-2022_0.pdf" TargetMode="External"/><Relationship Id="rId35" Type="http://schemas.openxmlformats.org/officeDocument/2006/relationships/hyperlink" Target="https://www.asccc.org/resolutions/request-funding-mental-health-resources-services-and-professional-learning" TargetMode="External"/><Relationship Id="rId8" Type="http://schemas.openxmlformats.org/officeDocument/2006/relationships/hyperlink" Target="https://leginfo.legislature.ca.gov/faces/billTextClient.xhtml?bill_id=202120220AB1705" TargetMode="External"/><Relationship Id="rId3" Type="http://schemas.openxmlformats.org/officeDocument/2006/relationships/settings" Target="settings.xml"/><Relationship Id="rId12" Type="http://schemas.openxmlformats.org/officeDocument/2006/relationships/hyperlink" Target="https://leginfo.legislature.ca.gov/faces/billNavClient.xhtml?bill_id=202120220AB1987" TargetMode="External"/><Relationship Id="rId17" Type="http://schemas.openxmlformats.org/officeDocument/2006/relationships/hyperlink" Target="https://leginfo.legislature.ca.gov/faces/billNavClient.xhtml?bill_id=202120220AB2738" TargetMode="External"/><Relationship Id="rId25" Type="http://schemas.openxmlformats.org/officeDocument/2006/relationships/hyperlink" Target="https://www.asccc.org/events/2022-07-06-190000-2022-07-09-210000/2022-curriculum-institute-hybrid-event-subject-change" TargetMode="External"/><Relationship Id="rId33" Type="http://schemas.openxmlformats.org/officeDocument/2006/relationships/hyperlink" Target="mailto:https://www.asccc.org/content/increasing-student-enrollment-and-reducing-student-unit-accumulation-community-college" TargetMode="External"/><Relationship Id="rId38" Type="http://schemas.openxmlformats.org/officeDocument/2006/relationships/hyperlink" Target="https://asccc.org/resolutions/role-student-employees-advancing-faculty-diver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Kyoko Hatano</cp:lastModifiedBy>
  <cp:revision>8</cp:revision>
  <cp:lastPrinted>2021-09-28T22:19:00Z</cp:lastPrinted>
  <dcterms:created xsi:type="dcterms:W3CDTF">2022-05-10T18:45:00Z</dcterms:created>
  <dcterms:modified xsi:type="dcterms:W3CDTF">2023-10-10T20:19:00Z</dcterms:modified>
</cp:coreProperties>
</file>