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2F798569"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767AF5">
        <w:rPr>
          <w:rFonts w:ascii="Arial" w:eastAsia="Calibri" w:hAnsi="Arial" w:cs="Arial"/>
        </w:rPr>
        <w:t>Octo</w:t>
      </w:r>
      <w:r w:rsidR="00046923">
        <w:rPr>
          <w:rFonts w:ascii="Arial" w:eastAsia="Calibri" w:hAnsi="Arial" w:cs="Arial"/>
        </w:rPr>
        <w:t xml:space="preserve">ber </w:t>
      </w:r>
      <w:r w:rsidR="005B5D3B">
        <w:rPr>
          <w:rFonts w:ascii="Arial" w:eastAsia="Calibri" w:hAnsi="Arial" w:cs="Arial"/>
        </w:rPr>
        <w:t>1</w:t>
      </w:r>
      <w:r w:rsidR="00767AF5">
        <w:rPr>
          <w:rFonts w:ascii="Arial" w:eastAsia="Calibri" w:hAnsi="Arial" w:cs="Arial"/>
        </w:rPr>
        <w:t>9</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(el/ese/he/him/his)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20FC4E47"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0B4D77" w:rsidRDefault="002D61AC">
            <w:pPr>
              <w:rPr>
                <w:rFonts w:ascii="Arial" w:eastAsia="Calibri" w:hAnsi="Arial" w:cs="Arial"/>
                <w:sz w:val="22"/>
                <w:szCs w:val="22"/>
              </w:rPr>
            </w:pPr>
            <w:r>
              <w:rPr>
                <w:rFonts w:ascii="Arial" w:eastAsia="Calibri" w:hAnsi="Arial" w:cs="Arial"/>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70479960" w14:textId="11DA9148" w:rsidR="00842672" w:rsidRPr="000B4D77"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EE93213" w14:textId="411F6FD6"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202</w:t>
      </w:r>
      <w:r w:rsidR="00842672" w:rsidRPr="000B4D77">
        <w:rPr>
          <w:rFonts w:ascii="Arial" w:eastAsia="Calibri" w:hAnsi="Arial" w:cs="Arial"/>
          <w:sz w:val="22"/>
          <w:szCs w:val="22"/>
        </w:rPr>
        <w:t xml:space="preserve">2 – </w:t>
      </w:r>
      <w:r w:rsidRPr="000B4D77">
        <w:rPr>
          <w:rFonts w:ascii="Arial" w:eastAsia="Calibri" w:hAnsi="Arial" w:cs="Arial"/>
          <w:sz w:val="22"/>
          <w:szCs w:val="22"/>
        </w:rPr>
        <w:t>202</w:t>
      </w:r>
      <w:r w:rsidR="00842672" w:rsidRPr="000B4D77">
        <w:rPr>
          <w:rFonts w:ascii="Arial" w:eastAsia="Calibri" w:hAnsi="Arial" w:cs="Arial"/>
          <w:sz w:val="22"/>
          <w:szCs w:val="22"/>
        </w:rPr>
        <w:t xml:space="preserve">3 </w:t>
      </w:r>
      <w:r w:rsidRPr="000B4D77">
        <w:rPr>
          <w:rFonts w:ascii="Arial" w:eastAsia="Calibri" w:hAnsi="Arial" w:cs="Arial"/>
          <w:sz w:val="22"/>
          <w:szCs w:val="22"/>
        </w:rPr>
        <w:t>E</w:t>
      </w:r>
      <w:r w:rsidR="00100BC6" w:rsidRPr="000B4D77">
        <w:rPr>
          <w:rFonts w:ascii="Arial" w:eastAsia="Calibri" w:hAnsi="Arial" w:cs="Arial"/>
          <w:sz w:val="22"/>
          <w:szCs w:val="22"/>
        </w:rPr>
        <w:t xml:space="preserve">ducational Policies Committee </w:t>
      </w:r>
      <w:r w:rsidR="00797E04" w:rsidRPr="000B4D77">
        <w:rPr>
          <w:rFonts w:ascii="Arial" w:eastAsia="Calibri" w:hAnsi="Arial" w:cs="Arial"/>
          <w:sz w:val="22"/>
          <w:szCs w:val="22"/>
        </w:rPr>
        <w:t xml:space="preserve">Goals and Priorities. </w:t>
      </w:r>
    </w:p>
    <w:p w14:paraId="5705F2FA" w14:textId="2034FF23" w:rsidR="00B46F67" w:rsidRPr="000B4D77" w:rsidRDefault="00000000" w:rsidP="00541167">
      <w:pPr>
        <w:pStyle w:val="level2"/>
        <w:rPr>
          <w:rStyle w:val="Hyperlink"/>
          <w:rFonts w:ascii="Arial" w:eastAsia="Calibri" w:hAnsi="Arial" w:cs="Arial"/>
          <w:color w:val="auto"/>
          <w:sz w:val="22"/>
          <w:szCs w:val="22"/>
        </w:rPr>
      </w:pPr>
      <w:hyperlink r:id="rId11" w:history="1">
        <w:r w:rsidR="00B46F67" w:rsidRPr="000B4D77">
          <w:rPr>
            <w:rStyle w:val="Hyperlink"/>
            <w:rFonts w:ascii="Arial" w:eastAsia="Calibri" w:hAnsi="Arial" w:cs="Arial"/>
            <w:sz w:val="22"/>
            <w:szCs w:val="22"/>
          </w:rPr>
          <w:t xml:space="preserve">Education Policies Committee </w:t>
        </w:r>
        <w:r w:rsidR="008A56D1" w:rsidRPr="000B4D77">
          <w:rPr>
            <w:rStyle w:val="Hyperlink"/>
            <w:rFonts w:ascii="Arial" w:eastAsia="Calibri" w:hAnsi="Arial" w:cs="Arial"/>
            <w:sz w:val="22"/>
            <w:szCs w:val="22"/>
          </w:rPr>
          <w:t>u</w:t>
        </w:r>
        <w:r w:rsidR="00B46F67" w:rsidRPr="000B4D77">
          <w:rPr>
            <w:rStyle w:val="Hyperlink"/>
            <w:rFonts w:ascii="Arial" w:eastAsia="Calibri" w:hAnsi="Arial" w:cs="Arial"/>
            <w:sz w:val="22"/>
            <w:szCs w:val="22"/>
          </w:rPr>
          <w:t xml:space="preserve">pdated </w:t>
        </w:r>
        <w:r w:rsidR="008A56D1" w:rsidRPr="000B4D77">
          <w:rPr>
            <w:rStyle w:val="Hyperlink"/>
            <w:rFonts w:ascii="Arial" w:eastAsia="Calibri" w:hAnsi="Arial" w:cs="Arial"/>
            <w:sz w:val="22"/>
            <w:szCs w:val="22"/>
          </w:rPr>
          <w:t>p</w:t>
        </w:r>
        <w:r w:rsidR="00B46F67" w:rsidRPr="000B4D77">
          <w:rPr>
            <w:rStyle w:val="Hyperlink"/>
            <w:rFonts w:ascii="Arial" w:eastAsia="Calibri" w:hAnsi="Arial" w:cs="Arial"/>
            <w:sz w:val="22"/>
            <w:szCs w:val="22"/>
          </w:rPr>
          <w:t xml:space="preserve">riority </w:t>
        </w:r>
        <w:r w:rsidR="008A56D1" w:rsidRPr="000B4D77">
          <w:rPr>
            <w:rStyle w:val="Hyperlink"/>
            <w:rFonts w:ascii="Arial" w:eastAsia="Calibri" w:hAnsi="Arial" w:cs="Arial"/>
            <w:sz w:val="22"/>
            <w:szCs w:val="22"/>
          </w:rPr>
          <w:t>s</w:t>
        </w:r>
        <w:r w:rsidR="00B46F67" w:rsidRPr="000B4D77">
          <w:rPr>
            <w:rStyle w:val="Hyperlink"/>
            <w:rFonts w:ascii="Arial" w:eastAsia="Calibri" w:hAnsi="Arial" w:cs="Arial"/>
            <w:sz w:val="22"/>
            <w:szCs w:val="22"/>
          </w:rPr>
          <w:t>preadsheet</w:t>
        </w:r>
      </w:hyperlink>
    </w:p>
    <w:p w14:paraId="512F8A7C" w14:textId="3E5B6C8D" w:rsidR="00AA4FB3" w:rsidRPr="000B4D77" w:rsidRDefault="00A324EB" w:rsidP="00541167">
      <w:pPr>
        <w:pStyle w:val="level2"/>
        <w:rPr>
          <w:rFonts w:ascii="Arial" w:eastAsia="Calibri" w:hAnsi="Arial" w:cs="Arial"/>
          <w:i/>
          <w:sz w:val="22"/>
          <w:szCs w:val="22"/>
        </w:rPr>
      </w:pPr>
      <w:r w:rsidRPr="000B4D77">
        <w:rPr>
          <w:rFonts w:ascii="Arial" w:eastAsia="Calibri" w:hAnsi="Arial" w:cs="Arial"/>
          <w:iCs/>
          <w:sz w:val="22"/>
          <w:szCs w:val="22"/>
        </w:rPr>
        <w:t>Activities carried over from last year’s committee</w:t>
      </w:r>
    </w:p>
    <w:p w14:paraId="0927C6AE" w14:textId="77777777" w:rsidR="00852DFF" w:rsidRPr="000B4D77" w:rsidRDefault="00A324EB" w:rsidP="00A324EB">
      <w:pPr>
        <w:pStyle w:val="level2"/>
        <w:numPr>
          <w:ilvl w:val="2"/>
          <w:numId w:val="1"/>
        </w:numPr>
        <w:ind w:left="1800" w:hanging="360"/>
        <w:rPr>
          <w:rFonts w:ascii="Arial" w:eastAsia="Calibri" w:hAnsi="Arial" w:cs="Arial"/>
          <w:i/>
          <w:sz w:val="22"/>
          <w:szCs w:val="22"/>
        </w:rPr>
      </w:pPr>
      <w:r w:rsidRPr="000B4D77">
        <w:rPr>
          <w:rFonts w:ascii="Arial" w:eastAsia="Calibri" w:hAnsi="Arial" w:cs="Arial"/>
          <w:iCs/>
          <w:sz w:val="22"/>
          <w:szCs w:val="22"/>
        </w:rPr>
        <w:t xml:space="preserve">Papers: </w:t>
      </w:r>
    </w:p>
    <w:p w14:paraId="42C4112F" w14:textId="6AF705FB" w:rsidR="000232A4" w:rsidRPr="000232A4" w:rsidRDefault="00000000" w:rsidP="000232A4">
      <w:pPr>
        <w:pStyle w:val="level2"/>
        <w:numPr>
          <w:ilvl w:val="3"/>
          <w:numId w:val="1"/>
        </w:numPr>
        <w:ind w:left="2160"/>
        <w:rPr>
          <w:rFonts w:ascii="Arial" w:eastAsia="Calibri" w:hAnsi="Arial" w:cs="Arial"/>
          <w:i/>
          <w:sz w:val="22"/>
          <w:szCs w:val="22"/>
        </w:rPr>
      </w:pPr>
      <w:hyperlink r:id="rId12"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000000" w:rsidP="007D638A">
      <w:pPr>
        <w:pStyle w:val="level2"/>
        <w:numPr>
          <w:ilvl w:val="3"/>
          <w:numId w:val="1"/>
        </w:numPr>
        <w:ind w:left="2160"/>
        <w:rPr>
          <w:rFonts w:ascii="Arial" w:eastAsia="Calibri" w:hAnsi="Arial" w:cs="Arial"/>
          <w:sz w:val="22"/>
          <w:szCs w:val="22"/>
        </w:rPr>
      </w:pPr>
      <w:hyperlink r:id="rId13" w:history="1">
        <w:r w:rsidR="007E2145" w:rsidRPr="000B4D77">
          <w:rPr>
            <w:rStyle w:val="Hyperlink"/>
            <w:rFonts w:ascii="Arial" w:eastAsia="Calibri" w:hAnsi="Arial" w:cs="Arial"/>
            <w:sz w:val="22"/>
            <w:szCs w:val="22"/>
          </w:rPr>
          <w:t>Student Academic Dishonesty</w:t>
        </w:r>
      </w:hyperlink>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0B7C8959" w:rsidR="00DE4213" w:rsidRPr="000B4D77"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p>
    <w:p w14:paraId="43ADC8D0" w14:textId="059C1C04" w:rsidR="00A5491B" w:rsidRPr="000B4D77" w:rsidRDefault="00A5491B"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68A774EF" w:rsidR="00605412" w:rsidRPr="000B4D77" w:rsidRDefault="00605412" w:rsidP="00605412">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35517696" w14:textId="6F291E8B" w:rsidR="00BA33D2" w:rsidRPr="000B4D77" w:rsidRDefault="00BA33D2" w:rsidP="00BA33D2">
      <w:pPr>
        <w:pStyle w:val="level2"/>
        <w:rPr>
          <w:rFonts w:ascii="Arial" w:eastAsia="Calibri" w:hAnsi="Arial" w:cs="Arial"/>
          <w:sz w:val="22"/>
          <w:szCs w:val="22"/>
        </w:rPr>
      </w:pPr>
      <w:r w:rsidRPr="000B4D77">
        <w:rPr>
          <w:rFonts w:ascii="Arial" w:eastAsia="Calibri" w:hAnsi="Arial" w:cs="Arial"/>
          <w:sz w:val="22"/>
          <w:szCs w:val="22"/>
        </w:rPr>
        <w:t>Fall 2022 Plenary</w:t>
      </w:r>
    </w:p>
    <w:p w14:paraId="42EBA7AB" w14:textId="4A2B85F9"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November 3 – 5 Sacramento</w:t>
      </w:r>
    </w:p>
    <w:p w14:paraId="02BF741B" w14:textId="4814E03F" w:rsidR="00AB7C02" w:rsidRPr="000B4D77" w:rsidRDefault="00AB7C02"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Theme</w:t>
      </w:r>
      <w:r w:rsidR="006D3D44" w:rsidRPr="000B4D77">
        <w:rPr>
          <w:rFonts w:ascii="Arial" w:eastAsia="Calibri" w:hAnsi="Arial" w:cs="Arial"/>
          <w:sz w:val="22"/>
          <w:szCs w:val="22"/>
        </w:rPr>
        <w:t>: Centering Authentic Voices and Lived Experiences in 10+1</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4"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000000" w:rsidP="0033479E">
      <w:pPr>
        <w:pStyle w:val="level2"/>
        <w:rPr>
          <w:rFonts w:ascii="Arial" w:eastAsia="Calibri" w:hAnsi="Arial" w:cs="Arial"/>
          <w:sz w:val="22"/>
          <w:szCs w:val="22"/>
        </w:rPr>
      </w:pPr>
      <w:hyperlink r:id="rId15"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6"/>
      <w:headerReference w:type="default" r:id="rId17"/>
      <w:footerReference w:type="even" r:id="rId18"/>
      <w:footerReference w:type="default" r:id="rId19"/>
      <w:headerReference w:type="first" r:id="rId20"/>
      <w:footerReference w:type="first" r:id="rId21"/>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F948" w14:textId="77777777" w:rsidR="0090399E" w:rsidRDefault="0090399E">
      <w:r>
        <w:separator/>
      </w:r>
    </w:p>
  </w:endnote>
  <w:endnote w:type="continuationSeparator" w:id="0">
    <w:p w14:paraId="6E5499EA" w14:textId="77777777" w:rsidR="0090399E" w:rsidRDefault="0090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B44D" w14:textId="77777777" w:rsidR="0090399E" w:rsidRDefault="0090399E">
      <w:r>
        <w:separator/>
      </w:r>
    </w:p>
  </w:footnote>
  <w:footnote w:type="continuationSeparator" w:id="0">
    <w:p w14:paraId="613CCCD5" w14:textId="77777777" w:rsidR="0090399E" w:rsidRDefault="0090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1"/>
  </w:num>
  <w:num w:numId="3" w16cid:durableId="957682599">
    <w:abstractNumId w:val="9"/>
  </w:num>
  <w:num w:numId="4" w16cid:durableId="1545025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0"/>
  </w:num>
  <w:num w:numId="9" w16cid:durableId="1924755121">
    <w:abstractNumId w:val="4"/>
  </w:num>
  <w:num w:numId="10" w16cid:durableId="279385921">
    <w:abstractNumId w:val="1"/>
  </w:num>
  <w:num w:numId="11" w16cid:durableId="1992709720">
    <w:abstractNumId w:val="7"/>
  </w:num>
  <w:num w:numId="12" w16cid:durableId="61755882">
    <w:abstractNumId w:val="8"/>
  </w:num>
  <w:num w:numId="13" w16cid:durableId="261189960">
    <w:abstractNumId w:val="3"/>
  </w:num>
  <w:num w:numId="14" w16cid:durableId="460849801">
    <w:abstractNumId w:val="12"/>
  </w:num>
  <w:num w:numId="15" w16cid:durableId="1977106400">
    <w:abstractNumId w:val="0"/>
  </w:num>
  <w:num w:numId="16" w16cid:durableId="65283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232A4"/>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3136F"/>
    <w:rsid w:val="002408B1"/>
    <w:rsid w:val="00247C78"/>
    <w:rsid w:val="00253F6A"/>
    <w:rsid w:val="00263DF0"/>
    <w:rsid w:val="002732AB"/>
    <w:rsid w:val="002877F2"/>
    <w:rsid w:val="002C67F3"/>
    <w:rsid w:val="002D61AC"/>
    <w:rsid w:val="002F1FCB"/>
    <w:rsid w:val="002F2903"/>
    <w:rsid w:val="003031E9"/>
    <w:rsid w:val="00316D5B"/>
    <w:rsid w:val="0033479E"/>
    <w:rsid w:val="00361DA6"/>
    <w:rsid w:val="00380E54"/>
    <w:rsid w:val="003C29CD"/>
    <w:rsid w:val="003E3993"/>
    <w:rsid w:val="003E485E"/>
    <w:rsid w:val="004125E9"/>
    <w:rsid w:val="00434C7A"/>
    <w:rsid w:val="00441A1D"/>
    <w:rsid w:val="00450C0F"/>
    <w:rsid w:val="00450DB9"/>
    <w:rsid w:val="004568D0"/>
    <w:rsid w:val="00477086"/>
    <w:rsid w:val="00492164"/>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54BD"/>
    <w:rsid w:val="008D7AA9"/>
    <w:rsid w:val="008E02E0"/>
    <w:rsid w:val="008F3838"/>
    <w:rsid w:val="0090399E"/>
    <w:rsid w:val="00904BFB"/>
    <w:rsid w:val="009137F8"/>
    <w:rsid w:val="009201DA"/>
    <w:rsid w:val="009348A1"/>
    <w:rsid w:val="00967AD9"/>
    <w:rsid w:val="00986B19"/>
    <w:rsid w:val="00987771"/>
    <w:rsid w:val="009B711D"/>
    <w:rsid w:val="009E7DD2"/>
    <w:rsid w:val="009F6B48"/>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D05"/>
    <w:rsid w:val="00C9186F"/>
    <w:rsid w:val="00CA29E9"/>
    <w:rsid w:val="00CB15E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Sm3EW5-jcQV40r5tM2v13BuEOLOeHG9WDpyfE8knDFM/edit?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rive.google.com/drive/folders/13beC8qQTpqd_briXYVBrZXewag7ITSuF?usp=sha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fsrCtZfwtcAHMtjOIm6ZLqBJukexkOcpcwS6EjUxEy8/edit?usp=sharing" TargetMode="External"/><Relationship Id="rId5" Type="http://schemas.openxmlformats.org/officeDocument/2006/relationships/webSettings" Target="webSettings.xml"/><Relationship Id="rId15" Type="http://schemas.openxmlformats.org/officeDocument/2006/relationships/hyperlink" Target="https://www.asccc.org/content/new-faculty-application-statewide-service" TargetMode="External"/><Relationship Id="rId23" Type="http://schemas.openxmlformats.org/officeDocument/2006/relationships/theme" Target="theme/theme1.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www.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7</cp:revision>
  <dcterms:created xsi:type="dcterms:W3CDTF">2022-09-20T21:05:00Z</dcterms:created>
  <dcterms:modified xsi:type="dcterms:W3CDTF">2022-10-18T17:45:00Z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